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43E" w:rsidRDefault="00DF443E" w:rsidP="00DF443E">
      <w:bookmarkStart w:id="0" w:name="_Toc400621126"/>
    </w:p>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Pr>
        <w:jc w:val="center"/>
        <w:rPr>
          <w:b/>
          <w:i/>
          <w:sz w:val="52"/>
        </w:rPr>
      </w:pPr>
      <w:r w:rsidRPr="00DF443E">
        <w:rPr>
          <w:b/>
          <w:i/>
          <w:sz w:val="52"/>
        </w:rPr>
        <w:t xml:space="preserve">Strategia Rozwiązywania Problemów Społecznych Miasta Lubawa </w:t>
      </w:r>
      <w:r>
        <w:rPr>
          <w:b/>
          <w:i/>
          <w:sz w:val="52"/>
        </w:rPr>
        <w:br/>
      </w:r>
      <w:r w:rsidRPr="00DF443E">
        <w:rPr>
          <w:b/>
          <w:i/>
          <w:sz w:val="52"/>
        </w:rPr>
        <w:t>na lata 2016-2021</w:t>
      </w:r>
    </w:p>
    <w:p w:rsidR="00DF443E" w:rsidRDefault="00DF443E" w:rsidP="00DF443E">
      <w:pPr>
        <w:jc w:val="center"/>
        <w:rPr>
          <w:b/>
          <w:i/>
          <w:sz w:val="52"/>
        </w:rPr>
      </w:pPr>
    </w:p>
    <w:p w:rsidR="00DF443E" w:rsidRPr="00DF443E" w:rsidRDefault="00DF443E" w:rsidP="00DF443E">
      <w:pPr>
        <w:jc w:val="center"/>
        <w:rPr>
          <w:b/>
          <w:i/>
          <w:sz w:val="52"/>
        </w:rPr>
      </w:pPr>
    </w:p>
    <w:p w:rsidR="00DF443E" w:rsidRDefault="00DF443E" w:rsidP="00DF443E">
      <w:pPr>
        <w:jc w:val="center"/>
      </w:pPr>
      <w:r>
        <w:rPr>
          <w:noProof/>
          <w:lang w:eastAsia="pl-PL"/>
        </w:rPr>
        <w:drawing>
          <wp:inline distT="0" distB="0" distL="0" distR="0">
            <wp:extent cx="1447800" cy="16383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7800" cy="1638300"/>
                    </a:xfrm>
                    <a:prstGeom prst="rect">
                      <a:avLst/>
                    </a:prstGeom>
                  </pic:spPr>
                </pic:pic>
              </a:graphicData>
            </a:graphic>
          </wp:inline>
        </w:drawing>
      </w:r>
    </w:p>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DF443E" w:rsidRDefault="00DF443E" w:rsidP="00DF443E"/>
    <w:p w:rsidR="00963039" w:rsidRDefault="00963039" w:rsidP="00DF443E"/>
    <w:p w:rsidR="00963039" w:rsidRDefault="00963039" w:rsidP="00DF443E"/>
    <w:p w:rsidR="00DF443E" w:rsidRPr="00DF443E" w:rsidRDefault="00DF443E" w:rsidP="00DF443E">
      <w:pPr>
        <w:jc w:val="center"/>
        <w:rPr>
          <w:b/>
          <w:sz w:val="32"/>
        </w:rPr>
      </w:pPr>
      <w:r>
        <w:rPr>
          <w:b/>
          <w:sz w:val="32"/>
        </w:rPr>
        <w:t>LUBAWA 2015</w:t>
      </w:r>
    </w:p>
    <w:p w:rsidR="00DF443E" w:rsidRPr="00963039" w:rsidRDefault="00DF443E">
      <w:pPr>
        <w:spacing w:after="0"/>
        <w:jc w:val="left"/>
        <w:rPr>
          <w:sz w:val="8"/>
        </w:rPr>
      </w:pPr>
      <w:r>
        <w:br w:type="page"/>
      </w:r>
    </w:p>
    <w:sdt>
      <w:sdtPr>
        <w:rPr>
          <w:rFonts w:asciiTheme="minorHAnsi" w:eastAsiaTheme="minorHAnsi" w:hAnsiTheme="minorHAnsi" w:cstheme="minorBidi"/>
          <w:b w:val="0"/>
          <w:bCs w:val="0"/>
          <w:color w:val="auto"/>
          <w:sz w:val="24"/>
          <w:szCs w:val="22"/>
        </w:rPr>
        <w:id w:val="-1378622273"/>
        <w:docPartObj>
          <w:docPartGallery w:val="Table of Contents"/>
          <w:docPartUnique/>
        </w:docPartObj>
      </w:sdtPr>
      <w:sdtContent>
        <w:p w:rsidR="00DF443E" w:rsidRDefault="00DF443E">
          <w:pPr>
            <w:pStyle w:val="Nagwekspisutreci"/>
          </w:pPr>
          <w:r>
            <w:t>Spis treś</w:t>
          </w:r>
          <w:bookmarkStart w:id="1" w:name="_GoBack"/>
          <w:bookmarkEnd w:id="1"/>
          <w:r>
            <w:t>ci</w:t>
          </w:r>
        </w:p>
        <w:p w:rsidR="006A10D9" w:rsidRDefault="0019194F">
          <w:pPr>
            <w:pStyle w:val="Spistreci1"/>
            <w:tabs>
              <w:tab w:val="right" w:leader="dot" w:pos="9060"/>
            </w:tabs>
            <w:rPr>
              <w:rFonts w:eastAsiaTheme="minorEastAsia"/>
              <w:noProof/>
              <w:sz w:val="22"/>
              <w:lang w:eastAsia="pl-PL"/>
            </w:rPr>
          </w:pPr>
          <w:r w:rsidRPr="0019194F">
            <w:fldChar w:fldCharType="begin"/>
          </w:r>
          <w:r w:rsidR="00DF443E">
            <w:instrText xml:space="preserve"> TOC \o "1-3" \h \z \u </w:instrText>
          </w:r>
          <w:r w:rsidRPr="0019194F">
            <w:fldChar w:fldCharType="separate"/>
          </w:r>
          <w:hyperlink w:anchor="_Toc430759149" w:history="1">
            <w:r w:rsidR="006A10D9" w:rsidRPr="00E054BC">
              <w:rPr>
                <w:rStyle w:val="Hipercze"/>
                <w:noProof/>
              </w:rPr>
              <w:t>Wykaz skrótów</w:t>
            </w:r>
            <w:r w:rsidR="006A10D9">
              <w:rPr>
                <w:noProof/>
                <w:webHidden/>
              </w:rPr>
              <w:tab/>
            </w:r>
            <w:r>
              <w:rPr>
                <w:noProof/>
                <w:webHidden/>
              </w:rPr>
              <w:fldChar w:fldCharType="begin"/>
            </w:r>
            <w:r w:rsidR="006A10D9">
              <w:rPr>
                <w:noProof/>
                <w:webHidden/>
              </w:rPr>
              <w:instrText xml:space="preserve"> PAGEREF _Toc430759149 \h </w:instrText>
            </w:r>
            <w:r>
              <w:rPr>
                <w:noProof/>
                <w:webHidden/>
              </w:rPr>
            </w:r>
            <w:r>
              <w:rPr>
                <w:noProof/>
                <w:webHidden/>
              </w:rPr>
              <w:fldChar w:fldCharType="separate"/>
            </w:r>
            <w:r w:rsidR="000F088D">
              <w:rPr>
                <w:noProof/>
                <w:webHidden/>
              </w:rPr>
              <w:t>4</w:t>
            </w:r>
            <w:r>
              <w:rPr>
                <w:noProof/>
                <w:webHidden/>
              </w:rPr>
              <w:fldChar w:fldCharType="end"/>
            </w:r>
          </w:hyperlink>
        </w:p>
        <w:p w:rsidR="006A10D9" w:rsidRDefault="0019194F">
          <w:pPr>
            <w:pStyle w:val="Spistreci1"/>
            <w:tabs>
              <w:tab w:val="right" w:leader="dot" w:pos="9060"/>
            </w:tabs>
            <w:rPr>
              <w:rFonts w:eastAsiaTheme="minorEastAsia"/>
              <w:noProof/>
              <w:sz w:val="22"/>
              <w:lang w:eastAsia="pl-PL"/>
            </w:rPr>
          </w:pPr>
          <w:hyperlink w:anchor="_Toc430759150" w:history="1">
            <w:r w:rsidR="006A10D9" w:rsidRPr="00E054BC">
              <w:rPr>
                <w:rStyle w:val="Hipercze"/>
                <w:noProof/>
              </w:rPr>
              <w:t>Wstęp</w:t>
            </w:r>
            <w:r w:rsidR="006A10D9">
              <w:rPr>
                <w:noProof/>
                <w:webHidden/>
              </w:rPr>
              <w:tab/>
            </w:r>
            <w:r>
              <w:rPr>
                <w:noProof/>
                <w:webHidden/>
              </w:rPr>
              <w:fldChar w:fldCharType="begin"/>
            </w:r>
            <w:r w:rsidR="006A10D9">
              <w:rPr>
                <w:noProof/>
                <w:webHidden/>
              </w:rPr>
              <w:instrText xml:space="preserve"> PAGEREF _Toc430759150 \h </w:instrText>
            </w:r>
            <w:r>
              <w:rPr>
                <w:noProof/>
                <w:webHidden/>
              </w:rPr>
            </w:r>
            <w:r>
              <w:rPr>
                <w:noProof/>
                <w:webHidden/>
              </w:rPr>
              <w:fldChar w:fldCharType="separate"/>
            </w:r>
            <w:r w:rsidR="000F088D">
              <w:rPr>
                <w:noProof/>
                <w:webHidden/>
              </w:rPr>
              <w:t>5</w:t>
            </w:r>
            <w:r>
              <w:rPr>
                <w:noProof/>
                <w:webHidden/>
              </w:rPr>
              <w:fldChar w:fldCharType="end"/>
            </w:r>
          </w:hyperlink>
        </w:p>
        <w:p w:rsidR="006A10D9" w:rsidRDefault="0019194F">
          <w:pPr>
            <w:pStyle w:val="Spistreci1"/>
            <w:tabs>
              <w:tab w:val="left" w:pos="480"/>
              <w:tab w:val="right" w:leader="dot" w:pos="9060"/>
            </w:tabs>
            <w:rPr>
              <w:rFonts w:eastAsiaTheme="minorEastAsia"/>
              <w:noProof/>
              <w:sz w:val="22"/>
              <w:lang w:eastAsia="pl-PL"/>
            </w:rPr>
          </w:pPr>
          <w:hyperlink w:anchor="_Toc430759151" w:history="1">
            <w:r w:rsidR="006A10D9" w:rsidRPr="00E054BC">
              <w:rPr>
                <w:rStyle w:val="Hipercze"/>
                <w:noProof/>
              </w:rPr>
              <w:t>1.</w:t>
            </w:r>
            <w:r w:rsidR="006A10D9">
              <w:rPr>
                <w:rFonts w:eastAsiaTheme="minorEastAsia"/>
                <w:noProof/>
                <w:sz w:val="22"/>
                <w:lang w:eastAsia="pl-PL"/>
              </w:rPr>
              <w:tab/>
            </w:r>
            <w:r w:rsidR="006A10D9" w:rsidRPr="00E054BC">
              <w:rPr>
                <w:rStyle w:val="Hipercze"/>
                <w:noProof/>
              </w:rPr>
              <w:t>Ramy formalno-prawne i aksjologiczne strategii</w:t>
            </w:r>
            <w:r w:rsidR="006A10D9">
              <w:rPr>
                <w:noProof/>
                <w:webHidden/>
              </w:rPr>
              <w:tab/>
            </w:r>
            <w:r>
              <w:rPr>
                <w:noProof/>
                <w:webHidden/>
              </w:rPr>
              <w:fldChar w:fldCharType="begin"/>
            </w:r>
            <w:r w:rsidR="006A10D9">
              <w:rPr>
                <w:noProof/>
                <w:webHidden/>
              </w:rPr>
              <w:instrText xml:space="preserve"> PAGEREF _Toc430759151 \h </w:instrText>
            </w:r>
            <w:r>
              <w:rPr>
                <w:noProof/>
                <w:webHidden/>
              </w:rPr>
            </w:r>
            <w:r>
              <w:rPr>
                <w:noProof/>
                <w:webHidden/>
              </w:rPr>
              <w:fldChar w:fldCharType="separate"/>
            </w:r>
            <w:r w:rsidR="000F088D">
              <w:rPr>
                <w:noProof/>
                <w:webHidden/>
              </w:rPr>
              <w:t>6</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52" w:history="1">
            <w:r w:rsidR="006A10D9" w:rsidRPr="00E054BC">
              <w:rPr>
                <w:rStyle w:val="Hipercze"/>
                <w:noProof/>
              </w:rPr>
              <w:t>1.1.</w:t>
            </w:r>
            <w:r w:rsidR="006A10D9">
              <w:rPr>
                <w:rFonts w:eastAsiaTheme="minorEastAsia"/>
                <w:noProof/>
                <w:sz w:val="22"/>
                <w:lang w:eastAsia="pl-PL"/>
              </w:rPr>
              <w:tab/>
            </w:r>
            <w:r w:rsidR="006A10D9" w:rsidRPr="00E054BC">
              <w:rPr>
                <w:rStyle w:val="Hipercze"/>
                <w:noProof/>
              </w:rPr>
              <w:t>Uwarunkowania prawne i programowe</w:t>
            </w:r>
            <w:r w:rsidR="006A10D9">
              <w:rPr>
                <w:noProof/>
                <w:webHidden/>
              </w:rPr>
              <w:tab/>
            </w:r>
            <w:r>
              <w:rPr>
                <w:noProof/>
                <w:webHidden/>
              </w:rPr>
              <w:fldChar w:fldCharType="begin"/>
            </w:r>
            <w:r w:rsidR="006A10D9">
              <w:rPr>
                <w:noProof/>
                <w:webHidden/>
              </w:rPr>
              <w:instrText xml:space="preserve"> PAGEREF _Toc430759152 \h </w:instrText>
            </w:r>
            <w:r>
              <w:rPr>
                <w:noProof/>
                <w:webHidden/>
              </w:rPr>
            </w:r>
            <w:r>
              <w:rPr>
                <w:noProof/>
                <w:webHidden/>
              </w:rPr>
              <w:fldChar w:fldCharType="separate"/>
            </w:r>
            <w:r w:rsidR="000F088D">
              <w:rPr>
                <w:noProof/>
                <w:webHidden/>
              </w:rPr>
              <w:t>6</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53" w:history="1">
            <w:r w:rsidR="006A10D9" w:rsidRPr="00E054BC">
              <w:rPr>
                <w:rStyle w:val="Hipercze"/>
                <w:noProof/>
              </w:rPr>
              <w:t>1.2.</w:t>
            </w:r>
            <w:r w:rsidR="006A10D9">
              <w:rPr>
                <w:rFonts w:eastAsiaTheme="minorEastAsia"/>
                <w:noProof/>
                <w:sz w:val="22"/>
                <w:lang w:eastAsia="pl-PL"/>
              </w:rPr>
              <w:tab/>
            </w:r>
            <w:r w:rsidR="006A10D9" w:rsidRPr="00E054BC">
              <w:rPr>
                <w:rStyle w:val="Hipercze"/>
                <w:noProof/>
              </w:rPr>
              <w:t>Wartości i zasady nadrzędne</w:t>
            </w:r>
            <w:r w:rsidR="006A10D9">
              <w:rPr>
                <w:noProof/>
                <w:webHidden/>
              </w:rPr>
              <w:tab/>
            </w:r>
            <w:r>
              <w:rPr>
                <w:noProof/>
                <w:webHidden/>
              </w:rPr>
              <w:fldChar w:fldCharType="begin"/>
            </w:r>
            <w:r w:rsidR="006A10D9">
              <w:rPr>
                <w:noProof/>
                <w:webHidden/>
              </w:rPr>
              <w:instrText xml:space="preserve"> PAGEREF _Toc430759153 \h </w:instrText>
            </w:r>
            <w:r>
              <w:rPr>
                <w:noProof/>
                <w:webHidden/>
              </w:rPr>
            </w:r>
            <w:r>
              <w:rPr>
                <w:noProof/>
                <w:webHidden/>
              </w:rPr>
              <w:fldChar w:fldCharType="separate"/>
            </w:r>
            <w:r w:rsidR="000F088D">
              <w:rPr>
                <w:noProof/>
                <w:webHidden/>
              </w:rPr>
              <w:t>9</w:t>
            </w:r>
            <w:r>
              <w:rPr>
                <w:noProof/>
                <w:webHidden/>
              </w:rPr>
              <w:fldChar w:fldCharType="end"/>
            </w:r>
          </w:hyperlink>
        </w:p>
        <w:p w:rsidR="006A10D9" w:rsidRDefault="0019194F">
          <w:pPr>
            <w:pStyle w:val="Spistreci1"/>
            <w:tabs>
              <w:tab w:val="left" w:pos="480"/>
              <w:tab w:val="right" w:leader="dot" w:pos="9060"/>
            </w:tabs>
            <w:rPr>
              <w:rFonts w:eastAsiaTheme="minorEastAsia"/>
              <w:noProof/>
              <w:sz w:val="22"/>
              <w:lang w:eastAsia="pl-PL"/>
            </w:rPr>
          </w:pPr>
          <w:hyperlink w:anchor="_Toc430759154" w:history="1">
            <w:r w:rsidR="006A10D9" w:rsidRPr="00E054BC">
              <w:rPr>
                <w:rStyle w:val="Hipercze"/>
                <w:noProof/>
              </w:rPr>
              <w:t>2.</w:t>
            </w:r>
            <w:r w:rsidR="006A10D9">
              <w:rPr>
                <w:rFonts w:eastAsiaTheme="minorEastAsia"/>
                <w:noProof/>
                <w:sz w:val="22"/>
                <w:lang w:eastAsia="pl-PL"/>
              </w:rPr>
              <w:tab/>
            </w:r>
            <w:r w:rsidR="006A10D9" w:rsidRPr="00E054BC">
              <w:rPr>
                <w:rStyle w:val="Hipercze"/>
                <w:noProof/>
              </w:rPr>
              <w:t>Diagnoza sytuacji społecznej Miasta Lubawa</w:t>
            </w:r>
            <w:r w:rsidR="006A10D9">
              <w:rPr>
                <w:noProof/>
                <w:webHidden/>
              </w:rPr>
              <w:tab/>
            </w:r>
            <w:r>
              <w:rPr>
                <w:noProof/>
                <w:webHidden/>
              </w:rPr>
              <w:fldChar w:fldCharType="begin"/>
            </w:r>
            <w:r w:rsidR="006A10D9">
              <w:rPr>
                <w:noProof/>
                <w:webHidden/>
              </w:rPr>
              <w:instrText xml:space="preserve"> PAGEREF _Toc430759154 \h </w:instrText>
            </w:r>
            <w:r>
              <w:rPr>
                <w:noProof/>
                <w:webHidden/>
              </w:rPr>
            </w:r>
            <w:r>
              <w:rPr>
                <w:noProof/>
                <w:webHidden/>
              </w:rPr>
              <w:fldChar w:fldCharType="separate"/>
            </w:r>
            <w:r w:rsidR="000F088D">
              <w:rPr>
                <w:noProof/>
                <w:webHidden/>
              </w:rPr>
              <w:t>11</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55" w:history="1">
            <w:r w:rsidR="006A10D9" w:rsidRPr="00E054BC">
              <w:rPr>
                <w:rStyle w:val="Hipercze"/>
                <w:noProof/>
              </w:rPr>
              <w:t>2.1.</w:t>
            </w:r>
            <w:r w:rsidR="006A10D9">
              <w:rPr>
                <w:rFonts w:eastAsiaTheme="minorEastAsia"/>
                <w:noProof/>
                <w:sz w:val="22"/>
                <w:lang w:eastAsia="pl-PL"/>
              </w:rPr>
              <w:tab/>
            </w:r>
            <w:r w:rsidR="006A10D9" w:rsidRPr="00E054BC">
              <w:rPr>
                <w:rStyle w:val="Hipercze"/>
                <w:noProof/>
              </w:rPr>
              <w:t>Ogólna charakterystyka Miasta</w:t>
            </w:r>
            <w:r w:rsidR="006A10D9">
              <w:rPr>
                <w:noProof/>
                <w:webHidden/>
              </w:rPr>
              <w:tab/>
            </w:r>
            <w:r>
              <w:rPr>
                <w:noProof/>
                <w:webHidden/>
              </w:rPr>
              <w:fldChar w:fldCharType="begin"/>
            </w:r>
            <w:r w:rsidR="006A10D9">
              <w:rPr>
                <w:noProof/>
                <w:webHidden/>
              </w:rPr>
              <w:instrText xml:space="preserve"> PAGEREF _Toc430759155 \h </w:instrText>
            </w:r>
            <w:r>
              <w:rPr>
                <w:noProof/>
                <w:webHidden/>
              </w:rPr>
            </w:r>
            <w:r>
              <w:rPr>
                <w:noProof/>
                <w:webHidden/>
              </w:rPr>
              <w:fldChar w:fldCharType="separate"/>
            </w:r>
            <w:r w:rsidR="000F088D">
              <w:rPr>
                <w:noProof/>
                <w:webHidden/>
              </w:rPr>
              <w:t>11</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56" w:history="1">
            <w:r w:rsidR="006A10D9" w:rsidRPr="00E054BC">
              <w:rPr>
                <w:rStyle w:val="Hipercze"/>
                <w:noProof/>
              </w:rPr>
              <w:t>2.2.</w:t>
            </w:r>
            <w:r w:rsidR="006A10D9">
              <w:rPr>
                <w:rFonts w:eastAsiaTheme="minorEastAsia"/>
                <w:noProof/>
                <w:sz w:val="22"/>
                <w:lang w:eastAsia="pl-PL"/>
              </w:rPr>
              <w:tab/>
            </w:r>
            <w:r w:rsidR="006A10D9" w:rsidRPr="00E054BC">
              <w:rPr>
                <w:rStyle w:val="Hipercze"/>
                <w:noProof/>
              </w:rPr>
              <w:t>Ludność</w:t>
            </w:r>
            <w:r w:rsidR="006A10D9">
              <w:rPr>
                <w:noProof/>
                <w:webHidden/>
              </w:rPr>
              <w:tab/>
            </w:r>
            <w:r>
              <w:rPr>
                <w:noProof/>
                <w:webHidden/>
              </w:rPr>
              <w:fldChar w:fldCharType="begin"/>
            </w:r>
            <w:r w:rsidR="006A10D9">
              <w:rPr>
                <w:noProof/>
                <w:webHidden/>
              </w:rPr>
              <w:instrText xml:space="preserve"> PAGEREF _Toc430759156 \h </w:instrText>
            </w:r>
            <w:r>
              <w:rPr>
                <w:noProof/>
                <w:webHidden/>
              </w:rPr>
            </w:r>
            <w:r>
              <w:rPr>
                <w:noProof/>
                <w:webHidden/>
              </w:rPr>
              <w:fldChar w:fldCharType="separate"/>
            </w:r>
            <w:r w:rsidR="000F088D">
              <w:rPr>
                <w:noProof/>
                <w:webHidden/>
              </w:rPr>
              <w:t>12</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57" w:history="1">
            <w:r w:rsidR="006A10D9" w:rsidRPr="00E054BC">
              <w:rPr>
                <w:rStyle w:val="Hipercze"/>
                <w:noProof/>
              </w:rPr>
              <w:t>2.3.</w:t>
            </w:r>
            <w:r w:rsidR="006A10D9">
              <w:rPr>
                <w:rFonts w:eastAsiaTheme="minorEastAsia"/>
                <w:noProof/>
                <w:sz w:val="22"/>
                <w:lang w:eastAsia="pl-PL"/>
              </w:rPr>
              <w:tab/>
            </w:r>
            <w:r w:rsidR="006A10D9" w:rsidRPr="00E054BC">
              <w:rPr>
                <w:rStyle w:val="Hipercze"/>
                <w:noProof/>
              </w:rPr>
              <w:t>Warunki życia</w:t>
            </w:r>
            <w:r w:rsidR="006A10D9">
              <w:rPr>
                <w:noProof/>
                <w:webHidden/>
              </w:rPr>
              <w:tab/>
            </w:r>
            <w:r>
              <w:rPr>
                <w:noProof/>
                <w:webHidden/>
              </w:rPr>
              <w:fldChar w:fldCharType="begin"/>
            </w:r>
            <w:r w:rsidR="006A10D9">
              <w:rPr>
                <w:noProof/>
                <w:webHidden/>
              </w:rPr>
              <w:instrText xml:space="preserve"> PAGEREF _Toc430759157 \h </w:instrText>
            </w:r>
            <w:r>
              <w:rPr>
                <w:noProof/>
                <w:webHidden/>
              </w:rPr>
            </w:r>
            <w:r>
              <w:rPr>
                <w:noProof/>
                <w:webHidden/>
              </w:rPr>
              <w:fldChar w:fldCharType="separate"/>
            </w:r>
            <w:r w:rsidR="000F088D">
              <w:rPr>
                <w:noProof/>
                <w:webHidden/>
              </w:rPr>
              <w:t>15</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58" w:history="1">
            <w:r w:rsidR="006A10D9" w:rsidRPr="00E054BC">
              <w:rPr>
                <w:rStyle w:val="Hipercze"/>
                <w:noProof/>
              </w:rPr>
              <w:t>2.3.1.</w:t>
            </w:r>
            <w:r w:rsidR="006A10D9">
              <w:rPr>
                <w:rFonts w:eastAsiaTheme="minorEastAsia"/>
                <w:noProof/>
                <w:sz w:val="22"/>
                <w:lang w:eastAsia="pl-PL"/>
              </w:rPr>
              <w:tab/>
            </w:r>
            <w:r w:rsidR="006A10D9" w:rsidRPr="00E054BC">
              <w:rPr>
                <w:rStyle w:val="Hipercze"/>
                <w:noProof/>
              </w:rPr>
              <w:t>Budżet Miasta</w:t>
            </w:r>
            <w:r w:rsidR="006A10D9">
              <w:rPr>
                <w:noProof/>
                <w:webHidden/>
              </w:rPr>
              <w:tab/>
            </w:r>
            <w:r>
              <w:rPr>
                <w:noProof/>
                <w:webHidden/>
              </w:rPr>
              <w:fldChar w:fldCharType="begin"/>
            </w:r>
            <w:r w:rsidR="006A10D9">
              <w:rPr>
                <w:noProof/>
                <w:webHidden/>
              </w:rPr>
              <w:instrText xml:space="preserve"> PAGEREF _Toc430759158 \h </w:instrText>
            </w:r>
            <w:r>
              <w:rPr>
                <w:noProof/>
                <w:webHidden/>
              </w:rPr>
            </w:r>
            <w:r>
              <w:rPr>
                <w:noProof/>
                <w:webHidden/>
              </w:rPr>
              <w:fldChar w:fldCharType="separate"/>
            </w:r>
            <w:r w:rsidR="000F088D">
              <w:rPr>
                <w:noProof/>
                <w:webHidden/>
              </w:rPr>
              <w:t>15</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59" w:history="1">
            <w:r w:rsidR="006A10D9" w:rsidRPr="00E054BC">
              <w:rPr>
                <w:rStyle w:val="Hipercze"/>
                <w:noProof/>
              </w:rPr>
              <w:t>2.3.2.</w:t>
            </w:r>
            <w:r w:rsidR="006A10D9">
              <w:rPr>
                <w:rFonts w:eastAsiaTheme="minorEastAsia"/>
                <w:noProof/>
                <w:sz w:val="22"/>
                <w:lang w:eastAsia="pl-PL"/>
              </w:rPr>
              <w:tab/>
            </w:r>
            <w:r w:rsidR="006A10D9" w:rsidRPr="00E054BC">
              <w:rPr>
                <w:rStyle w:val="Hipercze"/>
                <w:noProof/>
              </w:rPr>
              <w:t>Lokalny rynek pracy</w:t>
            </w:r>
            <w:r w:rsidR="006A10D9">
              <w:rPr>
                <w:noProof/>
                <w:webHidden/>
              </w:rPr>
              <w:tab/>
            </w:r>
            <w:r>
              <w:rPr>
                <w:noProof/>
                <w:webHidden/>
              </w:rPr>
              <w:fldChar w:fldCharType="begin"/>
            </w:r>
            <w:r w:rsidR="006A10D9">
              <w:rPr>
                <w:noProof/>
                <w:webHidden/>
              </w:rPr>
              <w:instrText xml:space="preserve"> PAGEREF _Toc430759159 \h </w:instrText>
            </w:r>
            <w:r>
              <w:rPr>
                <w:noProof/>
                <w:webHidden/>
              </w:rPr>
            </w:r>
            <w:r>
              <w:rPr>
                <w:noProof/>
                <w:webHidden/>
              </w:rPr>
              <w:fldChar w:fldCharType="separate"/>
            </w:r>
            <w:r w:rsidR="000F088D">
              <w:rPr>
                <w:noProof/>
                <w:webHidden/>
              </w:rPr>
              <w:t>17</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60" w:history="1">
            <w:r w:rsidR="006A10D9" w:rsidRPr="00E054BC">
              <w:rPr>
                <w:rStyle w:val="Hipercze"/>
                <w:noProof/>
              </w:rPr>
              <w:t>2.3.3.</w:t>
            </w:r>
            <w:r w:rsidR="006A10D9">
              <w:rPr>
                <w:rFonts w:eastAsiaTheme="minorEastAsia"/>
                <w:noProof/>
                <w:sz w:val="22"/>
                <w:lang w:eastAsia="pl-PL"/>
              </w:rPr>
              <w:tab/>
            </w:r>
            <w:r w:rsidR="006A10D9" w:rsidRPr="00E054BC">
              <w:rPr>
                <w:rStyle w:val="Hipercze"/>
                <w:noProof/>
              </w:rPr>
              <w:t>Infrastruktura komunalna i mieszkaniowa</w:t>
            </w:r>
            <w:r w:rsidR="006A10D9">
              <w:rPr>
                <w:noProof/>
                <w:webHidden/>
              </w:rPr>
              <w:tab/>
            </w:r>
            <w:r>
              <w:rPr>
                <w:noProof/>
                <w:webHidden/>
              </w:rPr>
              <w:fldChar w:fldCharType="begin"/>
            </w:r>
            <w:r w:rsidR="006A10D9">
              <w:rPr>
                <w:noProof/>
                <w:webHidden/>
              </w:rPr>
              <w:instrText xml:space="preserve"> PAGEREF _Toc430759160 \h </w:instrText>
            </w:r>
            <w:r>
              <w:rPr>
                <w:noProof/>
                <w:webHidden/>
              </w:rPr>
            </w:r>
            <w:r>
              <w:rPr>
                <w:noProof/>
                <w:webHidden/>
              </w:rPr>
              <w:fldChar w:fldCharType="separate"/>
            </w:r>
            <w:r w:rsidR="000F088D">
              <w:rPr>
                <w:noProof/>
                <w:webHidden/>
              </w:rPr>
              <w:t>19</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61" w:history="1">
            <w:r w:rsidR="006A10D9" w:rsidRPr="00E054BC">
              <w:rPr>
                <w:rStyle w:val="Hipercze"/>
                <w:noProof/>
              </w:rPr>
              <w:t>2.3.4.</w:t>
            </w:r>
            <w:r w:rsidR="006A10D9">
              <w:rPr>
                <w:rFonts w:eastAsiaTheme="minorEastAsia"/>
                <w:noProof/>
                <w:sz w:val="22"/>
                <w:lang w:eastAsia="pl-PL"/>
              </w:rPr>
              <w:tab/>
            </w:r>
            <w:r w:rsidR="006A10D9" w:rsidRPr="00E054BC">
              <w:rPr>
                <w:rStyle w:val="Hipercze"/>
                <w:noProof/>
              </w:rPr>
              <w:t>Usługi społeczne</w:t>
            </w:r>
            <w:r w:rsidR="006A10D9">
              <w:rPr>
                <w:noProof/>
                <w:webHidden/>
              </w:rPr>
              <w:tab/>
            </w:r>
            <w:r>
              <w:rPr>
                <w:noProof/>
                <w:webHidden/>
              </w:rPr>
              <w:fldChar w:fldCharType="begin"/>
            </w:r>
            <w:r w:rsidR="006A10D9">
              <w:rPr>
                <w:noProof/>
                <w:webHidden/>
              </w:rPr>
              <w:instrText xml:space="preserve"> PAGEREF _Toc430759161 \h </w:instrText>
            </w:r>
            <w:r>
              <w:rPr>
                <w:noProof/>
                <w:webHidden/>
              </w:rPr>
            </w:r>
            <w:r>
              <w:rPr>
                <w:noProof/>
                <w:webHidden/>
              </w:rPr>
              <w:fldChar w:fldCharType="separate"/>
            </w:r>
            <w:r w:rsidR="000F088D">
              <w:rPr>
                <w:noProof/>
                <w:webHidden/>
              </w:rPr>
              <w:t>20</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62" w:history="1">
            <w:r w:rsidR="006A10D9" w:rsidRPr="00E054BC">
              <w:rPr>
                <w:rStyle w:val="Hipercze"/>
                <w:noProof/>
              </w:rPr>
              <w:t>2.4.</w:t>
            </w:r>
            <w:r w:rsidR="006A10D9">
              <w:rPr>
                <w:rFonts w:eastAsiaTheme="minorEastAsia"/>
                <w:noProof/>
                <w:sz w:val="22"/>
                <w:lang w:eastAsia="pl-PL"/>
              </w:rPr>
              <w:tab/>
            </w:r>
            <w:r w:rsidR="006A10D9" w:rsidRPr="00E054BC">
              <w:rPr>
                <w:rStyle w:val="Hipercze"/>
                <w:noProof/>
              </w:rPr>
              <w:t>Wyzwania lokalnej polityki społecznej</w:t>
            </w:r>
            <w:r w:rsidR="006A10D9">
              <w:rPr>
                <w:noProof/>
                <w:webHidden/>
              </w:rPr>
              <w:tab/>
            </w:r>
            <w:r>
              <w:rPr>
                <w:noProof/>
                <w:webHidden/>
              </w:rPr>
              <w:fldChar w:fldCharType="begin"/>
            </w:r>
            <w:r w:rsidR="006A10D9">
              <w:rPr>
                <w:noProof/>
                <w:webHidden/>
              </w:rPr>
              <w:instrText xml:space="preserve"> PAGEREF _Toc430759162 \h </w:instrText>
            </w:r>
            <w:r>
              <w:rPr>
                <w:noProof/>
                <w:webHidden/>
              </w:rPr>
            </w:r>
            <w:r>
              <w:rPr>
                <w:noProof/>
                <w:webHidden/>
              </w:rPr>
              <w:fldChar w:fldCharType="separate"/>
            </w:r>
            <w:r w:rsidR="000F088D">
              <w:rPr>
                <w:noProof/>
                <w:webHidden/>
              </w:rPr>
              <w:t>23</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63" w:history="1">
            <w:r w:rsidR="006A10D9" w:rsidRPr="00E054BC">
              <w:rPr>
                <w:rStyle w:val="Hipercze"/>
                <w:noProof/>
              </w:rPr>
              <w:t>2.4.1.</w:t>
            </w:r>
            <w:r w:rsidR="006A10D9">
              <w:rPr>
                <w:rFonts w:eastAsiaTheme="minorEastAsia"/>
                <w:noProof/>
                <w:sz w:val="22"/>
                <w:lang w:eastAsia="pl-PL"/>
              </w:rPr>
              <w:tab/>
            </w:r>
            <w:r w:rsidR="006A10D9" w:rsidRPr="00E054BC">
              <w:rPr>
                <w:rStyle w:val="Hipercze"/>
                <w:noProof/>
              </w:rPr>
              <w:t>Dominujące problemy Miasta w ujęciu pomocy społecznej</w:t>
            </w:r>
            <w:r w:rsidR="006A10D9">
              <w:rPr>
                <w:noProof/>
                <w:webHidden/>
              </w:rPr>
              <w:tab/>
            </w:r>
            <w:r>
              <w:rPr>
                <w:noProof/>
                <w:webHidden/>
              </w:rPr>
              <w:fldChar w:fldCharType="begin"/>
            </w:r>
            <w:r w:rsidR="006A10D9">
              <w:rPr>
                <w:noProof/>
                <w:webHidden/>
              </w:rPr>
              <w:instrText xml:space="preserve"> PAGEREF _Toc430759163 \h </w:instrText>
            </w:r>
            <w:r>
              <w:rPr>
                <w:noProof/>
                <w:webHidden/>
              </w:rPr>
            </w:r>
            <w:r>
              <w:rPr>
                <w:noProof/>
                <w:webHidden/>
              </w:rPr>
              <w:fldChar w:fldCharType="separate"/>
            </w:r>
            <w:r w:rsidR="000F088D">
              <w:rPr>
                <w:noProof/>
                <w:webHidden/>
              </w:rPr>
              <w:t>24</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64" w:history="1">
            <w:r w:rsidR="006A10D9" w:rsidRPr="00E054BC">
              <w:rPr>
                <w:rStyle w:val="Hipercze"/>
                <w:noProof/>
              </w:rPr>
              <w:t>2.4.2.</w:t>
            </w:r>
            <w:r w:rsidR="006A10D9">
              <w:rPr>
                <w:rFonts w:eastAsiaTheme="minorEastAsia"/>
                <w:noProof/>
                <w:sz w:val="22"/>
                <w:lang w:eastAsia="pl-PL"/>
              </w:rPr>
              <w:tab/>
            </w:r>
            <w:r w:rsidR="006A10D9" w:rsidRPr="00E054BC">
              <w:rPr>
                <w:rStyle w:val="Hipercze"/>
                <w:noProof/>
              </w:rPr>
              <w:t>Bezrobocie</w:t>
            </w:r>
            <w:r w:rsidR="006A10D9">
              <w:rPr>
                <w:noProof/>
                <w:webHidden/>
              </w:rPr>
              <w:tab/>
            </w:r>
            <w:r>
              <w:rPr>
                <w:noProof/>
                <w:webHidden/>
              </w:rPr>
              <w:fldChar w:fldCharType="begin"/>
            </w:r>
            <w:r w:rsidR="006A10D9">
              <w:rPr>
                <w:noProof/>
                <w:webHidden/>
              </w:rPr>
              <w:instrText xml:space="preserve"> PAGEREF _Toc430759164 \h </w:instrText>
            </w:r>
            <w:r>
              <w:rPr>
                <w:noProof/>
                <w:webHidden/>
              </w:rPr>
            </w:r>
            <w:r>
              <w:rPr>
                <w:noProof/>
                <w:webHidden/>
              </w:rPr>
              <w:fldChar w:fldCharType="separate"/>
            </w:r>
            <w:r w:rsidR="000F088D">
              <w:rPr>
                <w:noProof/>
                <w:webHidden/>
              </w:rPr>
              <w:t>27</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65" w:history="1">
            <w:r w:rsidR="006A10D9" w:rsidRPr="00E054BC">
              <w:rPr>
                <w:rStyle w:val="Hipercze"/>
                <w:noProof/>
              </w:rPr>
              <w:t>2.4.3.</w:t>
            </w:r>
            <w:r w:rsidR="006A10D9">
              <w:rPr>
                <w:rFonts w:eastAsiaTheme="minorEastAsia"/>
                <w:noProof/>
                <w:sz w:val="22"/>
                <w:lang w:eastAsia="pl-PL"/>
              </w:rPr>
              <w:tab/>
            </w:r>
            <w:r w:rsidR="006A10D9" w:rsidRPr="00E054BC">
              <w:rPr>
                <w:rStyle w:val="Hipercze"/>
                <w:noProof/>
              </w:rPr>
              <w:t>Dysfunkcje społeczne</w:t>
            </w:r>
            <w:r w:rsidR="006A10D9">
              <w:rPr>
                <w:noProof/>
                <w:webHidden/>
              </w:rPr>
              <w:tab/>
            </w:r>
            <w:r>
              <w:rPr>
                <w:noProof/>
                <w:webHidden/>
              </w:rPr>
              <w:fldChar w:fldCharType="begin"/>
            </w:r>
            <w:r w:rsidR="006A10D9">
              <w:rPr>
                <w:noProof/>
                <w:webHidden/>
              </w:rPr>
              <w:instrText xml:space="preserve"> PAGEREF _Toc430759165 \h </w:instrText>
            </w:r>
            <w:r>
              <w:rPr>
                <w:noProof/>
                <w:webHidden/>
              </w:rPr>
            </w:r>
            <w:r>
              <w:rPr>
                <w:noProof/>
                <w:webHidden/>
              </w:rPr>
              <w:fldChar w:fldCharType="separate"/>
            </w:r>
            <w:r w:rsidR="000F088D">
              <w:rPr>
                <w:noProof/>
                <w:webHidden/>
              </w:rPr>
              <w:t>30</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66" w:history="1">
            <w:r w:rsidR="006A10D9" w:rsidRPr="00E054BC">
              <w:rPr>
                <w:rStyle w:val="Hipercze"/>
                <w:noProof/>
              </w:rPr>
              <w:t>2.5.</w:t>
            </w:r>
            <w:r w:rsidR="006A10D9">
              <w:rPr>
                <w:rFonts w:eastAsiaTheme="minorEastAsia"/>
                <w:noProof/>
                <w:sz w:val="22"/>
                <w:lang w:eastAsia="pl-PL"/>
              </w:rPr>
              <w:tab/>
            </w:r>
            <w:r w:rsidR="006A10D9" w:rsidRPr="00E054BC">
              <w:rPr>
                <w:rStyle w:val="Hipercze"/>
                <w:noProof/>
              </w:rPr>
              <w:t>Aktywność społeczna i obywatelska</w:t>
            </w:r>
            <w:r w:rsidR="006A10D9">
              <w:rPr>
                <w:noProof/>
                <w:webHidden/>
              </w:rPr>
              <w:tab/>
            </w:r>
            <w:r>
              <w:rPr>
                <w:noProof/>
                <w:webHidden/>
              </w:rPr>
              <w:fldChar w:fldCharType="begin"/>
            </w:r>
            <w:r w:rsidR="006A10D9">
              <w:rPr>
                <w:noProof/>
                <w:webHidden/>
              </w:rPr>
              <w:instrText xml:space="preserve"> PAGEREF _Toc430759166 \h </w:instrText>
            </w:r>
            <w:r>
              <w:rPr>
                <w:noProof/>
                <w:webHidden/>
              </w:rPr>
            </w:r>
            <w:r>
              <w:rPr>
                <w:noProof/>
                <w:webHidden/>
              </w:rPr>
              <w:fldChar w:fldCharType="separate"/>
            </w:r>
            <w:r w:rsidR="000F088D">
              <w:rPr>
                <w:noProof/>
                <w:webHidden/>
              </w:rPr>
              <w:t>32</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67" w:history="1">
            <w:r w:rsidR="006A10D9" w:rsidRPr="00E054BC">
              <w:rPr>
                <w:rStyle w:val="Hipercze"/>
                <w:noProof/>
              </w:rPr>
              <w:t>2.6.</w:t>
            </w:r>
            <w:r w:rsidR="006A10D9">
              <w:rPr>
                <w:rFonts w:eastAsiaTheme="minorEastAsia"/>
                <w:noProof/>
                <w:sz w:val="22"/>
                <w:lang w:eastAsia="pl-PL"/>
              </w:rPr>
              <w:tab/>
            </w:r>
            <w:r w:rsidR="006A10D9" w:rsidRPr="00E054BC">
              <w:rPr>
                <w:rStyle w:val="Hipercze"/>
                <w:noProof/>
              </w:rPr>
              <w:t>Miasto Lubawa w świetle wyników badań społecznych</w:t>
            </w:r>
            <w:r w:rsidR="006A10D9">
              <w:rPr>
                <w:noProof/>
                <w:webHidden/>
              </w:rPr>
              <w:tab/>
            </w:r>
            <w:r>
              <w:rPr>
                <w:noProof/>
                <w:webHidden/>
              </w:rPr>
              <w:fldChar w:fldCharType="begin"/>
            </w:r>
            <w:r w:rsidR="006A10D9">
              <w:rPr>
                <w:noProof/>
                <w:webHidden/>
              </w:rPr>
              <w:instrText xml:space="preserve"> PAGEREF _Toc430759167 \h </w:instrText>
            </w:r>
            <w:r>
              <w:rPr>
                <w:noProof/>
                <w:webHidden/>
              </w:rPr>
            </w:r>
            <w:r>
              <w:rPr>
                <w:noProof/>
                <w:webHidden/>
              </w:rPr>
              <w:fldChar w:fldCharType="separate"/>
            </w:r>
            <w:r w:rsidR="000F088D">
              <w:rPr>
                <w:noProof/>
                <w:webHidden/>
              </w:rPr>
              <w:t>34</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68" w:history="1">
            <w:r w:rsidR="006A10D9" w:rsidRPr="00E054BC">
              <w:rPr>
                <w:rStyle w:val="Hipercze"/>
                <w:noProof/>
              </w:rPr>
              <w:t>2.6.1.</w:t>
            </w:r>
            <w:r w:rsidR="006A10D9">
              <w:rPr>
                <w:rFonts w:eastAsiaTheme="minorEastAsia"/>
                <w:noProof/>
                <w:sz w:val="22"/>
                <w:lang w:eastAsia="pl-PL"/>
              </w:rPr>
              <w:tab/>
            </w:r>
            <w:r w:rsidR="006A10D9" w:rsidRPr="00E054BC">
              <w:rPr>
                <w:rStyle w:val="Hipercze"/>
                <w:noProof/>
              </w:rPr>
              <w:t>Charakterystyka respondentów</w:t>
            </w:r>
            <w:r w:rsidR="006A10D9">
              <w:rPr>
                <w:noProof/>
                <w:webHidden/>
              </w:rPr>
              <w:tab/>
            </w:r>
            <w:r>
              <w:rPr>
                <w:noProof/>
                <w:webHidden/>
              </w:rPr>
              <w:fldChar w:fldCharType="begin"/>
            </w:r>
            <w:r w:rsidR="006A10D9">
              <w:rPr>
                <w:noProof/>
                <w:webHidden/>
              </w:rPr>
              <w:instrText xml:space="preserve"> PAGEREF _Toc430759168 \h </w:instrText>
            </w:r>
            <w:r>
              <w:rPr>
                <w:noProof/>
                <w:webHidden/>
              </w:rPr>
            </w:r>
            <w:r>
              <w:rPr>
                <w:noProof/>
                <w:webHidden/>
              </w:rPr>
              <w:fldChar w:fldCharType="separate"/>
            </w:r>
            <w:r w:rsidR="000F088D">
              <w:rPr>
                <w:noProof/>
                <w:webHidden/>
              </w:rPr>
              <w:t>34</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69" w:history="1">
            <w:r w:rsidR="006A10D9" w:rsidRPr="00E054BC">
              <w:rPr>
                <w:rStyle w:val="Hipercze"/>
                <w:noProof/>
              </w:rPr>
              <w:t>2.6.2.</w:t>
            </w:r>
            <w:r w:rsidR="006A10D9">
              <w:rPr>
                <w:rFonts w:eastAsiaTheme="minorEastAsia"/>
                <w:noProof/>
                <w:sz w:val="22"/>
                <w:lang w:eastAsia="pl-PL"/>
              </w:rPr>
              <w:tab/>
            </w:r>
            <w:r w:rsidR="006A10D9" w:rsidRPr="00E054BC">
              <w:rPr>
                <w:rStyle w:val="Hipercze"/>
                <w:noProof/>
              </w:rPr>
              <w:t>Jakość życia w Mieście</w:t>
            </w:r>
            <w:r w:rsidR="006A10D9">
              <w:rPr>
                <w:noProof/>
                <w:webHidden/>
              </w:rPr>
              <w:tab/>
            </w:r>
            <w:r>
              <w:rPr>
                <w:noProof/>
                <w:webHidden/>
              </w:rPr>
              <w:fldChar w:fldCharType="begin"/>
            </w:r>
            <w:r w:rsidR="006A10D9">
              <w:rPr>
                <w:noProof/>
                <w:webHidden/>
              </w:rPr>
              <w:instrText xml:space="preserve"> PAGEREF _Toc430759169 \h </w:instrText>
            </w:r>
            <w:r>
              <w:rPr>
                <w:noProof/>
                <w:webHidden/>
              </w:rPr>
            </w:r>
            <w:r>
              <w:rPr>
                <w:noProof/>
                <w:webHidden/>
              </w:rPr>
              <w:fldChar w:fldCharType="separate"/>
            </w:r>
            <w:r w:rsidR="000F088D">
              <w:rPr>
                <w:noProof/>
                <w:webHidden/>
              </w:rPr>
              <w:t>35</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70" w:history="1">
            <w:r w:rsidR="006A10D9" w:rsidRPr="00E054BC">
              <w:rPr>
                <w:rStyle w:val="Hipercze"/>
                <w:noProof/>
              </w:rPr>
              <w:t>2.6.3.</w:t>
            </w:r>
            <w:r w:rsidR="006A10D9">
              <w:rPr>
                <w:rFonts w:eastAsiaTheme="minorEastAsia"/>
                <w:noProof/>
                <w:sz w:val="22"/>
                <w:lang w:eastAsia="pl-PL"/>
              </w:rPr>
              <w:tab/>
            </w:r>
            <w:r w:rsidR="006A10D9" w:rsidRPr="00E054BC">
              <w:rPr>
                <w:rStyle w:val="Hipercze"/>
                <w:noProof/>
              </w:rPr>
              <w:t>Problemy społeczne z perspektywy mieszkańców</w:t>
            </w:r>
            <w:r w:rsidR="006A10D9">
              <w:rPr>
                <w:noProof/>
                <w:webHidden/>
              </w:rPr>
              <w:tab/>
            </w:r>
            <w:r>
              <w:rPr>
                <w:noProof/>
                <w:webHidden/>
              </w:rPr>
              <w:fldChar w:fldCharType="begin"/>
            </w:r>
            <w:r w:rsidR="006A10D9">
              <w:rPr>
                <w:noProof/>
                <w:webHidden/>
              </w:rPr>
              <w:instrText xml:space="preserve"> PAGEREF _Toc430759170 \h </w:instrText>
            </w:r>
            <w:r>
              <w:rPr>
                <w:noProof/>
                <w:webHidden/>
              </w:rPr>
            </w:r>
            <w:r>
              <w:rPr>
                <w:noProof/>
                <w:webHidden/>
              </w:rPr>
              <w:fldChar w:fldCharType="separate"/>
            </w:r>
            <w:r w:rsidR="000F088D">
              <w:rPr>
                <w:noProof/>
                <w:webHidden/>
              </w:rPr>
              <w:t>37</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71" w:history="1">
            <w:r w:rsidR="006A10D9" w:rsidRPr="00E054BC">
              <w:rPr>
                <w:rStyle w:val="Hipercze"/>
                <w:noProof/>
              </w:rPr>
              <w:t>2.6.4.</w:t>
            </w:r>
            <w:r w:rsidR="006A10D9">
              <w:rPr>
                <w:rFonts w:eastAsiaTheme="minorEastAsia"/>
                <w:noProof/>
                <w:sz w:val="22"/>
                <w:lang w:eastAsia="pl-PL"/>
              </w:rPr>
              <w:tab/>
            </w:r>
            <w:r w:rsidR="006A10D9" w:rsidRPr="00E054BC">
              <w:rPr>
                <w:rStyle w:val="Hipercze"/>
                <w:noProof/>
              </w:rPr>
              <w:t>Aktywność społeczna mieszkańców</w:t>
            </w:r>
            <w:r w:rsidR="006A10D9">
              <w:rPr>
                <w:noProof/>
                <w:webHidden/>
              </w:rPr>
              <w:tab/>
            </w:r>
            <w:r>
              <w:rPr>
                <w:noProof/>
                <w:webHidden/>
              </w:rPr>
              <w:fldChar w:fldCharType="begin"/>
            </w:r>
            <w:r w:rsidR="006A10D9">
              <w:rPr>
                <w:noProof/>
                <w:webHidden/>
              </w:rPr>
              <w:instrText xml:space="preserve"> PAGEREF _Toc430759171 \h </w:instrText>
            </w:r>
            <w:r>
              <w:rPr>
                <w:noProof/>
                <w:webHidden/>
              </w:rPr>
            </w:r>
            <w:r>
              <w:rPr>
                <w:noProof/>
                <w:webHidden/>
              </w:rPr>
              <w:fldChar w:fldCharType="separate"/>
            </w:r>
            <w:r w:rsidR="000F088D">
              <w:rPr>
                <w:noProof/>
                <w:webHidden/>
              </w:rPr>
              <w:t>39</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72" w:history="1">
            <w:r w:rsidR="006A10D9" w:rsidRPr="00E054BC">
              <w:rPr>
                <w:rStyle w:val="Hipercze"/>
                <w:noProof/>
              </w:rPr>
              <w:t>2.7.</w:t>
            </w:r>
            <w:r w:rsidR="006A10D9">
              <w:rPr>
                <w:rFonts w:eastAsiaTheme="minorEastAsia"/>
                <w:noProof/>
                <w:sz w:val="22"/>
                <w:lang w:eastAsia="pl-PL"/>
              </w:rPr>
              <w:tab/>
            </w:r>
            <w:r w:rsidR="006A10D9" w:rsidRPr="00E054BC">
              <w:rPr>
                <w:rStyle w:val="Hipercze"/>
                <w:noProof/>
              </w:rPr>
              <w:t>Problemy i potrzeby społeczne w opinii lokalnych liderów</w:t>
            </w:r>
            <w:r w:rsidR="006A10D9">
              <w:rPr>
                <w:noProof/>
                <w:webHidden/>
              </w:rPr>
              <w:tab/>
            </w:r>
            <w:r>
              <w:rPr>
                <w:noProof/>
                <w:webHidden/>
              </w:rPr>
              <w:fldChar w:fldCharType="begin"/>
            </w:r>
            <w:r w:rsidR="006A10D9">
              <w:rPr>
                <w:noProof/>
                <w:webHidden/>
              </w:rPr>
              <w:instrText xml:space="preserve"> PAGEREF _Toc430759172 \h </w:instrText>
            </w:r>
            <w:r>
              <w:rPr>
                <w:noProof/>
                <w:webHidden/>
              </w:rPr>
            </w:r>
            <w:r>
              <w:rPr>
                <w:noProof/>
                <w:webHidden/>
              </w:rPr>
              <w:fldChar w:fldCharType="separate"/>
            </w:r>
            <w:r w:rsidR="000F088D">
              <w:rPr>
                <w:noProof/>
                <w:webHidden/>
              </w:rPr>
              <w:t>41</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73" w:history="1">
            <w:r w:rsidR="006A10D9" w:rsidRPr="00E054BC">
              <w:rPr>
                <w:rStyle w:val="Hipercze"/>
                <w:noProof/>
              </w:rPr>
              <w:t>2.8.</w:t>
            </w:r>
            <w:r w:rsidR="006A10D9">
              <w:rPr>
                <w:rFonts w:eastAsiaTheme="minorEastAsia"/>
                <w:noProof/>
                <w:sz w:val="22"/>
                <w:lang w:eastAsia="pl-PL"/>
              </w:rPr>
              <w:tab/>
            </w:r>
            <w:r w:rsidR="006A10D9" w:rsidRPr="00E054BC">
              <w:rPr>
                <w:rStyle w:val="Hipercze"/>
                <w:noProof/>
              </w:rPr>
              <w:t>Podsumowanie – prognoza zmian, główne wnioski i rekomendacje</w:t>
            </w:r>
            <w:r w:rsidR="006A10D9">
              <w:rPr>
                <w:noProof/>
                <w:webHidden/>
              </w:rPr>
              <w:tab/>
            </w:r>
            <w:r>
              <w:rPr>
                <w:noProof/>
                <w:webHidden/>
              </w:rPr>
              <w:fldChar w:fldCharType="begin"/>
            </w:r>
            <w:r w:rsidR="006A10D9">
              <w:rPr>
                <w:noProof/>
                <w:webHidden/>
              </w:rPr>
              <w:instrText xml:space="preserve"> PAGEREF _Toc430759173 \h </w:instrText>
            </w:r>
            <w:r>
              <w:rPr>
                <w:noProof/>
                <w:webHidden/>
              </w:rPr>
            </w:r>
            <w:r>
              <w:rPr>
                <w:noProof/>
                <w:webHidden/>
              </w:rPr>
              <w:fldChar w:fldCharType="separate"/>
            </w:r>
            <w:r w:rsidR="000F088D">
              <w:rPr>
                <w:noProof/>
                <w:webHidden/>
              </w:rPr>
              <w:t>42</w:t>
            </w:r>
            <w:r>
              <w:rPr>
                <w:noProof/>
                <w:webHidden/>
              </w:rPr>
              <w:fldChar w:fldCharType="end"/>
            </w:r>
          </w:hyperlink>
        </w:p>
        <w:p w:rsidR="006A10D9" w:rsidRDefault="0019194F">
          <w:pPr>
            <w:pStyle w:val="Spistreci1"/>
            <w:tabs>
              <w:tab w:val="left" w:pos="480"/>
              <w:tab w:val="right" w:leader="dot" w:pos="9060"/>
            </w:tabs>
            <w:rPr>
              <w:rFonts w:eastAsiaTheme="minorEastAsia"/>
              <w:noProof/>
              <w:sz w:val="22"/>
              <w:lang w:eastAsia="pl-PL"/>
            </w:rPr>
          </w:pPr>
          <w:hyperlink w:anchor="_Toc430759174" w:history="1">
            <w:r w:rsidR="006A10D9" w:rsidRPr="00E054BC">
              <w:rPr>
                <w:rStyle w:val="Hipercze"/>
                <w:noProof/>
              </w:rPr>
              <w:t>3.</w:t>
            </w:r>
            <w:r w:rsidR="006A10D9">
              <w:rPr>
                <w:rFonts w:eastAsiaTheme="minorEastAsia"/>
                <w:noProof/>
                <w:sz w:val="22"/>
                <w:lang w:eastAsia="pl-PL"/>
              </w:rPr>
              <w:tab/>
            </w:r>
            <w:r w:rsidR="006A10D9" w:rsidRPr="00E054BC">
              <w:rPr>
                <w:rStyle w:val="Hipercze"/>
                <w:noProof/>
              </w:rPr>
              <w:t>Strategiczna wizja projektowanych zmian</w:t>
            </w:r>
            <w:r w:rsidR="006A10D9">
              <w:rPr>
                <w:noProof/>
                <w:webHidden/>
              </w:rPr>
              <w:tab/>
            </w:r>
            <w:r>
              <w:rPr>
                <w:noProof/>
                <w:webHidden/>
              </w:rPr>
              <w:fldChar w:fldCharType="begin"/>
            </w:r>
            <w:r w:rsidR="006A10D9">
              <w:rPr>
                <w:noProof/>
                <w:webHidden/>
              </w:rPr>
              <w:instrText xml:space="preserve"> PAGEREF _Toc430759174 \h </w:instrText>
            </w:r>
            <w:r>
              <w:rPr>
                <w:noProof/>
                <w:webHidden/>
              </w:rPr>
            </w:r>
            <w:r>
              <w:rPr>
                <w:noProof/>
                <w:webHidden/>
              </w:rPr>
              <w:fldChar w:fldCharType="separate"/>
            </w:r>
            <w:r w:rsidR="000F088D">
              <w:rPr>
                <w:noProof/>
                <w:webHidden/>
              </w:rPr>
              <w:t>44</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75" w:history="1">
            <w:r w:rsidR="006A10D9" w:rsidRPr="00E054BC">
              <w:rPr>
                <w:rStyle w:val="Hipercze"/>
                <w:noProof/>
              </w:rPr>
              <w:t>3.1.</w:t>
            </w:r>
            <w:r w:rsidR="006A10D9">
              <w:rPr>
                <w:rFonts w:eastAsiaTheme="minorEastAsia"/>
                <w:noProof/>
                <w:sz w:val="22"/>
                <w:lang w:eastAsia="pl-PL"/>
              </w:rPr>
              <w:tab/>
            </w:r>
            <w:r w:rsidR="006A10D9" w:rsidRPr="00E054BC">
              <w:rPr>
                <w:rStyle w:val="Hipercze"/>
                <w:noProof/>
              </w:rPr>
              <w:t>Wizja i misja Miasta Lubawa w sferze społecznej</w:t>
            </w:r>
            <w:r w:rsidR="006A10D9">
              <w:rPr>
                <w:noProof/>
                <w:webHidden/>
              </w:rPr>
              <w:tab/>
            </w:r>
            <w:r>
              <w:rPr>
                <w:noProof/>
                <w:webHidden/>
              </w:rPr>
              <w:fldChar w:fldCharType="begin"/>
            </w:r>
            <w:r w:rsidR="006A10D9">
              <w:rPr>
                <w:noProof/>
                <w:webHidden/>
              </w:rPr>
              <w:instrText xml:space="preserve"> PAGEREF _Toc430759175 \h </w:instrText>
            </w:r>
            <w:r>
              <w:rPr>
                <w:noProof/>
                <w:webHidden/>
              </w:rPr>
            </w:r>
            <w:r>
              <w:rPr>
                <w:noProof/>
                <w:webHidden/>
              </w:rPr>
              <w:fldChar w:fldCharType="separate"/>
            </w:r>
            <w:r w:rsidR="000F088D">
              <w:rPr>
                <w:noProof/>
                <w:webHidden/>
              </w:rPr>
              <w:t>44</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76" w:history="1">
            <w:r w:rsidR="006A10D9" w:rsidRPr="00E054BC">
              <w:rPr>
                <w:rStyle w:val="Hipercze"/>
                <w:noProof/>
              </w:rPr>
              <w:t>3.2.</w:t>
            </w:r>
            <w:r w:rsidR="006A10D9">
              <w:rPr>
                <w:rFonts w:eastAsiaTheme="minorEastAsia"/>
                <w:noProof/>
                <w:sz w:val="22"/>
                <w:lang w:eastAsia="pl-PL"/>
              </w:rPr>
              <w:tab/>
            </w:r>
            <w:r w:rsidR="006A10D9" w:rsidRPr="00E054BC">
              <w:rPr>
                <w:rStyle w:val="Hipercze"/>
                <w:noProof/>
              </w:rPr>
              <w:t>Cele i kierunki działań</w:t>
            </w:r>
            <w:r w:rsidR="006A10D9">
              <w:rPr>
                <w:noProof/>
                <w:webHidden/>
              </w:rPr>
              <w:tab/>
            </w:r>
            <w:r>
              <w:rPr>
                <w:noProof/>
                <w:webHidden/>
              </w:rPr>
              <w:fldChar w:fldCharType="begin"/>
            </w:r>
            <w:r w:rsidR="006A10D9">
              <w:rPr>
                <w:noProof/>
                <w:webHidden/>
              </w:rPr>
              <w:instrText xml:space="preserve"> PAGEREF _Toc430759176 \h </w:instrText>
            </w:r>
            <w:r>
              <w:rPr>
                <w:noProof/>
                <w:webHidden/>
              </w:rPr>
            </w:r>
            <w:r>
              <w:rPr>
                <w:noProof/>
                <w:webHidden/>
              </w:rPr>
              <w:fldChar w:fldCharType="separate"/>
            </w:r>
            <w:r w:rsidR="000F088D">
              <w:rPr>
                <w:noProof/>
                <w:webHidden/>
              </w:rPr>
              <w:t>45</w:t>
            </w:r>
            <w:r>
              <w:rPr>
                <w:noProof/>
                <w:webHidden/>
              </w:rPr>
              <w:fldChar w:fldCharType="end"/>
            </w:r>
          </w:hyperlink>
        </w:p>
        <w:p w:rsidR="006A10D9" w:rsidRDefault="0019194F">
          <w:pPr>
            <w:pStyle w:val="Spistreci3"/>
            <w:tabs>
              <w:tab w:val="right" w:leader="dot" w:pos="9060"/>
            </w:tabs>
            <w:rPr>
              <w:rFonts w:eastAsiaTheme="minorEastAsia"/>
              <w:noProof/>
              <w:sz w:val="22"/>
              <w:lang w:eastAsia="pl-PL"/>
            </w:rPr>
          </w:pPr>
          <w:hyperlink w:anchor="_Toc430759177" w:history="1">
            <w:r w:rsidR="006A10D9" w:rsidRPr="00E054BC">
              <w:rPr>
                <w:rStyle w:val="Hipercze"/>
                <w:noProof/>
              </w:rPr>
              <w:t>Priorytet I. Kompleksowy system wsparcia rodzin, zwłaszcza wychowujących dzieci</w:t>
            </w:r>
            <w:r w:rsidR="006A10D9">
              <w:rPr>
                <w:noProof/>
                <w:webHidden/>
              </w:rPr>
              <w:tab/>
            </w:r>
            <w:r>
              <w:rPr>
                <w:noProof/>
                <w:webHidden/>
              </w:rPr>
              <w:fldChar w:fldCharType="begin"/>
            </w:r>
            <w:r w:rsidR="006A10D9">
              <w:rPr>
                <w:noProof/>
                <w:webHidden/>
              </w:rPr>
              <w:instrText xml:space="preserve"> PAGEREF _Toc430759177 \h </w:instrText>
            </w:r>
            <w:r>
              <w:rPr>
                <w:noProof/>
                <w:webHidden/>
              </w:rPr>
            </w:r>
            <w:r>
              <w:rPr>
                <w:noProof/>
                <w:webHidden/>
              </w:rPr>
              <w:fldChar w:fldCharType="separate"/>
            </w:r>
            <w:r w:rsidR="000F088D">
              <w:rPr>
                <w:noProof/>
                <w:webHidden/>
              </w:rPr>
              <w:t>45</w:t>
            </w:r>
            <w:r>
              <w:rPr>
                <w:noProof/>
                <w:webHidden/>
              </w:rPr>
              <w:fldChar w:fldCharType="end"/>
            </w:r>
          </w:hyperlink>
        </w:p>
        <w:p w:rsidR="006A10D9" w:rsidRDefault="0019194F">
          <w:pPr>
            <w:pStyle w:val="Spistreci3"/>
            <w:tabs>
              <w:tab w:val="right" w:leader="dot" w:pos="9060"/>
            </w:tabs>
            <w:rPr>
              <w:rFonts w:eastAsiaTheme="minorEastAsia"/>
              <w:noProof/>
              <w:sz w:val="22"/>
              <w:lang w:eastAsia="pl-PL"/>
            </w:rPr>
          </w:pPr>
          <w:hyperlink w:anchor="_Toc430759178" w:history="1">
            <w:r w:rsidR="006A10D9" w:rsidRPr="00E054BC">
              <w:rPr>
                <w:rStyle w:val="Hipercze"/>
                <w:noProof/>
              </w:rPr>
              <w:t>Priorytet II. Działania na rzecz poprawy jakości życia osób starszych, chorujących i niepełnosprawnych</w:t>
            </w:r>
            <w:r w:rsidR="006A10D9">
              <w:rPr>
                <w:noProof/>
                <w:webHidden/>
              </w:rPr>
              <w:tab/>
            </w:r>
            <w:r>
              <w:rPr>
                <w:noProof/>
                <w:webHidden/>
              </w:rPr>
              <w:fldChar w:fldCharType="begin"/>
            </w:r>
            <w:r w:rsidR="006A10D9">
              <w:rPr>
                <w:noProof/>
                <w:webHidden/>
              </w:rPr>
              <w:instrText xml:space="preserve"> PAGEREF _Toc430759178 \h </w:instrText>
            </w:r>
            <w:r>
              <w:rPr>
                <w:noProof/>
                <w:webHidden/>
              </w:rPr>
            </w:r>
            <w:r>
              <w:rPr>
                <w:noProof/>
                <w:webHidden/>
              </w:rPr>
              <w:fldChar w:fldCharType="separate"/>
            </w:r>
            <w:r w:rsidR="000F088D">
              <w:rPr>
                <w:noProof/>
                <w:webHidden/>
              </w:rPr>
              <w:t>49</w:t>
            </w:r>
            <w:r>
              <w:rPr>
                <w:noProof/>
                <w:webHidden/>
              </w:rPr>
              <w:fldChar w:fldCharType="end"/>
            </w:r>
          </w:hyperlink>
        </w:p>
        <w:p w:rsidR="006A10D9" w:rsidRDefault="0019194F">
          <w:pPr>
            <w:pStyle w:val="Spistreci3"/>
            <w:tabs>
              <w:tab w:val="right" w:leader="dot" w:pos="9060"/>
            </w:tabs>
            <w:rPr>
              <w:rFonts w:eastAsiaTheme="minorEastAsia"/>
              <w:noProof/>
              <w:sz w:val="22"/>
              <w:lang w:eastAsia="pl-PL"/>
            </w:rPr>
          </w:pPr>
          <w:hyperlink w:anchor="_Toc430759179" w:history="1">
            <w:r w:rsidR="006A10D9" w:rsidRPr="00E054BC">
              <w:rPr>
                <w:rStyle w:val="Hipercze"/>
                <w:noProof/>
              </w:rPr>
              <w:t>Priorytet III. Profilaktyka oraz łagodzenie skutków uzależnień i innych czynników szczególnego ryzyka</w:t>
            </w:r>
            <w:r w:rsidR="006A10D9">
              <w:rPr>
                <w:noProof/>
                <w:webHidden/>
              </w:rPr>
              <w:tab/>
            </w:r>
            <w:r>
              <w:rPr>
                <w:noProof/>
                <w:webHidden/>
              </w:rPr>
              <w:fldChar w:fldCharType="begin"/>
            </w:r>
            <w:r w:rsidR="006A10D9">
              <w:rPr>
                <w:noProof/>
                <w:webHidden/>
              </w:rPr>
              <w:instrText xml:space="preserve"> PAGEREF _Toc430759179 \h </w:instrText>
            </w:r>
            <w:r>
              <w:rPr>
                <w:noProof/>
                <w:webHidden/>
              </w:rPr>
            </w:r>
            <w:r>
              <w:rPr>
                <w:noProof/>
                <w:webHidden/>
              </w:rPr>
              <w:fldChar w:fldCharType="separate"/>
            </w:r>
            <w:r w:rsidR="000F088D">
              <w:rPr>
                <w:noProof/>
                <w:webHidden/>
              </w:rPr>
              <w:t>52</w:t>
            </w:r>
            <w:r>
              <w:rPr>
                <w:noProof/>
                <w:webHidden/>
              </w:rPr>
              <w:fldChar w:fldCharType="end"/>
            </w:r>
          </w:hyperlink>
        </w:p>
        <w:p w:rsidR="006A10D9" w:rsidRDefault="0019194F">
          <w:pPr>
            <w:pStyle w:val="Spistreci3"/>
            <w:tabs>
              <w:tab w:val="right" w:leader="dot" w:pos="9060"/>
            </w:tabs>
            <w:rPr>
              <w:rFonts w:eastAsiaTheme="minorEastAsia"/>
              <w:noProof/>
              <w:sz w:val="22"/>
              <w:lang w:eastAsia="pl-PL"/>
            </w:rPr>
          </w:pPr>
          <w:hyperlink w:anchor="_Toc430759180" w:history="1">
            <w:r w:rsidR="006A10D9" w:rsidRPr="00E054BC">
              <w:rPr>
                <w:rStyle w:val="Hipercze"/>
                <w:noProof/>
              </w:rPr>
              <w:t>Priorytet IV. Pobudzanie i rozwój oddolnej aktywności oraz współpracy w obszarze polityki społecznej</w:t>
            </w:r>
            <w:r w:rsidR="006A10D9">
              <w:rPr>
                <w:noProof/>
                <w:webHidden/>
              </w:rPr>
              <w:tab/>
            </w:r>
            <w:r>
              <w:rPr>
                <w:noProof/>
                <w:webHidden/>
              </w:rPr>
              <w:fldChar w:fldCharType="begin"/>
            </w:r>
            <w:r w:rsidR="006A10D9">
              <w:rPr>
                <w:noProof/>
                <w:webHidden/>
              </w:rPr>
              <w:instrText xml:space="preserve"> PAGEREF _Toc430759180 \h </w:instrText>
            </w:r>
            <w:r>
              <w:rPr>
                <w:noProof/>
                <w:webHidden/>
              </w:rPr>
            </w:r>
            <w:r>
              <w:rPr>
                <w:noProof/>
                <w:webHidden/>
              </w:rPr>
              <w:fldChar w:fldCharType="separate"/>
            </w:r>
            <w:r w:rsidR="000F088D">
              <w:rPr>
                <w:noProof/>
                <w:webHidden/>
              </w:rPr>
              <w:t>54</w:t>
            </w:r>
            <w:r>
              <w:rPr>
                <w:noProof/>
                <w:webHidden/>
              </w:rPr>
              <w:fldChar w:fldCharType="end"/>
            </w:r>
          </w:hyperlink>
        </w:p>
        <w:p w:rsidR="006A10D9" w:rsidRDefault="0019194F">
          <w:pPr>
            <w:pStyle w:val="Spistreci1"/>
            <w:tabs>
              <w:tab w:val="left" w:pos="480"/>
              <w:tab w:val="right" w:leader="dot" w:pos="9060"/>
            </w:tabs>
            <w:rPr>
              <w:rFonts w:eastAsiaTheme="minorEastAsia"/>
              <w:noProof/>
              <w:sz w:val="22"/>
              <w:lang w:eastAsia="pl-PL"/>
            </w:rPr>
          </w:pPr>
          <w:hyperlink w:anchor="_Toc430759181" w:history="1">
            <w:r w:rsidR="006A10D9" w:rsidRPr="00E054BC">
              <w:rPr>
                <w:rStyle w:val="Hipercze"/>
                <w:noProof/>
              </w:rPr>
              <w:t>4.</w:t>
            </w:r>
            <w:r w:rsidR="006A10D9">
              <w:rPr>
                <w:rFonts w:eastAsiaTheme="minorEastAsia"/>
                <w:noProof/>
                <w:sz w:val="22"/>
                <w:lang w:eastAsia="pl-PL"/>
              </w:rPr>
              <w:tab/>
            </w:r>
            <w:r w:rsidR="006A10D9" w:rsidRPr="00E054BC">
              <w:rPr>
                <w:rStyle w:val="Hipercze"/>
                <w:noProof/>
              </w:rPr>
              <w:t>Wdrażanie i monitoring strategii</w:t>
            </w:r>
            <w:r w:rsidR="006A10D9">
              <w:rPr>
                <w:noProof/>
                <w:webHidden/>
              </w:rPr>
              <w:tab/>
            </w:r>
            <w:r>
              <w:rPr>
                <w:noProof/>
                <w:webHidden/>
              </w:rPr>
              <w:fldChar w:fldCharType="begin"/>
            </w:r>
            <w:r w:rsidR="006A10D9">
              <w:rPr>
                <w:noProof/>
                <w:webHidden/>
              </w:rPr>
              <w:instrText xml:space="preserve"> PAGEREF _Toc430759181 \h </w:instrText>
            </w:r>
            <w:r>
              <w:rPr>
                <w:noProof/>
                <w:webHidden/>
              </w:rPr>
            </w:r>
            <w:r>
              <w:rPr>
                <w:noProof/>
                <w:webHidden/>
              </w:rPr>
              <w:fldChar w:fldCharType="separate"/>
            </w:r>
            <w:r w:rsidR="000F088D">
              <w:rPr>
                <w:noProof/>
                <w:webHidden/>
              </w:rPr>
              <w:t>58</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82" w:history="1">
            <w:r w:rsidR="006A10D9" w:rsidRPr="00E054BC">
              <w:rPr>
                <w:rStyle w:val="Hipercze"/>
                <w:noProof/>
              </w:rPr>
              <w:t>4.1.</w:t>
            </w:r>
            <w:r w:rsidR="006A10D9">
              <w:rPr>
                <w:rFonts w:eastAsiaTheme="minorEastAsia"/>
                <w:noProof/>
                <w:sz w:val="22"/>
                <w:lang w:eastAsia="pl-PL"/>
              </w:rPr>
              <w:tab/>
            </w:r>
            <w:r w:rsidR="006A10D9" w:rsidRPr="00E054BC">
              <w:rPr>
                <w:rStyle w:val="Hipercze"/>
                <w:noProof/>
              </w:rPr>
              <w:t>Zarządzania realizacją strategii – podstawowe założenia</w:t>
            </w:r>
            <w:r w:rsidR="006A10D9">
              <w:rPr>
                <w:noProof/>
                <w:webHidden/>
              </w:rPr>
              <w:tab/>
            </w:r>
            <w:r>
              <w:rPr>
                <w:noProof/>
                <w:webHidden/>
              </w:rPr>
              <w:fldChar w:fldCharType="begin"/>
            </w:r>
            <w:r w:rsidR="006A10D9">
              <w:rPr>
                <w:noProof/>
                <w:webHidden/>
              </w:rPr>
              <w:instrText xml:space="preserve"> PAGEREF _Toc430759182 \h </w:instrText>
            </w:r>
            <w:r>
              <w:rPr>
                <w:noProof/>
                <w:webHidden/>
              </w:rPr>
            </w:r>
            <w:r>
              <w:rPr>
                <w:noProof/>
                <w:webHidden/>
              </w:rPr>
              <w:fldChar w:fldCharType="separate"/>
            </w:r>
            <w:r w:rsidR="000F088D">
              <w:rPr>
                <w:noProof/>
                <w:webHidden/>
              </w:rPr>
              <w:t>58</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83" w:history="1">
            <w:r w:rsidR="006A10D9" w:rsidRPr="00E054BC">
              <w:rPr>
                <w:rStyle w:val="Hipercze"/>
                <w:noProof/>
              </w:rPr>
              <w:t>4.2.</w:t>
            </w:r>
            <w:r w:rsidR="006A10D9">
              <w:rPr>
                <w:rFonts w:eastAsiaTheme="minorEastAsia"/>
                <w:noProof/>
                <w:sz w:val="22"/>
                <w:lang w:eastAsia="pl-PL"/>
              </w:rPr>
              <w:tab/>
            </w:r>
            <w:r w:rsidR="006A10D9" w:rsidRPr="00E054BC">
              <w:rPr>
                <w:rStyle w:val="Hipercze"/>
                <w:noProof/>
              </w:rPr>
              <w:t>Monitoring wdrażania strategii</w:t>
            </w:r>
            <w:r w:rsidR="006A10D9">
              <w:rPr>
                <w:noProof/>
                <w:webHidden/>
              </w:rPr>
              <w:tab/>
            </w:r>
            <w:r>
              <w:rPr>
                <w:noProof/>
                <w:webHidden/>
              </w:rPr>
              <w:fldChar w:fldCharType="begin"/>
            </w:r>
            <w:r w:rsidR="006A10D9">
              <w:rPr>
                <w:noProof/>
                <w:webHidden/>
              </w:rPr>
              <w:instrText xml:space="preserve"> PAGEREF _Toc430759183 \h </w:instrText>
            </w:r>
            <w:r>
              <w:rPr>
                <w:noProof/>
                <w:webHidden/>
              </w:rPr>
            </w:r>
            <w:r>
              <w:rPr>
                <w:noProof/>
                <w:webHidden/>
              </w:rPr>
              <w:fldChar w:fldCharType="separate"/>
            </w:r>
            <w:r w:rsidR="000F088D">
              <w:rPr>
                <w:noProof/>
                <w:webHidden/>
              </w:rPr>
              <w:t>59</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84" w:history="1">
            <w:r w:rsidR="006A10D9" w:rsidRPr="00E054BC">
              <w:rPr>
                <w:rStyle w:val="Hipercze"/>
                <w:noProof/>
              </w:rPr>
              <w:t>4.2.1.</w:t>
            </w:r>
            <w:r w:rsidR="006A10D9">
              <w:rPr>
                <w:rFonts w:eastAsiaTheme="minorEastAsia"/>
                <w:noProof/>
                <w:sz w:val="22"/>
                <w:lang w:eastAsia="pl-PL"/>
              </w:rPr>
              <w:tab/>
            </w:r>
            <w:r w:rsidR="006A10D9" w:rsidRPr="00E054BC">
              <w:rPr>
                <w:rStyle w:val="Hipercze"/>
                <w:noProof/>
              </w:rPr>
              <w:t>Wskaźniki realizacji działań i rezultatów</w:t>
            </w:r>
            <w:r w:rsidR="006A10D9">
              <w:rPr>
                <w:noProof/>
                <w:webHidden/>
              </w:rPr>
              <w:tab/>
            </w:r>
            <w:r>
              <w:rPr>
                <w:noProof/>
                <w:webHidden/>
              </w:rPr>
              <w:fldChar w:fldCharType="begin"/>
            </w:r>
            <w:r w:rsidR="006A10D9">
              <w:rPr>
                <w:noProof/>
                <w:webHidden/>
              </w:rPr>
              <w:instrText xml:space="preserve"> PAGEREF _Toc430759184 \h </w:instrText>
            </w:r>
            <w:r>
              <w:rPr>
                <w:noProof/>
                <w:webHidden/>
              </w:rPr>
            </w:r>
            <w:r>
              <w:rPr>
                <w:noProof/>
                <w:webHidden/>
              </w:rPr>
              <w:fldChar w:fldCharType="separate"/>
            </w:r>
            <w:r w:rsidR="000F088D">
              <w:rPr>
                <w:noProof/>
                <w:webHidden/>
              </w:rPr>
              <w:t>60</w:t>
            </w:r>
            <w:r>
              <w:rPr>
                <w:noProof/>
                <w:webHidden/>
              </w:rPr>
              <w:fldChar w:fldCharType="end"/>
            </w:r>
          </w:hyperlink>
        </w:p>
        <w:p w:rsidR="006A10D9" w:rsidRDefault="0019194F">
          <w:pPr>
            <w:pStyle w:val="Spistreci3"/>
            <w:tabs>
              <w:tab w:val="left" w:pos="1320"/>
              <w:tab w:val="right" w:leader="dot" w:pos="9060"/>
            </w:tabs>
            <w:rPr>
              <w:rFonts w:eastAsiaTheme="minorEastAsia"/>
              <w:noProof/>
              <w:sz w:val="22"/>
              <w:lang w:eastAsia="pl-PL"/>
            </w:rPr>
          </w:pPr>
          <w:hyperlink w:anchor="_Toc430759185" w:history="1">
            <w:r w:rsidR="006A10D9" w:rsidRPr="00E054BC">
              <w:rPr>
                <w:rStyle w:val="Hipercze"/>
                <w:noProof/>
              </w:rPr>
              <w:t>4.2.2.</w:t>
            </w:r>
            <w:r w:rsidR="006A10D9">
              <w:rPr>
                <w:rFonts w:eastAsiaTheme="minorEastAsia"/>
                <w:noProof/>
                <w:sz w:val="22"/>
                <w:lang w:eastAsia="pl-PL"/>
              </w:rPr>
              <w:tab/>
            </w:r>
            <w:r w:rsidR="006A10D9" w:rsidRPr="00E054BC">
              <w:rPr>
                <w:rStyle w:val="Hipercze"/>
                <w:noProof/>
              </w:rPr>
              <w:t>Metody i narzędzia monitoringu</w:t>
            </w:r>
            <w:r w:rsidR="006A10D9">
              <w:rPr>
                <w:noProof/>
                <w:webHidden/>
              </w:rPr>
              <w:tab/>
            </w:r>
            <w:r>
              <w:rPr>
                <w:noProof/>
                <w:webHidden/>
              </w:rPr>
              <w:fldChar w:fldCharType="begin"/>
            </w:r>
            <w:r w:rsidR="006A10D9">
              <w:rPr>
                <w:noProof/>
                <w:webHidden/>
              </w:rPr>
              <w:instrText xml:space="preserve"> PAGEREF _Toc430759185 \h </w:instrText>
            </w:r>
            <w:r>
              <w:rPr>
                <w:noProof/>
                <w:webHidden/>
              </w:rPr>
            </w:r>
            <w:r>
              <w:rPr>
                <w:noProof/>
                <w:webHidden/>
              </w:rPr>
              <w:fldChar w:fldCharType="separate"/>
            </w:r>
            <w:r w:rsidR="000F088D">
              <w:rPr>
                <w:noProof/>
                <w:webHidden/>
              </w:rPr>
              <w:t>63</w:t>
            </w:r>
            <w:r>
              <w:rPr>
                <w:noProof/>
                <w:webHidden/>
              </w:rPr>
              <w:fldChar w:fldCharType="end"/>
            </w:r>
          </w:hyperlink>
        </w:p>
        <w:p w:rsidR="006A10D9" w:rsidRDefault="0019194F">
          <w:pPr>
            <w:pStyle w:val="Spistreci2"/>
            <w:tabs>
              <w:tab w:val="left" w:pos="880"/>
              <w:tab w:val="right" w:leader="dot" w:pos="9060"/>
            </w:tabs>
            <w:rPr>
              <w:rFonts w:eastAsiaTheme="minorEastAsia"/>
              <w:noProof/>
              <w:sz w:val="22"/>
              <w:lang w:eastAsia="pl-PL"/>
            </w:rPr>
          </w:pPr>
          <w:hyperlink w:anchor="_Toc430759186" w:history="1">
            <w:r w:rsidR="006A10D9" w:rsidRPr="00E054BC">
              <w:rPr>
                <w:rStyle w:val="Hipercze"/>
                <w:noProof/>
              </w:rPr>
              <w:t>4.3.</w:t>
            </w:r>
            <w:r w:rsidR="006A10D9">
              <w:rPr>
                <w:rFonts w:eastAsiaTheme="minorEastAsia"/>
                <w:noProof/>
                <w:sz w:val="22"/>
                <w:lang w:eastAsia="pl-PL"/>
              </w:rPr>
              <w:tab/>
            </w:r>
            <w:r w:rsidR="006A10D9" w:rsidRPr="00E054BC">
              <w:rPr>
                <w:rStyle w:val="Hipercze"/>
                <w:noProof/>
              </w:rPr>
              <w:t>Ramy finansowe strategii</w:t>
            </w:r>
            <w:r w:rsidR="006A10D9">
              <w:rPr>
                <w:noProof/>
                <w:webHidden/>
              </w:rPr>
              <w:tab/>
            </w:r>
            <w:r>
              <w:rPr>
                <w:noProof/>
                <w:webHidden/>
              </w:rPr>
              <w:fldChar w:fldCharType="begin"/>
            </w:r>
            <w:r w:rsidR="006A10D9">
              <w:rPr>
                <w:noProof/>
                <w:webHidden/>
              </w:rPr>
              <w:instrText xml:space="preserve"> PAGEREF _Toc430759186 \h </w:instrText>
            </w:r>
            <w:r>
              <w:rPr>
                <w:noProof/>
                <w:webHidden/>
              </w:rPr>
            </w:r>
            <w:r>
              <w:rPr>
                <w:noProof/>
                <w:webHidden/>
              </w:rPr>
              <w:fldChar w:fldCharType="separate"/>
            </w:r>
            <w:r w:rsidR="000F088D">
              <w:rPr>
                <w:noProof/>
                <w:webHidden/>
              </w:rPr>
              <w:t>64</w:t>
            </w:r>
            <w:r>
              <w:rPr>
                <w:noProof/>
                <w:webHidden/>
              </w:rPr>
              <w:fldChar w:fldCharType="end"/>
            </w:r>
          </w:hyperlink>
        </w:p>
        <w:p w:rsidR="006A10D9" w:rsidRDefault="0019194F">
          <w:pPr>
            <w:pStyle w:val="Spistreci1"/>
            <w:tabs>
              <w:tab w:val="right" w:leader="dot" w:pos="9060"/>
            </w:tabs>
            <w:rPr>
              <w:rFonts w:eastAsiaTheme="minorEastAsia"/>
              <w:noProof/>
              <w:sz w:val="22"/>
              <w:lang w:eastAsia="pl-PL"/>
            </w:rPr>
          </w:pPr>
          <w:hyperlink w:anchor="_Toc430759187" w:history="1">
            <w:r w:rsidR="006A10D9" w:rsidRPr="00E054BC">
              <w:rPr>
                <w:rStyle w:val="Hipercze"/>
                <w:noProof/>
              </w:rPr>
              <w:t>Spisy tabel i wykresów</w:t>
            </w:r>
            <w:r w:rsidR="006A10D9">
              <w:rPr>
                <w:noProof/>
                <w:webHidden/>
              </w:rPr>
              <w:tab/>
            </w:r>
            <w:r>
              <w:rPr>
                <w:noProof/>
                <w:webHidden/>
              </w:rPr>
              <w:fldChar w:fldCharType="begin"/>
            </w:r>
            <w:r w:rsidR="006A10D9">
              <w:rPr>
                <w:noProof/>
                <w:webHidden/>
              </w:rPr>
              <w:instrText xml:space="preserve"> PAGEREF _Toc430759187 \h </w:instrText>
            </w:r>
            <w:r>
              <w:rPr>
                <w:noProof/>
                <w:webHidden/>
              </w:rPr>
            </w:r>
            <w:r>
              <w:rPr>
                <w:noProof/>
                <w:webHidden/>
              </w:rPr>
              <w:fldChar w:fldCharType="separate"/>
            </w:r>
            <w:r w:rsidR="000F088D">
              <w:rPr>
                <w:noProof/>
                <w:webHidden/>
              </w:rPr>
              <w:t>66</w:t>
            </w:r>
            <w:r>
              <w:rPr>
                <w:noProof/>
                <w:webHidden/>
              </w:rPr>
              <w:fldChar w:fldCharType="end"/>
            </w:r>
          </w:hyperlink>
        </w:p>
        <w:p w:rsidR="006A10D9" w:rsidRDefault="0019194F">
          <w:pPr>
            <w:pStyle w:val="Spistreci1"/>
            <w:tabs>
              <w:tab w:val="right" w:leader="dot" w:pos="9060"/>
            </w:tabs>
            <w:rPr>
              <w:rFonts w:eastAsiaTheme="minorEastAsia"/>
              <w:noProof/>
              <w:sz w:val="22"/>
              <w:lang w:eastAsia="pl-PL"/>
            </w:rPr>
          </w:pPr>
          <w:hyperlink w:anchor="_Toc430759188" w:history="1">
            <w:r w:rsidR="006A10D9" w:rsidRPr="00E054BC">
              <w:rPr>
                <w:rStyle w:val="Hipercze"/>
                <w:noProof/>
              </w:rPr>
              <w:t>Aneks</w:t>
            </w:r>
            <w:r w:rsidR="006A10D9">
              <w:rPr>
                <w:noProof/>
                <w:webHidden/>
              </w:rPr>
              <w:tab/>
            </w:r>
            <w:r>
              <w:rPr>
                <w:noProof/>
                <w:webHidden/>
              </w:rPr>
              <w:fldChar w:fldCharType="begin"/>
            </w:r>
            <w:r w:rsidR="006A10D9">
              <w:rPr>
                <w:noProof/>
                <w:webHidden/>
              </w:rPr>
              <w:instrText xml:space="preserve"> PAGEREF _Toc430759188 \h </w:instrText>
            </w:r>
            <w:r>
              <w:rPr>
                <w:noProof/>
                <w:webHidden/>
              </w:rPr>
            </w:r>
            <w:r>
              <w:rPr>
                <w:noProof/>
                <w:webHidden/>
              </w:rPr>
              <w:fldChar w:fldCharType="separate"/>
            </w:r>
            <w:r w:rsidR="000F088D">
              <w:rPr>
                <w:noProof/>
                <w:webHidden/>
              </w:rPr>
              <w:t>67</w:t>
            </w:r>
            <w:r>
              <w:rPr>
                <w:noProof/>
                <w:webHidden/>
              </w:rPr>
              <w:fldChar w:fldCharType="end"/>
            </w:r>
          </w:hyperlink>
        </w:p>
        <w:p w:rsidR="00DF443E" w:rsidRDefault="0019194F">
          <w:r>
            <w:rPr>
              <w:b/>
              <w:bCs/>
            </w:rPr>
            <w:fldChar w:fldCharType="end"/>
          </w:r>
        </w:p>
      </w:sdtContent>
    </w:sdt>
    <w:p w:rsidR="00DF443E" w:rsidRDefault="00DF443E" w:rsidP="00DF443E"/>
    <w:p w:rsidR="00D00951" w:rsidRDefault="00D00951">
      <w:pPr>
        <w:spacing w:after="0"/>
        <w:jc w:val="left"/>
      </w:pPr>
      <w:r>
        <w:br w:type="page"/>
      </w:r>
    </w:p>
    <w:p w:rsidR="001854C3" w:rsidRDefault="001854C3" w:rsidP="001854C3">
      <w:pPr>
        <w:pStyle w:val="Nagwek1"/>
      </w:pPr>
      <w:bookmarkStart w:id="2" w:name="_Toc430759149"/>
      <w:r>
        <w:lastRenderedPageBreak/>
        <w:t>Wykaz skrótów</w:t>
      </w:r>
      <w:bookmarkEnd w:id="2"/>
    </w:p>
    <w:p w:rsidR="001854C3" w:rsidRDefault="001854C3" w:rsidP="001854C3"/>
    <w:p w:rsidR="001854C3" w:rsidRDefault="001854C3" w:rsidP="001854C3">
      <w:r>
        <w:t>APS – aktywna polityka społeczna</w:t>
      </w:r>
    </w:p>
    <w:p w:rsidR="001854C3" w:rsidRDefault="001854C3" w:rsidP="001854C3">
      <w:r>
        <w:t>DPS – Dom Pomocy Społecznej w Lubawie</w:t>
      </w:r>
    </w:p>
    <w:p w:rsidR="001854C3" w:rsidRDefault="001854C3" w:rsidP="001854C3">
      <w:r>
        <w:t>GUS – Główny Urząd Statystyczny</w:t>
      </w:r>
    </w:p>
    <w:p w:rsidR="001854C3" w:rsidRDefault="001854C3" w:rsidP="001854C3">
      <w:r>
        <w:t>KRS – Krajowy Rejestr Sądowy</w:t>
      </w:r>
    </w:p>
    <w:p w:rsidR="001854C3" w:rsidRDefault="001854C3" w:rsidP="001854C3">
      <w:r>
        <w:t>MKRPA – Miejska Komisja Rozwiązywania Problemów Alkoholowych</w:t>
      </w:r>
    </w:p>
    <w:p w:rsidR="001854C3" w:rsidRDefault="001854C3" w:rsidP="001854C3">
      <w:r>
        <w:t>MOK – Miejski Ośrodek Kultury w Lubawie</w:t>
      </w:r>
    </w:p>
    <w:p w:rsidR="001854C3" w:rsidRDefault="001854C3" w:rsidP="001854C3">
      <w:r>
        <w:t>MOPS – Miejski Ośrodek Pomocy Społecznej w Lubawie</w:t>
      </w:r>
    </w:p>
    <w:p w:rsidR="001854C3" w:rsidRDefault="001854C3" w:rsidP="001854C3">
      <w:r>
        <w:t>MOZ – Miejski Ośrodek Zdrowia</w:t>
      </w:r>
      <w:r w:rsidRPr="00FA00C8">
        <w:t xml:space="preserve"> </w:t>
      </w:r>
      <w:r>
        <w:t>w Lubawie</w:t>
      </w:r>
    </w:p>
    <w:p w:rsidR="00E0787E" w:rsidRDefault="00E0787E" w:rsidP="001854C3">
      <w:r>
        <w:t xml:space="preserve">MZI – Miejski Zespół Interdyscyplinarny </w:t>
      </w:r>
      <w:r w:rsidR="00C71F4A">
        <w:t>w Lubawie</w:t>
      </w:r>
    </w:p>
    <w:p w:rsidR="001854C3" w:rsidRDefault="001854C3" w:rsidP="001854C3">
      <w:r>
        <w:t>OSiR – Ośrodek Sportu i Rekreacji w Lubawie</w:t>
      </w:r>
    </w:p>
    <w:p w:rsidR="001854C3" w:rsidRDefault="001854C3" w:rsidP="001854C3">
      <w:r>
        <w:t>OSP – Ochotnicza Straż Pożarna w Lubawie</w:t>
      </w:r>
    </w:p>
    <w:p w:rsidR="00A106E7" w:rsidRDefault="00A106E7" w:rsidP="001854C3">
      <w:r>
        <w:t>PCPR – Powiatowe Centrum Pomocy Rodzinie w Iławie</w:t>
      </w:r>
    </w:p>
    <w:p w:rsidR="00A106E7" w:rsidRDefault="00A106E7" w:rsidP="001854C3">
      <w:r>
        <w:t>PES – podmioty ekonomii społecznej</w:t>
      </w:r>
      <w:r>
        <w:rPr>
          <w:rStyle w:val="Odwoanieprzypisudolnego"/>
        </w:rPr>
        <w:footnoteReference w:id="1"/>
      </w:r>
    </w:p>
    <w:p w:rsidR="001854C3" w:rsidRDefault="001854C3" w:rsidP="001854C3">
      <w:r>
        <w:t>PKW – Państwowa Komisja Wyborcza</w:t>
      </w:r>
    </w:p>
    <w:p w:rsidR="001854C3" w:rsidRDefault="001854C3" w:rsidP="001854C3">
      <w:r>
        <w:t>POZ – podstawowa opieka zdrowotna</w:t>
      </w:r>
    </w:p>
    <w:p w:rsidR="00D06146" w:rsidRDefault="00D06146" w:rsidP="001854C3">
      <w:r>
        <w:t>PPP – Poradnia Psychologiczno-Pedagogiczna w Iławie</w:t>
      </w:r>
    </w:p>
    <w:p w:rsidR="001854C3" w:rsidRDefault="001854C3" w:rsidP="001854C3">
      <w:r>
        <w:t>PUP – Powiatowy Urząd Pracy w Iławie</w:t>
      </w:r>
    </w:p>
    <w:p w:rsidR="001854C3" w:rsidRDefault="001854C3" w:rsidP="001854C3">
      <w:r>
        <w:t>RP – Rzeczpospolita Polska</w:t>
      </w:r>
    </w:p>
    <w:p w:rsidR="001854C3" w:rsidRDefault="001854C3" w:rsidP="001854C3">
      <w:r>
        <w:t>SRPS – strategia rozwiązywania problemów społecznych</w:t>
      </w:r>
    </w:p>
    <w:p w:rsidR="001854C3" w:rsidRDefault="001854C3" w:rsidP="001854C3">
      <w:r>
        <w:t>ŚDS – Środowiskowy Dom Samopomocy w Lubawie</w:t>
      </w:r>
    </w:p>
    <w:p w:rsidR="001854C3" w:rsidRDefault="001854C3" w:rsidP="001854C3">
      <w:r>
        <w:t>UE – Unia Europejska</w:t>
      </w:r>
    </w:p>
    <w:p w:rsidR="001854C3" w:rsidRDefault="001854C3" w:rsidP="001854C3">
      <w:r>
        <w:t>UM – Urząd Miasta Lubawa</w:t>
      </w:r>
    </w:p>
    <w:p w:rsidR="001854C3" w:rsidRDefault="001854C3" w:rsidP="001854C3">
      <w:r>
        <w:t>WTZ – Warsztat Terapii Zajęciowej w Lubawie</w:t>
      </w:r>
    </w:p>
    <w:p w:rsidR="001854C3" w:rsidRDefault="001854C3" w:rsidP="001854C3"/>
    <w:p w:rsidR="001854C3" w:rsidRDefault="001854C3" w:rsidP="001854C3">
      <w:pPr>
        <w:spacing w:after="0"/>
        <w:jc w:val="left"/>
      </w:pPr>
      <w:r>
        <w:br w:type="page"/>
      </w:r>
    </w:p>
    <w:p w:rsidR="002A36C1" w:rsidRDefault="00D00951" w:rsidP="00D00951">
      <w:pPr>
        <w:pStyle w:val="Nagwek1"/>
      </w:pPr>
      <w:bookmarkStart w:id="3" w:name="_Toc430759150"/>
      <w:r>
        <w:lastRenderedPageBreak/>
        <w:t>Wstęp</w:t>
      </w:r>
      <w:bookmarkEnd w:id="3"/>
    </w:p>
    <w:p w:rsidR="002A36C1" w:rsidRPr="002A36C1" w:rsidRDefault="002A36C1" w:rsidP="002A36C1">
      <w:r>
        <w:t>S</w:t>
      </w:r>
      <w:r w:rsidRPr="002A36C1">
        <w:t>trategia rozwią</w:t>
      </w:r>
      <w:r>
        <w:t>zywania problemów społecznych (</w:t>
      </w:r>
      <w:r w:rsidRPr="002A36C1">
        <w:t>SRPS) stanowi wyraz lokalnej polityki społecznej. W szerokim znaczeniu jest to działalność zmierzająca do poprawiania standardów życia wszystkich mieszkańców wspólnoty samorządowej, a nie tylko grup marginalizowanych z uwagi na doświadczane problemy i bariery. Tak rozumiana polityka społeczna obejmuje zagadnienia z dziedziny zatrudnienia (w tym przeciwdziałania dyskryminacji i nierównościom na rynku pracy), edukacji, kultury, wypoczynku, ochrony zdrowia czy zabezpieczenia potrzeb materialnych i mieszkaniowych. Nowoczesna ochrona socjalna obywateli wymaga zatem integracji działań podejmowanych na szczeblu lokalnym przez różne podmioty, przede wszystkim władze i jednostki organizacyjne gminy, a także partnerów samorządu – instytucje publiczne, organizacje obywatelskie, przedsiębiorców i osoby fizyczne.</w:t>
      </w:r>
    </w:p>
    <w:p w:rsidR="002A36C1" w:rsidRPr="002A36C1" w:rsidRDefault="002A36C1" w:rsidP="002A36C1">
      <w:r w:rsidRPr="002A36C1">
        <w:t xml:space="preserve">Wyrazem powyższego podejścia jest prezentowana </w:t>
      </w:r>
      <w:r w:rsidRPr="002A36C1">
        <w:rPr>
          <w:i/>
        </w:rPr>
        <w:t xml:space="preserve">Strategia </w:t>
      </w:r>
      <w:r>
        <w:rPr>
          <w:i/>
        </w:rPr>
        <w:t>R</w:t>
      </w:r>
      <w:r w:rsidRPr="002A36C1">
        <w:rPr>
          <w:i/>
        </w:rPr>
        <w:t xml:space="preserve">ozwiązywania </w:t>
      </w:r>
      <w:r>
        <w:rPr>
          <w:i/>
        </w:rPr>
        <w:t>P</w:t>
      </w:r>
      <w:r w:rsidRPr="002A36C1">
        <w:rPr>
          <w:i/>
        </w:rPr>
        <w:t xml:space="preserve">roblemów </w:t>
      </w:r>
      <w:r>
        <w:rPr>
          <w:i/>
        </w:rPr>
        <w:t>S</w:t>
      </w:r>
      <w:r w:rsidRPr="002A36C1">
        <w:rPr>
          <w:i/>
        </w:rPr>
        <w:t xml:space="preserve">połecznych </w:t>
      </w:r>
      <w:r>
        <w:rPr>
          <w:i/>
        </w:rPr>
        <w:t>Miasta Lubawa na lata 2016-2021</w:t>
      </w:r>
      <w:r w:rsidRPr="002A36C1">
        <w:t>. Została ona opracowana przy pomocy ekspercko-społecznej Metody Aktywnego Planowania Strategicznego (MAPS), która łączy potencjał wiedzy na temat lokalnych problemów, potrzeb i wyzwań – nieskoordynowany, rozproszony w różnych instytucjach i organizacjach oraz umysłach liderów.</w:t>
      </w:r>
    </w:p>
    <w:p w:rsidR="002A36C1" w:rsidRPr="002A36C1" w:rsidRDefault="002A36C1" w:rsidP="002A36C1">
      <w:r w:rsidRPr="002A36C1">
        <w:t>Dokument składa się z dwóch zasadniczych czę</w:t>
      </w:r>
      <w:r w:rsidR="009543AF">
        <w:t>ści: diagnozy sytuacji społecznej</w:t>
      </w:r>
      <w:r w:rsidRPr="002A36C1">
        <w:t xml:space="preserve"> </w:t>
      </w:r>
      <w:r w:rsidR="00AC491A">
        <w:t>M</w:t>
      </w:r>
      <w:r>
        <w:t>iasta</w:t>
      </w:r>
      <w:r w:rsidR="00AC491A">
        <w:t xml:space="preserve"> Lubawa</w:t>
      </w:r>
      <w:r w:rsidRPr="002A36C1">
        <w:t xml:space="preserve"> oraz założeń programowych (wdrożeniowych). Pierwszy z wymienionych elementów został umieszczony w najszerszym rozdziale drugim, który zawiera ogólną charakterystykę </w:t>
      </w:r>
      <w:r w:rsidR="00AC491A">
        <w:t>M</w:t>
      </w:r>
      <w:r w:rsidR="0027062E">
        <w:t>iasta</w:t>
      </w:r>
      <w:r w:rsidRPr="002A36C1">
        <w:t>, analizę wybranych czynników determinujących jakość życia mieszkańców oraz dominujących problemów społecznych,</w:t>
      </w:r>
      <w:r>
        <w:t xml:space="preserve"> wyniki zrealizowanych badań </w:t>
      </w:r>
      <w:r w:rsidRPr="00CE7B00">
        <w:t>społecznych,</w:t>
      </w:r>
      <w:r w:rsidR="00AC491A">
        <w:t xml:space="preserve"> problemy i potrzeby społeczne</w:t>
      </w:r>
      <w:r w:rsidR="009543AF" w:rsidRPr="00CE7B00">
        <w:t xml:space="preserve"> z perspektywy lokalnych liderów,</w:t>
      </w:r>
      <w:r w:rsidRPr="00CE7B00">
        <w:t xml:space="preserve"> a także wnioski i zalecenia praktyczne. Diagnoza sytuacji społecznej </w:t>
      </w:r>
      <w:r w:rsidR="00AC491A">
        <w:t>M</w:t>
      </w:r>
      <w:r w:rsidRPr="00CE7B00">
        <w:t>iasta została opracowana w oparciu o dane, których najbogatsze źródło stanowił Główny Urząd Statystyczny, w szczególności Bank Danych Lokalnych, a także</w:t>
      </w:r>
      <w:r w:rsidRPr="002A36C1">
        <w:t xml:space="preserve"> różne publikacje GUS, zarówno krajowe jak i regionalne, udostępniane przez Urząd Statystyczny w Olsztynie. </w:t>
      </w:r>
      <w:r>
        <w:t>Wykorzystano również lokalne bazy danych U</w:t>
      </w:r>
      <w:r w:rsidR="009543AF">
        <w:t>M</w:t>
      </w:r>
      <w:r>
        <w:t>, M</w:t>
      </w:r>
      <w:r w:rsidRPr="002A36C1">
        <w:t>OPS, P</w:t>
      </w:r>
      <w:r w:rsidR="009543AF">
        <w:t>UP, policji i innych instytucji. Należy tu nadmienić, że w opracowaniu posłużono się danymi najbardziej aktualnymi na moment przygotowywania diagnozy.</w:t>
      </w:r>
      <w:r>
        <w:t xml:space="preserve"> Cennych informacji w zakresie potrzeb i oczekiwań społecznych dostarczyły również badania ankietowe</w:t>
      </w:r>
      <w:r w:rsidR="001033AD">
        <w:t xml:space="preserve">, przeprowadzone w okresie kwiecień-czerwiec 2015 r. </w:t>
      </w:r>
      <w:r w:rsidR="009543AF">
        <w:t xml:space="preserve">na próbie </w:t>
      </w:r>
      <w:r w:rsidR="001033AD">
        <w:t xml:space="preserve">5% mieszkańców </w:t>
      </w:r>
      <w:r w:rsidR="00AC491A">
        <w:t>m</w:t>
      </w:r>
      <w:r w:rsidR="001033AD">
        <w:t xml:space="preserve">iasta w wieku od 15 lat wzwyż. </w:t>
      </w:r>
    </w:p>
    <w:p w:rsidR="002A36C1" w:rsidRPr="002A36C1" w:rsidRDefault="002A36C1" w:rsidP="002A36C1">
      <w:r>
        <w:t>D</w:t>
      </w:r>
      <w:r w:rsidRPr="002A36C1">
        <w:t xml:space="preserve">ruga zasadnicza część strategii </w:t>
      </w:r>
      <w:r>
        <w:t>zawiera wizję</w:t>
      </w:r>
      <w:r w:rsidRPr="002A36C1">
        <w:t xml:space="preserve"> projektowanych zmian oraz katalog niezbędnych kierunków działań, następnie zaś wskazówki, jak skutecznie zarządzać realizacją strategii. Założenia te zostały wypracowane w trakcie dwóch warsz</w:t>
      </w:r>
      <w:r>
        <w:t xml:space="preserve">tatów planowania strategicznego, które odbyły się </w:t>
      </w:r>
      <w:r w:rsidR="00CE7B00">
        <w:t xml:space="preserve">17 czerwca i </w:t>
      </w:r>
      <w:r w:rsidR="00AC491A" w:rsidRPr="00AC491A">
        <w:t>7 września 2015 r.</w:t>
      </w:r>
      <w:r w:rsidRPr="00AC491A">
        <w:t xml:space="preserve"> w Lubawie.</w:t>
      </w:r>
      <w:r w:rsidR="007E224E">
        <w:t xml:space="preserve"> W spotkaniach brali udział </w:t>
      </w:r>
      <w:r w:rsidR="00BA2F29">
        <w:t xml:space="preserve">członkowie </w:t>
      </w:r>
      <w:r w:rsidR="00BA2F29" w:rsidRPr="00E32DC1">
        <w:rPr>
          <w:i/>
        </w:rPr>
        <w:t>Zespołu ds. opracowania</w:t>
      </w:r>
      <w:r w:rsidR="00BA2F29">
        <w:t xml:space="preserve"> </w:t>
      </w:r>
      <w:r w:rsidR="00BA2F29" w:rsidRPr="00BA2F29">
        <w:rPr>
          <w:i/>
        </w:rPr>
        <w:t>Strategii Rozwiązywania Problemów Społecznych Miasta Lubawa na lata 2016-2021</w:t>
      </w:r>
      <w:r w:rsidR="00BA2F29">
        <w:t>, powołanego Zarządzeniem nr 46/2015 Burmistrza Miasta Lubawa z dnia 09.06.2015 roku (skład zespołu stanowi aneks do strategii).</w:t>
      </w:r>
    </w:p>
    <w:p w:rsidR="007A5299" w:rsidRDefault="002A36C1" w:rsidP="002A36C1">
      <w:r w:rsidRPr="002A36C1">
        <w:t>Podsumowując, niniejszą strategię opracowano w sposób partycypacyjny, który uwzględnia potrzeby i oczekiwania różnych grup i podmiotów. W dłuższej perspektywie powinno się to przyczynić do większego zainteresowania problemami społecznymi, jak również służyć wzmacnianiu lokalnego rozwoju z uwzględnieniem zasad partnerstwa, dialogu społecznego i zrównoważonego rozwoju.</w:t>
      </w:r>
    </w:p>
    <w:p w:rsidR="007A5299" w:rsidRDefault="007A5299">
      <w:pPr>
        <w:spacing w:after="0"/>
        <w:jc w:val="left"/>
      </w:pPr>
      <w:r>
        <w:br w:type="page"/>
      </w:r>
    </w:p>
    <w:p w:rsidR="007A5299" w:rsidRDefault="002006E1" w:rsidP="0067061D">
      <w:pPr>
        <w:pStyle w:val="Nagwek1"/>
        <w:numPr>
          <w:ilvl w:val="0"/>
          <w:numId w:val="7"/>
        </w:numPr>
      </w:pPr>
      <w:r>
        <w:lastRenderedPageBreak/>
        <w:t xml:space="preserve"> </w:t>
      </w:r>
      <w:bookmarkStart w:id="4" w:name="_Toc430759151"/>
      <w:r w:rsidR="00FF7612">
        <w:t>Ramy formalno-prawne i aksjologiczne strategii</w:t>
      </w:r>
      <w:bookmarkEnd w:id="4"/>
    </w:p>
    <w:p w:rsidR="00EF4377" w:rsidRPr="001E5F97" w:rsidRDefault="00FF7612" w:rsidP="00EF4377">
      <w:pPr>
        <w:pStyle w:val="Nagwek2"/>
        <w:numPr>
          <w:ilvl w:val="1"/>
          <w:numId w:val="7"/>
        </w:numPr>
      </w:pPr>
      <w:bookmarkStart w:id="5" w:name="_Toc430759152"/>
      <w:r>
        <w:t>Uwarunkowania</w:t>
      </w:r>
      <w:r w:rsidRPr="00FF7612">
        <w:t xml:space="preserve"> </w:t>
      </w:r>
      <w:r>
        <w:t>p</w:t>
      </w:r>
      <w:r w:rsidRPr="00FF7612">
        <w:t>r</w:t>
      </w:r>
      <w:r>
        <w:t>awne i programowe</w:t>
      </w:r>
      <w:bookmarkEnd w:id="5"/>
    </w:p>
    <w:p w:rsidR="00BD77DF" w:rsidRDefault="00BD77DF" w:rsidP="00BD77DF">
      <w:r w:rsidRPr="00642FAA">
        <w:t xml:space="preserve">Kluczowe znaczenie w programowaniu </w:t>
      </w:r>
      <w:r>
        <w:t>lokalnej</w:t>
      </w:r>
      <w:r w:rsidRPr="00642FAA">
        <w:t xml:space="preserve"> polityki społecznej mają regulacje prawne oraz dokumenty strategiczne i programowe przyjmowane na szczeblu międzynarodowym (przede wszystkim UE), krajowym i regionalnym. Definiują one ramy formalno-prawne dla działania władz samorządowych, wskazując jednocześnie priorytetowe obszary interwencji publicznej.</w:t>
      </w:r>
    </w:p>
    <w:p w:rsidR="00BD77DF" w:rsidRDefault="00BD77DF" w:rsidP="002006E1">
      <w:r>
        <w:t xml:space="preserve">Strategia rozwiązywania problemów społecznych opracowywana jest na podstawie </w:t>
      </w:r>
      <w:r w:rsidRPr="00D1271A">
        <w:t xml:space="preserve">art. 17 ust. 1 pkt 1 ustawy z dnia 12 marca 2004 r. </w:t>
      </w:r>
      <w:r w:rsidRPr="00D1271A">
        <w:rPr>
          <w:i/>
        </w:rPr>
        <w:t>o pomocy społecznej</w:t>
      </w:r>
      <w:r w:rsidRPr="00D1271A">
        <w:t xml:space="preserve">, która wskazuje jednocześnie elementy składowe tego dokumentu </w:t>
      </w:r>
      <w:r>
        <w:t xml:space="preserve">takie jak </w:t>
      </w:r>
      <w:r w:rsidRPr="00D1271A">
        <w:t>diagnoza sytuacji społecznej,</w:t>
      </w:r>
      <w:r>
        <w:t xml:space="preserve"> </w:t>
      </w:r>
      <w:r w:rsidRPr="00D1271A">
        <w:t>prognoza zmian w okresie objętym strategią,</w:t>
      </w:r>
      <w:r>
        <w:t xml:space="preserve"> a także określenie </w:t>
      </w:r>
      <w:r w:rsidRPr="00D1271A">
        <w:t>celów strategicznych,</w:t>
      </w:r>
      <w:r>
        <w:t xml:space="preserve"> </w:t>
      </w:r>
      <w:r w:rsidRPr="00D1271A">
        <w:t>kierunków niezbędnych działań,</w:t>
      </w:r>
      <w:r>
        <w:t xml:space="preserve"> </w:t>
      </w:r>
      <w:r w:rsidRPr="00D1271A">
        <w:t xml:space="preserve">sposobu realizacji </w:t>
      </w:r>
      <w:r>
        <w:t xml:space="preserve">i ram finansowych oraz </w:t>
      </w:r>
      <w:r w:rsidRPr="00D1271A">
        <w:t>wskaźników realizacji działań.</w:t>
      </w:r>
      <w:r>
        <w:t xml:space="preserve"> </w:t>
      </w:r>
      <w:r w:rsidRPr="00D1271A">
        <w:t xml:space="preserve">Ponadto, w świetle ww. ustawy, </w:t>
      </w:r>
      <w:r w:rsidR="00156FE0">
        <w:t>SRPS</w:t>
      </w:r>
      <w:r w:rsidRPr="00D1271A">
        <w:t xml:space="preserve"> powinna w szczególny sposób uwzględniać programy pomocy społecznej, profilaktyki i rozwiązywania problemów alkoholowych, a także inne, mające na celu integrację osób i rodzin z grup szczególnego ryzyka.</w:t>
      </w:r>
    </w:p>
    <w:p w:rsidR="00BD77DF" w:rsidRDefault="002006E1" w:rsidP="00BD77DF">
      <w:r w:rsidRPr="002006E1">
        <w:t xml:space="preserve">Obszar lokalnej polityki społecznej kształtują również inne akty normatywne w randze ustawy, wśród których należy wymienić w szczególności </w:t>
      </w:r>
      <w:r w:rsidR="00BD77DF" w:rsidRPr="00BD77DF">
        <w:t xml:space="preserve">ustawę z dnia 8 marca 1990 r. </w:t>
      </w:r>
      <w:r w:rsidR="00BD77DF" w:rsidRPr="00BD77DF">
        <w:rPr>
          <w:i/>
        </w:rPr>
        <w:t>o samorządzie gminnym</w:t>
      </w:r>
      <w:r w:rsidR="00BD77DF" w:rsidRPr="00BD77DF">
        <w:t xml:space="preserve">; ustawę z dnia 29 lipca 2005 r. </w:t>
      </w:r>
      <w:r w:rsidR="00BD77DF" w:rsidRPr="00BD77DF">
        <w:rPr>
          <w:i/>
        </w:rPr>
        <w:t>o przeciwdziałaniu przemocy w rodzinie</w:t>
      </w:r>
      <w:r w:rsidR="00BD77DF" w:rsidRPr="00BD77DF">
        <w:t xml:space="preserve">; ustawę z dnia 29 lipca 2005 r. </w:t>
      </w:r>
      <w:r w:rsidR="00BD77DF" w:rsidRPr="00BD77DF">
        <w:rPr>
          <w:i/>
        </w:rPr>
        <w:t>o przeciwdziałaniu narkomanii</w:t>
      </w:r>
      <w:r w:rsidR="00BD77DF" w:rsidRPr="00BD77DF">
        <w:t xml:space="preserve">; ustawę z dnia 20 kwietnia 2004 r. </w:t>
      </w:r>
      <w:r w:rsidR="00BD77DF" w:rsidRPr="00BD77DF">
        <w:rPr>
          <w:i/>
        </w:rPr>
        <w:t>o promocji zatrudnienia i instytucjach rynku pracy</w:t>
      </w:r>
      <w:r w:rsidR="00BD77DF" w:rsidRPr="00BD77DF">
        <w:t xml:space="preserve">; ustawę z dnia 27 sierpnia 1997 r. </w:t>
      </w:r>
      <w:r w:rsidR="00BD77DF" w:rsidRPr="00BD77DF">
        <w:rPr>
          <w:i/>
        </w:rPr>
        <w:t>o rehabilitacji zawodowej i społecznej oraz zatrudnianiu osób niepełnosprawnych</w:t>
      </w:r>
      <w:r w:rsidR="00BD77DF" w:rsidRPr="00BD77DF">
        <w:t xml:space="preserve">; ustawę z dnia 24 kwietnia 2003 r. </w:t>
      </w:r>
      <w:r w:rsidR="00BD77DF" w:rsidRPr="00BD77DF">
        <w:rPr>
          <w:i/>
        </w:rPr>
        <w:t>o działalności pożytku publicznego i o wolontariacie</w:t>
      </w:r>
      <w:r w:rsidR="00BD77DF" w:rsidRPr="00BD77DF">
        <w:t xml:space="preserve">; ustawę z dnia 19 sierpnia 1994 r. </w:t>
      </w:r>
      <w:r w:rsidR="00BD77DF" w:rsidRPr="00BD77DF">
        <w:rPr>
          <w:i/>
        </w:rPr>
        <w:t>o ochronie zdrowia psychicznego</w:t>
      </w:r>
      <w:r w:rsidR="00BD77DF" w:rsidRPr="00BD77DF">
        <w:t xml:space="preserve">; ustawę z dnia 9 czerwca 2011 r. </w:t>
      </w:r>
      <w:r w:rsidR="00BD77DF" w:rsidRPr="00BD77DF">
        <w:rPr>
          <w:i/>
        </w:rPr>
        <w:t>o wspieraniu rodziny i systemie pieczy zastępczej</w:t>
      </w:r>
      <w:r w:rsidR="00BD77DF" w:rsidRPr="00BD77DF">
        <w:t xml:space="preserve">; ustawę z dnia 26 października 1982 r. </w:t>
      </w:r>
      <w:r w:rsidR="00BD77DF" w:rsidRPr="00BD77DF">
        <w:rPr>
          <w:i/>
        </w:rPr>
        <w:t>o wychowaniu w trzeźwości i przeciwdziałaniu alkoholizmowi</w:t>
      </w:r>
      <w:r w:rsidR="00BD77DF" w:rsidRPr="00BD77DF">
        <w:t xml:space="preserve">; ustawę z dnia 28 listopada 2003 r. </w:t>
      </w:r>
      <w:r w:rsidR="00BD77DF" w:rsidRPr="00BD77DF">
        <w:rPr>
          <w:i/>
        </w:rPr>
        <w:t>o świadczeniach rodzinnych</w:t>
      </w:r>
      <w:r w:rsidR="00BD77DF" w:rsidRPr="00BD77DF">
        <w:t xml:space="preserve">; ustawę z dnia 21 czerwca 2001 r. </w:t>
      </w:r>
      <w:r w:rsidR="00BD77DF" w:rsidRPr="00BD77DF">
        <w:rPr>
          <w:i/>
        </w:rPr>
        <w:t>o dodatkach mieszkaniowych</w:t>
      </w:r>
      <w:r w:rsidR="00BD77DF" w:rsidRPr="00BD77DF">
        <w:t xml:space="preserve">; ustawę z dnia 7 września 2007 r. </w:t>
      </w:r>
      <w:r w:rsidR="00BD77DF" w:rsidRPr="00BD77DF">
        <w:rPr>
          <w:i/>
        </w:rPr>
        <w:t>o pomocy osobom uprawnionym do alimentów</w:t>
      </w:r>
      <w:r w:rsidR="00BD77DF" w:rsidRPr="00BD77DF">
        <w:t xml:space="preserve"> i inne. </w:t>
      </w:r>
    </w:p>
    <w:p w:rsidR="00BD77DF" w:rsidRPr="00BD77DF" w:rsidRDefault="00BD77DF" w:rsidP="00BD77DF">
      <w:r w:rsidRPr="00BD77DF">
        <w:t>Szczególne znaczenie w zakresie przeciwdziałania i walki z wykluczeniem społecznym, z uwagi na ich implementację w polskich przepisach i dokumentach strategicznych, mają rozwiązania przyjmowane przez organy Unii Europejskiej. W 2010 roku Komisja Europejska opublikowała dokument</w:t>
      </w:r>
      <w:r>
        <w:t xml:space="preserve"> </w:t>
      </w:r>
      <w:r w:rsidRPr="00BD77DF">
        <w:rPr>
          <w:i/>
        </w:rPr>
        <w:t>Europa 2020 – Strategia na rzecz inteligentnego i zrównoważonego rozwoju sprzyjającego włączeniu społecznemu</w:t>
      </w:r>
      <w:r w:rsidRPr="00BD77DF">
        <w:t>. Jest to długookresowy program rozwoju społeczno-gospodarczego UE, który podkreśla potrzebę wspólnego działania państw członkowskich na rzecz wychodzenia z kryzysu oraz wdrażania reform umożliwiających stawienie czoła wyzwaniom związanym z globalizacją, starzeniem się społeczeństw czy rosnącą potrzebą racjonalnego wykorzystywania zasobów.</w:t>
      </w:r>
    </w:p>
    <w:p w:rsidR="00BD77DF" w:rsidRDefault="00BD77DF" w:rsidP="00BD77DF">
      <w:r w:rsidRPr="00BD77DF">
        <w:t>W celu osiągnięcia</w:t>
      </w:r>
      <w:r>
        <w:t xml:space="preserve"> tych</w:t>
      </w:r>
      <w:r w:rsidRPr="00BD77DF">
        <w:t xml:space="preserve"> założeń zaproponowano trzy podstawowe, wzajemnie wzmacniające się priorytety:</w:t>
      </w:r>
      <w:r>
        <w:t xml:space="preserve"> </w:t>
      </w:r>
    </w:p>
    <w:p w:rsidR="00BD77DF" w:rsidRDefault="00BD77DF" w:rsidP="0067061D">
      <w:pPr>
        <w:pStyle w:val="Akapitzlist"/>
        <w:numPr>
          <w:ilvl w:val="0"/>
          <w:numId w:val="9"/>
        </w:numPr>
      </w:pPr>
      <w:r>
        <w:t>wzrost inteligentny – oparty na wiedzy i innowacjach</w:t>
      </w:r>
      <w:r w:rsidR="009248A8">
        <w:t>;</w:t>
      </w:r>
    </w:p>
    <w:p w:rsidR="00BD77DF" w:rsidRDefault="00BD77DF" w:rsidP="0067061D">
      <w:pPr>
        <w:pStyle w:val="Akapitzlist"/>
        <w:numPr>
          <w:ilvl w:val="0"/>
          <w:numId w:val="9"/>
        </w:numPr>
      </w:pPr>
      <w:r>
        <w:t>wzrost zrównoważony – transformacja w kierunku gospodarki niskoemisyjnej, efektywnie korzystającej z zasobów i konkurencyjnej</w:t>
      </w:r>
      <w:r w:rsidR="009248A8">
        <w:t>;</w:t>
      </w:r>
    </w:p>
    <w:p w:rsidR="00377089" w:rsidRPr="00BD77DF" w:rsidRDefault="00BD77DF" w:rsidP="0067061D">
      <w:pPr>
        <w:pStyle w:val="Akapitzlist"/>
        <w:numPr>
          <w:ilvl w:val="0"/>
          <w:numId w:val="9"/>
        </w:numPr>
      </w:pPr>
      <w:r>
        <w:lastRenderedPageBreak/>
        <w:t xml:space="preserve">wzrost sprzyjający włączeniu społecznemu – wspieranie gospodarki </w:t>
      </w:r>
      <w:r w:rsidR="00377089" w:rsidRPr="00BD77DF">
        <w:t>charakteryzującej się wysokim poziomem zatrudnienia i zapewniającej spójność gospodarczą, społeczną i terytorialną</w:t>
      </w:r>
      <w:r w:rsidR="009248A8">
        <w:t>.</w:t>
      </w:r>
    </w:p>
    <w:p w:rsidR="00BD77DF" w:rsidRPr="00BD77DF" w:rsidRDefault="00BD77DF" w:rsidP="00BD77DF">
      <w:r w:rsidRPr="00BD77DF">
        <w:t xml:space="preserve">Na szczeblu krajowym istotne znaczenie ma </w:t>
      </w:r>
      <w:r w:rsidRPr="00BD77DF">
        <w:rPr>
          <w:i/>
        </w:rPr>
        <w:t>Strategia Rozwoju Kraju 2020 – Aktywne społeczeństwo, konkurencyjna gospodarka, sprawne państwo</w:t>
      </w:r>
      <w:r w:rsidRPr="00BD77DF">
        <w:t xml:space="preserve"> przyjęta przez Radę Ministrów 25 września 2012 roku</w:t>
      </w:r>
      <w:r w:rsidRPr="00BD77DF">
        <w:rPr>
          <w:vertAlign w:val="superscript"/>
        </w:rPr>
        <w:footnoteReference w:id="2"/>
      </w:r>
      <w:r w:rsidRPr="00BD77DF">
        <w:t xml:space="preserve">. Wyznacza ona trzy obszary strategiczne: </w:t>
      </w:r>
      <w:r w:rsidRPr="00BD77DF">
        <w:rPr>
          <w:i/>
        </w:rPr>
        <w:t>Sprawne i efektywne państwo</w:t>
      </w:r>
      <w:r w:rsidRPr="00BD77DF">
        <w:t xml:space="preserve">, </w:t>
      </w:r>
      <w:r w:rsidRPr="00BD77DF">
        <w:rPr>
          <w:i/>
        </w:rPr>
        <w:t>Konkurencyjna gospodarka</w:t>
      </w:r>
      <w:r w:rsidRPr="00BD77DF">
        <w:t xml:space="preserve"> oraz </w:t>
      </w:r>
      <w:r w:rsidRPr="00BD77DF">
        <w:rPr>
          <w:i/>
        </w:rPr>
        <w:t>Spójność społeczna i terytorialna</w:t>
      </w:r>
      <w:r w:rsidRPr="00BD77DF">
        <w:t>, w których koncentrują się główne działania władz publicznych. W kontekście założeń powiatowej strategii rozwiązywania problemów społecznych warto wymienić kilka wybranych postulatów SRK 2020:</w:t>
      </w:r>
    </w:p>
    <w:p w:rsidR="00BD77DF" w:rsidRPr="00BD77DF" w:rsidRDefault="00BD77DF" w:rsidP="0067061D">
      <w:pPr>
        <w:numPr>
          <w:ilvl w:val="0"/>
          <w:numId w:val="1"/>
        </w:numPr>
      </w:pPr>
      <w:r w:rsidRPr="00BD77DF">
        <w:t>rozwój kapitału społecznego stanowi jedno z kluczowych wyzwań Polski i służy zwiększeniu skali i trwałości zaangażowania oraz współpracy obywatelskiej; państwo powinno jedynie tworzyć warunki dla tego procesu sprzyjając odd</w:t>
      </w:r>
      <w:r>
        <w:t>olnym inicjatywom obywatelskim;</w:t>
      </w:r>
    </w:p>
    <w:p w:rsidR="00BD77DF" w:rsidRPr="00BD77DF" w:rsidRDefault="00BD77DF" w:rsidP="0067061D">
      <w:pPr>
        <w:numPr>
          <w:ilvl w:val="0"/>
          <w:numId w:val="1"/>
        </w:numPr>
      </w:pPr>
      <w:r w:rsidRPr="00BD77DF">
        <w:t>rozwój kapitału ludzkiego jest jednym z głównych czynników decydujących o rozwoju i konkurencyjności kraju, poszczególnych regionów oraz środowisk lokalnych; zadania państwa powinny koncentrować się na ograniczeniu czynników zniechęcających do podejmowania i utrzymania aktywności zawodowej, w szczególności osób młodych dopiero wchodzących na rynek pracy, osób niepełnosprawnych</w:t>
      </w:r>
      <w:r>
        <w:t xml:space="preserve"> oraz starszych</w:t>
      </w:r>
      <w:r w:rsidRPr="00BD77DF">
        <w:t>;</w:t>
      </w:r>
    </w:p>
    <w:p w:rsidR="00BD77DF" w:rsidRPr="00BD77DF" w:rsidRDefault="00BD77DF" w:rsidP="0067061D">
      <w:pPr>
        <w:numPr>
          <w:ilvl w:val="0"/>
          <w:numId w:val="1"/>
        </w:numPr>
      </w:pPr>
      <w:r w:rsidRPr="00BD77DF">
        <w:t>zagrożenie wykluczeniem w Polsce ma charakter terytorialny – w poszczególnych regionach istnieją obszary problemowe, charakteryzujące się niską dostępnością i jakością usług publicznych, ograniczonymi zasobami własnymi i w konsekwencji niskim potencjałem rozwojowym; nacisk powinien zostać położony nie tylko na działania redystrybucyjne, prowadzące do łagodzenia ubóstwa, ale przede wszystkim na działania aktywizujące, umożliwiające powszechne uczestnictwo w różnych sferach życia społeczno-gospodarczego.</w:t>
      </w:r>
    </w:p>
    <w:p w:rsidR="00BD77DF" w:rsidRPr="00BD77DF" w:rsidRDefault="00BD77DF" w:rsidP="00BD77DF">
      <w:r w:rsidRPr="00BD77DF">
        <w:t xml:space="preserve">Jednym z kluczowych dokumentów programowych na szczeblu centralnym, dotyczących rozwiązywania problemów społecznych jest </w:t>
      </w:r>
      <w:r w:rsidRPr="00BD77DF">
        <w:rPr>
          <w:i/>
        </w:rPr>
        <w:t>Krajowy Program Przeciwdziałania Ubóstwu i Wykluczeniu Społecznemu 2020. Nowy wymiar aktywnej integracji</w:t>
      </w:r>
      <w:r w:rsidRPr="00BD77DF">
        <w:t xml:space="preserve">. Określono w nim, że walka z ubóstwem i wykluczeniem musi opierać się na wzroście gospodarczym i zatrudnieniu oraz na nowoczesnej i skutecznej ochronie socjalnej. Interwencja innowacyjnej ochrony socjalnej musi być połączona z szerokim zestawem polityk społecznych, łącznie z ukierunkowaną edukacją, pomocą społeczną, mieszkalnictwem, zdrowiem, godzeniem życia prywatnego i zawodowego oraz polityk rodzinnych. </w:t>
      </w:r>
    </w:p>
    <w:p w:rsidR="00BD77DF" w:rsidRPr="00BD77DF" w:rsidRDefault="00BD77DF" w:rsidP="00BD77DF">
      <w:r w:rsidRPr="00BD77DF">
        <w:t xml:space="preserve">Należy również wspomnieć o </w:t>
      </w:r>
      <w:r w:rsidRPr="00BD77DF">
        <w:rPr>
          <w:i/>
        </w:rPr>
        <w:t>Krajowym Programie Rozwoju Ekonomii Społecznej</w:t>
      </w:r>
      <w:r w:rsidRPr="00BD77DF">
        <w:t xml:space="preserve"> uchwalonym przez Radę Ministrów RP w dniu 12.08.2014. KPRES opisuje planowane działania, jakie powinny być podjęte przez władze publiczne i z wykorzystaniem środków publicznych w celu wzmocnienia znaczenia sektora ekonomii społecznej, w powiązaniu z celami rozwojowymi w kraju. W założeniu programu, w 2020 roku ekonomia społeczna będzie stanowi</w:t>
      </w:r>
      <w:r w:rsidR="00AC491A">
        <w:t>ć</w:t>
      </w:r>
      <w:r w:rsidRPr="00BD77DF">
        <w:t xml:space="preserve"> ważny czynnik wzrostu zatrudnienia, spójności społecznej oraz rozwoju kapitału społecznego.</w:t>
      </w:r>
    </w:p>
    <w:p w:rsidR="002006E1" w:rsidRPr="002006E1" w:rsidRDefault="002006E1" w:rsidP="002006E1">
      <w:r w:rsidRPr="002006E1">
        <w:t xml:space="preserve">Na poziomie regionalnym kluczowym dokumentem określającym cele i zadania samorządów, publicznych instytucji pomocy społecznej i służb zatrudnienia oraz podmiotów </w:t>
      </w:r>
      <w:r w:rsidRPr="002006E1">
        <w:lastRenderedPageBreak/>
        <w:t xml:space="preserve">niepublicznych w zakresie przeciwdziałania wykluczeniu społecznemu jest </w:t>
      </w:r>
      <w:r w:rsidRPr="002006E1">
        <w:rPr>
          <w:i/>
        </w:rPr>
        <w:t>Strategia polityki społecznej województwa warmińsko-mazurskiego do 2020 roku.</w:t>
      </w:r>
      <w:r w:rsidRPr="002006E1">
        <w:t xml:space="preserve"> W odpowiedzi na dominujące problemy regionu takie jak dysfunkcje w rodzinach, wzrost zagrożenia marginalizacją zawodową i społeczną, a także małą aktywność lokalnych społeczności, strategia zakłada: </w:t>
      </w:r>
    </w:p>
    <w:p w:rsidR="00BD77DF" w:rsidRDefault="002006E1" w:rsidP="0067061D">
      <w:pPr>
        <w:numPr>
          <w:ilvl w:val="0"/>
          <w:numId w:val="8"/>
        </w:numPr>
        <w:ind w:left="709"/>
      </w:pPr>
      <w:r w:rsidRPr="002006E1">
        <w:t>tworzenie warunków do możliwie pełnego rozwoju rodziny i do właściwego jej funkcjonowania;</w:t>
      </w:r>
    </w:p>
    <w:p w:rsidR="00BD77DF" w:rsidRDefault="002006E1" w:rsidP="0067061D">
      <w:pPr>
        <w:numPr>
          <w:ilvl w:val="0"/>
          <w:numId w:val="8"/>
        </w:numPr>
        <w:ind w:left="709"/>
      </w:pPr>
      <w:r w:rsidRPr="002006E1">
        <w:t>stworzenie możliwości wyjścia z izolacji społecznej oraz integrację z otoczeniem w szczególności osób niepełnosprawnych, starszych, uzależnionych, ofiar przemocy, bezdomnych i innych znajdujących się w szczególnie trudnej sytuacji życiowej;</w:t>
      </w:r>
    </w:p>
    <w:p w:rsidR="00BD77DF" w:rsidRDefault="002006E1" w:rsidP="0067061D">
      <w:pPr>
        <w:numPr>
          <w:ilvl w:val="0"/>
          <w:numId w:val="8"/>
        </w:numPr>
        <w:ind w:left="709"/>
      </w:pPr>
      <w:r w:rsidRPr="002006E1">
        <w:t>wspieranie bezrobotnych mieszkańców regionu, w celu zwiększenia ich aktywności edukacyjnej, podniesieniu potencjału zawodowego oraz podjęciu pracy;</w:t>
      </w:r>
    </w:p>
    <w:p w:rsidR="002006E1" w:rsidRPr="002006E1" w:rsidRDefault="002006E1" w:rsidP="0067061D">
      <w:pPr>
        <w:numPr>
          <w:ilvl w:val="0"/>
          <w:numId w:val="8"/>
        </w:numPr>
        <w:ind w:left="709"/>
      </w:pPr>
      <w:r w:rsidRPr="002006E1">
        <w:t>wzmocnienie postaw prospołecznych, rozwój kompetencji społecznych i umiejętności współpracy poszczególnych jednostek i grup na rzecz własnego otoczenia</w:t>
      </w:r>
      <w:r w:rsidRPr="002006E1">
        <w:rPr>
          <w:vertAlign w:val="superscript"/>
        </w:rPr>
        <w:footnoteReference w:id="3"/>
      </w:r>
      <w:r w:rsidRPr="002006E1">
        <w:t>.</w:t>
      </w:r>
    </w:p>
    <w:p w:rsidR="008D601E" w:rsidRDefault="008D601E" w:rsidP="008D601E">
      <w:pPr>
        <w:rPr>
          <w:rFonts w:ascii="Calibri" w:hAnsi="Calibri"/>
        </w:rPr>
      </w:pPr>
      <w:r>
        <w:t xml:space="preserve">W 2015 roku została przyjęta </w:t>
      </w:r>
      <w:r w:rsidRPr="007A01AF">
        <w:rPr>
          <w:i/>
        </w:rPr>
        <w:t>Strategia Rozwiązywania Problemów Społecznych w Powiecie Iławskim na lata 2015-2020</w:t>
      </w:r>
      <w:r>
        <w:t xml:space="preserve">, która zakłada realizację działań w ramach siedmiu priorytetów: </w:t>
      </w:r>
      <w:r w:rsidRPr="00863EBD">
        <w:rPr>
          <w:rFonts w:ascii="Calibri" w:hAnsi="Calibri"/>
        </w:rPr>
        <w:t xml:space="preserve">I. </w:t>
      </w:r>
      <w:r w:rsidRPr="00863EBD">
        <w:rPr>
          <w:rFonts w:ascii="Calibri" w:hAnsi="Calibri"/>
          <w:i/>
        </w:rPr>
        <w:t>Pobudzanie aktywności zawodowej i przedsiębiorczości społecznej</w:t>
      </w:r>
      <w:r>
        <w:rPr>
          <w:rFonts w:ascii="Calibri" w:hAnsi="Calibri"/>
          <w:i/>
        </w:rPr>
        <w:t xml:space="preserve">; </w:t>
      </w:r>
      <w:r w:rsidRPr="00863EBD">
        <w:rPr>
          <w:rFonts w:ascii="Calibri" w:hAnsi="Calibri"/>
        </w:rPr>
        <w:t>I</w:t>
      </w:r>
      <w:r w:rsidR="00595B11">
        <w:rPr>
          <w:rFonts w:ascii="Calibri" w:hAnsi="Calibri"/>
        </w:rPr>
        <w:t>I</w:t>
      </w:r>
      <w:r w:rsidRPr="00863EBD">
        <w:rPr>
          <w:rFonts w:ascii="Calibri" w:hAnsi="Calibri"/>
        </w:rPr>
        <w:t xml:space="preserve">.  </w:t>
      </w:r>
      <w:r w:rsidRPr="00863EBD">
        <w:rPr>
          <w:rFonts w:ascii="Calibri" w:hAnsi="Calibri"/>
          <w:i/>
        </w:rPr>
        <w:t>Wspieranie rodzin doświadczających trudności opiekuńczo-wychowawczych</w:t>
      </w:r>
      <w:r>
        <w:t xml:space="preserve">; </w:t>
      </w:r>
      <w:r w:rsidRPr="00863EBD">
        <w:rPr>
          <w:rFonts w:ascii="Calibri" w:hAnsi="Calibri"/>
        </w:rPr>
        <w:t xml:space="preserve">III.  </w:t>
      </w:r>
      <w:r w:rsidRPr="00863EBD">
        <w:rPr>
          <w:rFonts w:ascii="Calibri" w:hAnsi="Calibri"/>
          <w:i/>
        </w:rPr>
        <w:t>Zwiększanie bezpieczeństwa i stabilizacji w rodzinach</w:t>
      </w:r>
      <w:r>
        <w:t xml:space="preserve">; </w:t>
      </w:r>
      <w:r w:rsidRPr="00863EBD">
        <w:rPr>
          <w:rFonts w:ascii="Calibri" w:hAnsi="Calibri"/>
        </w:rPr>
        <w:t xml:space="preserve">IV.  </w:t>
      </w:r>
      <w:r w:rsidRPr="00863EBD">
        <w:rPr>
          <w:rFonts w:ascii="Calibri" w:hAnsi="Calibri"/>
          <w:i/>
        </w:rPr>
        <w:t>Profilaktyka oraz wsparcie osób w wychodzeniu z uzależnienia</w:t>
      </w:r>
      <w:r>
        <w:t xml:space="preserve">; </w:t>
      </w:r>
      <w:r w:rsidRPr="00863EBD">
        <w:rPr>
          <w:rFonts w:ascii="Calibri" w:hAnsi="Calibri"/>
        </w:rPr>
        <w:t xml:space="preserve">V.  </w:t>
      </w:r>
      <w:r w:rsidRPr="00863EBD">
        <w:rPr>
          <w:rFonts w:ascii="Calibri" w:hAnsi="Calibri"/>
          <w:i/>
        </w:rPr>
        <w:t>Zmniejszanie barier związanych z niepełnosprawnością</w:t>
      </w:r>
      <w:r>
        <w:t xml:space="preserve">; </w:t>
      </w:r>
      <w:r w:rsidRPr="00863EBD">
        <w:rPr>
          <w:rFonts w:ascii="Calibri" w:hAnsi="Calibri"/>
        </w:rPr>
        <w:t xml:space="preserve">VI. </w:t>
      </w:r>
      <w:r w:rsidRPr="00863EBD">
        <w:rPr>
          <w:rFonts w:ascii="Calibri" w:hAnsi="Calibri"/>
          <w:i/>
        </w:rPr>
        <w:t>Poprawa jakości życia osób starszych</w:t>
      </w:r>
      <w:r>
        <w:t xml:space="preserve">; </w:t>
      </w:r>
      <w:r w:rsidRPr="00863EBD">
        <w:rPr>
          <w:rFonts w:ascii="Calibri" w:hAnsi="Calibri"/>
        </w:rPr>
        <w:t xml:space="preserve">VII. </w:t>
      </w:r>
      <w:r w:rsidRPr="00863EBD">
        <w:rPr>
          <w:rFonts w:ascii="Calibri" w:hAnsi="Calibri"/>
          <w:i/>
        </w:rPr>
        <w:t>Rozwój współpracy i potencjału podmiotów polityki społecznej</w:t>
      </w:r>
      <w:r>
        <w:rPr>
          <w:rFonts w:ascii="Calibri" w:hAnsi="Calibri"/>
          <w:i/>
        </w:rPr>
        <w:t xml:space="preserve">. </w:t>
      </w:r>
      <w:r>
        <w:rPr>
          <w:rFonts w:ascii="Calibri" w:hAnsi="Calibri"/>
        </w:rPr>
        <w:t>Priorytetom tym odpowiadają następujące cele strategiczne:</w:t>
      </w:r>
    </w:p>
    <w:p w:rsidR="008D601E" w:rsidRDefault="008D601E" w:rsidP="0067061D">
      <w:pPr>
        <w:pStyle w:val="Akapitzlist"/>
        <w:numPr>
          <w:ilvl w:val="0"/>
          <w:numId w:val="10"/>
        </w:numPr>
      </w:pPr>
      <w:r w:rsidRPr="00863EBD">
        <w:t>Wzrost aktywności zawodowej mieszkańców powiatu iławskiego</w:t>
      </w:r>
      <w:r w:rsidR="00595B11">
        <w:t>.</w:t>
      </w:r>
    </w:p>
    <w:p w:rsidR="008D601E" w:rsidRPr="00863EBD" w:rsidRDefault="008D601E" w:rsidP="0067061D">
      <w:pPr>
        <w:pStyle w:val="Akapitzlist"/>
        <w:numPr>
          <w:ilvl w:val="0"/>
          <w:numId w:val="10"/>
        </w:numPr>
      </w:pPr>
      <w:r w:rsidRPr="003E4DA4">
        <w:rPr>
          <w:szCs w:val="24"/>
        </w:rPr>
        <w:t xml:space="preserve">Poprawa </w:t>
      </w:r>
      <w:r>
        <w:rPr>
          <w:szCs w:val="24"/>
        </w:rPr>
        <w:t>wy</w:t>
      </w:r>
      <w:r w:rsidRPr="003E4DA4">
        <w:rPr>
          <w:szCs w:val="24"/>
        </w:rPr>
        <w:t xml:space="preserve">pełniania funkcji opiekuńczo-wychowawczych </w:t>
      </w:r>
      <w:r>
        <w:rPr>
          <w:szCs w:val="24"/>
        </w:rPr>
        <w:t xml:space="preserve">przez </w:t>
      </w:r>
      <w:r w:rsidRPr="003E4DA4">
        <w:rPr>
          <w:szCs w:val="24"/>
        </w:rPr>
        <w:t>rodzin</w:t>
      </w:r>
      <w:r>
        <w:rPr>
          <w:szCs w:val="24"/>
        </w:rPr>
        <w:t>y zamieszkałe</w:t>
      </w:r>
      <w:r w:rsidRPr="003E4DA4">
        <w:rPr>
          <w:szCs w:val="24"/>
        </w:rPr>
        <w:t xml:space="preserve"> na terenie powiatu iławskiego</w:t>
      </w:r>
      <w:r w:rsidR="00595B11">
        <w:rPr>
          <w:szCs w:val="24"/>
        </w:rPr>
        <w:t>.</w:t>
      </w:r>
    </w:p>
    <w:p w:rsidR="008D601E" w:rsidRPr="00863EBD" w:rsidRDefault="008D601E" w:rsidP="0067061D">
      <w:pPr>
        <w:pStyle w:val="Akapitzlist"/>
        <w:numPr>
          <w:ilvl w:val="0"/>
          <w:numId w:val="10"/>
        </w:numPr>
      </w:pPr>
      <w:r>
        <w:rPr>
          <w:szCs w:val="24"/>
        </w:rPr>
        <w:t>Zmniejszenie częstości występowania oraz negatywnych skutków przemocy i kryzysów w rodzinie</w:t>
      </w:r>
      <w:r w:rsidR="00595B11">
        <w:rPr>
          <w:szCs w:val="24"/>
        </w:rPr>
        <w:t>.</w:t>
      </w:r>
    </w:p>
    <w:p w:rsidR="008D601E" w:rsidRPr="00863EBD" w:rsidRDefault="008D601E" w:rsidP="0067061D">
      <w:pPr>
        <w:pStyle w:val="Akapitzlist"/>
        <w:numPr>
          <w:ilvl w:val="0"/>
          <w:numId w:val="10"/>
        </w:numPr>
      </w:pPr>
      <w:r>
        <w:rPr>
          <w:szCs w:val="24"/>
        </w:rPr>
        <w:t>Zmniejszenie skali uzależnień w powiecie iławskim</w:t>
      </w:r>
      <w:r w:rsidR="00595B11">
        <w:rPr>
          <w:szCs w:val="24"/>
        </w:rPr>
        <w:t>.</w:t>
      </w:r>
    </w:p>
    <w:p w:rsidR="008D601E" w:rsidRPr="00863EBD" w:rsidRDefault="008D601E" w:rsidP="0067061D">
      <w:pPr>
        <w:pStyle w:val="Akapitzlist"/>
        <w:numPr>
          <w:ilvl w:val="0"/>
          <w:numId w:val="10"/>
        </w:numPr>
      </w:pPr>
      <w:r>
        <w:rPr>
          <w:szCs w:val="24"/>
        </w:rPr>
        <w:t>Zwiększenie udziału osób z niepełnosprawnością w życiu społecznym</w:t>
      </w:r>
      <w:r w:rsidR="00595B11">
        <w:rPr>
          <w:szCs w:val="24"/>
        </w:rPr>
        <w:t>.</w:t>
      </w:r>
    </w:p>
    <w:p w:rsidR="008D601E" w:rsidRDefault="008D601E" w:rsidP="0067061D">
      <w:pPr>
        <w:pStyle w:val="Akapitzlist"/>
        <w:numPr>
          <w:ilvl w:val="0"/>
          <w:numId w:val="10"/>
        </w:numPr>
      </w:pPr>
      <w:r w:rsidRPr="00863EBD">
        <w:t>Podniesienie standardu życia osób starszych zamieszkujących powiat</w:t>
      </w:r>
      <w:r w:rsidR="00595B11">
        <w:t>.</w:t>
      </w:r>
    </w:p>
    <w:p w:rsidR="008D601E" w:rsidRDefault="008D601E" w:rsidP="0067061D">
      <w:pPr>
        <w:pStyle w:val="Akapitzlist"/>
        <w:numPr>
          <w:ilvl w:val="0"/>
          <w:numId w:val="10"/>
        </w:numPr>
      </w:pPr>
      <w:r w:rsidRPr="00863EBD">
        <w:t>Wzrost efektywności i jakości działań w ramach powiatowej polityki społecznej</w:t>
      </w:r>
      <w:r>
        <w:t>.</w:t>
      </w:r>
    </w:p>
    <w:p w:rsidR="00850A93" w:rsidRDefault="00595B11" w:rsidP="007A01AF">
      <w:r w:rsidRPr="00595B11">
        <w:t>Na poziomie lokalnym podstawowym dokumentem wyznaczającym</w:t>
      </w:r>
      <w:r>
        <w:rPr>
          <w:i/>
        </w:rPr>
        <w:t xml:space="preserve"> </w:t>
      </w:r>
      <w:r w:rsidRPr="00595B11">
        <w:t xml:space="preserve">główne cele i kierunki działań samorządu jest </w:t>
      </w:r>
      <w:r w:rsidR="007A01AF" w:rsidRPr="007A01AF">
        <w:rPr>
          <w:i/>
        </w:rPr>
        <w:t>Strategia Rozwoju Społeczno-Gospodarczego Lubawy do 2025 roku</w:t>
      </w:r>
      <w:r>
        <w:rPr>
          <w:i/>
        </w:rPr>
        <w:t xml:space="preserve">, </w:t>
      </w:r>
      <w:r w:rsidRPr="001E7C46">
        <w:t>przyjęta przez Radę Miasta</w:t>
      </w:r>
      <w:r w:rsidR="00850A93">
        <w:t xml:space="preserve"> w styczniu 2015 roku</w:t>
      </w:r>
      <w:r w:rsidR="00850A93">
        <w:rPr>
          <w:rStyle w:val="Odwoanieprzypisudolnego"/>
        </w:rPr>
        <w:footnoteReference w:id="4"/>
      </w:r>
      <w:r w:rsidR="00850A93">
        <w:t>.</w:t>
      </w:r>
      <w:r w:rsidR="001E7C46">
        <w:t xml:space="preserve"> Dokument ten</w:t>
      </w:r>
      <w:r w:rsidR="007A01AF" w:rsidRPr="001E7C46">
        <w:t xml:space="preserve"> </w:t>
      </w:r>
      <w:r w:rsidR="007A01AF">
        <w:t>kładzie nacisk przede wszystkim na spójność ekonomiczną, społeczną oraz przestrzenną, która przełoży się na zapewnienie mieszkańcom satysfakcjonującego poziomu życia. Służyć temu ma wzrost konkurencyjności gospodarki, wzrost aktywności społecznej, wzrost liczby i jakości powiązań sieciowych oraz nowoczesna infrastruktura rozwoju.</w:t>
      </w:r>
    </w:p>
    <w:p w:rsidR="007A01AF" w:rsidRDefault="00850A93" w:rsidP="007A01AF">
      <w:r>
        <w:t>Należy ponadto wspomnieć o aktualnym programie rewitalizacji miasta, przyjętym w ramach sieci miast Cittaslow Województwa Warmińsko-Mazurskiego, do której należy Lubawa</w:t>
      </w:r>
      <w:r>
        <w:rPr>
          <w:rStyle w:val="Odwoanieprzypisudolnego"/>
        </w:rPr>
        <w:footnoteReference w:id="5"/>
      </w:r>
      <w:r>
        <w:t>.</w:t>
      </w:r>
      <w:r w:rsidR="00776B53">
        <w:t xml:space="preserve"> </w:t>
      </w:r>
      <w:r w:rsidR="00776B53">
        <w:lastRenderedPageBreak/>
        <w:t xml:space="preserve">Program ten dokonuje delimitacji przestrzennej obszarów wymagających wsparcia w oparciu o diagnozę i identyfikację potrzeb rewitalizacyjnych. Terytorium wyznaczone do działań rewitalizacyjnych obejmuje w szczególności obszary </w:t>
      </w:r>
      <w:r w:rsidR="00E53CD9">
        <w:t>Lubawy</w:t>
      </w:r>
      <w:r w:rsidR="00776B53">
        <w:t xml:space="preserve"> najbardziej narażone na problemy </w:t>
      </w:r>
      <w:r w:rsidR="00F0529D">
        <w:t xml:space="preserve">takie jak </w:t>
      </w:r>
      <w:r w:rsidR="00776B53">
        <w:t>bezro</w:t>
      </w:r>
      <w:r w:rsidR="00F0529D">
        <w:t xml:space="preserve">bocie, ubóstwo, patologie czy bierność społeczną. W odpowiedzi na to program zakłada realizację trzech </w:t>
      </w:r>
      <w:r w:rsidR="007D7C5A">
        <w:t>Z</w:t>
      </w:r>
      <w:r w:rsidR="00F0529D">
        <w:t xml:space="preserve">integrowanych </w:t>
      </w:r>
      <w:r w:rsidR="007D7C5A">
        <w:t>P</w:t>
      </w:r>
      <w:r w:rsidR="00F0529D">
        <w:t>rzedsięwzięć</w:t>
      </w:r>
      <w:r w:rsidR="007D7C5A">
        <w:t xml:space="preserve"> Inwestycyjnych</w:t>
      </w:r>
      <w:r w:rsidR="00E53CD9">
        <w:t>, które przyczynią się do zwiększenia walorów funkcjonalnych i estetycznych przestrzeni miejskiej, likwidacji barier architektonicznych, aktywizacji i integracji społeczności lokalnej, a także poprawy dostępu do usług społecznych, w szczególności pomocy specjalistycznej</w:t>
      </w:r>
      <w:r w:rsidR="00E53CD9">
        <w:rPr>
          <w:rStyle w:val="Odwoanieprzypisudolnego"/>
        </w:rPr>
        <w:footnoteReference w:id="6"/>
      </w:r>
      <w:r w:rsidR="00E53CD9">
        <w:t>.</w:t>
      </w:r>
    </w:p>
    <w:p w:rsidR="00FF7612" w:rsidRPr="001E5F97" w:rsidRDefault="00FF7612" w:rsidP="00FF7612">
      <w:pPr>
        <w:pStyle w:val="Nagwek2"/>
        <w:numPr>
          <w:ilvl w:val="1"/>
          <w:numId w:val="7"/>
        </w:numPr>
      </w:pPr>
      <w:bookmarkStart w:id="6" w:name="_Toc430759153"/>
      <w:r w:rsidRPr="00FF7612">
        <w:t>Wartości i zasady nadrzędne</w:t>
      </w:r>
      <w:bookmarkEnd w:id="6"/>
    </w:p>
    <w:p w:rsidR="00FF7612" w:rsidRDefault="006E149D" w:rsidP="006E149D">
      <w:r>
        <w:t xml:space="preserve">Opracowanie i realizacja </w:t>
      </w:r>
      <w:r w:rsidR="00C4490D" w:rsidRPr="00C4490D">
        <w:rPr>
          <w:i/>
        </w:rPr>
        <w:t>Strategii</w:t>
      </w:r>
      <w:r w:rsidRPr="00C4490D">
        <w:rPr>
          <w:i/>
        </w:rPr>
        <w:t xml:space="preserve"> Rozwiązywania Problemów Społecz</w:t>
      </w:r>
      <w:r w:rsidR="00C4490D" w:rsidRPr="00C4490D">
        <w:rPr>
          <w:i/>
        </w:rPr>
        <w:t xml:space="preserve">nych Miasta Lubawa </w:t>
      </w:r>
      <w:r w:rsidRPr="00C4490D">
        <w:rPr>
          <w:i/>
        </w:rPr>
        <w:t>na lata 2016-2021</w:t>
      </w:r>
      <w:r w:rsidR="00C4490D">
        <w:t xml:space="preserve"> bazuje na założeniach aktywnej polityki społecznej oraz na zasadach</w:t>
      </w:r>
      <w:r w:rsidR="00E4675D">
        <w:t xml:space="preserve"> nadrzędnych</w:t>
      </w:r>
      <w:r w:rsidR="00C4490D">
        <w:t xml:space="preserve">, które </w:t>
      </w:r>
      <w:r w:rsidR="00C4490D" w:rsidRPr="00C4490D">
        <w:t>wyznacz</w:t>
      </w:r>
      <w:r w:rsidR="00E4675D">
        <w:t xml:space="preserve">ają akceptowany sposób myślenia, a także </w:t>
      </w:r>
      <w:r w:rsidR="00950A39">
        <w:t>wskazują</w:t>
      </w:r>
      <w:r w:rsidR="00C4490D" w:rsidRPr="00C4490D">
        <w:t xml:space="preserve"> metody działania</w:t>
      </w:r>
      <w:r w:rsidR="00E4675D">
        <w:t xml:space="preserve"> służące osiągnięciu celów SRPS</w:t>
      </w:r>
      <w:r w:rsidR="00C4490D">
        <w:t>.</w:t>
      </w:r>
      <w:r w:rsidR="00E4675D">
        <w:t xml:space="preserve"> Należy podkreślić, iż ramy aksjologiczne polityki społecznej w Mieście Lubawa nawiązują do wartości i zasad sformułowanych w </w:t>
      </w:r>
      <w:r w:rsidR="00E4675D" w:rsidRPr="00E4675D">
        <w:rPr>
          <w:i/>
        </w:rPr>
        <w:t>Strategii Rozwiązywania Problemów Społecznych w Powiecie Iławskim na lata 2015-2020</w:t>
      </w:r>
      <w:r w:rsidR="00E4675D">
        <w:t xml:space="preserve"> z uwagi na ich uniwersalny charakter.</w:t>
      </w:r>
    </w:p>
    <w:p w:rsidR="00950A39" w:rsidRPr="00846CC7" w:rsidRDefault="00950A39" w:rsidP="00950A39">
      <w:pPr>
        <w:spacing w:after="0"/>
      </w:pPr>
      <w:r w:rsidRPr="00846CC7">
        <w:t xml:space="preserve">Stopniowe </w:t>
      </w:r>
      <w:r w:rsidR="00846CC7" w:rsidRPr="00846CC7">
        <w:t xml:space="preserve">osłabianie </w:t>
      </w:r>
      <w:r w:rsidR="00846CC7">
        <w:t xml:space="preserve">się i krytyka </w:t>
      </w:r>
      <w:r w:rsidR="00846CC7" w:rsidRPr="00846CC7">
        <w:t>modelu</w:t>
      </w:r>
      <w:r w:rsidRPr="00846CC7">
        <w:t xml:space="preserve"> </w:t>
      </w:r>
      <w:r w:rsidRPr="00846CC7">
        <w:rPr>
          <w:i/>
        </w:rPr>
        <w:t>welfare state</w:t>
      </w:r>
      <w:r w:rsidR="00846CC7">
        <w:t xml:space="preserve"> w Zachodniej Europie </w:t>
      </w:r>
      <w:r w:rsidRPr="00846CC7">
        <w:t>doprowadził</w:t>
      </w:r>
      <w:r w:rsidR="00846CC7">
        <w:t>y</w:t>
      </w:r>
      <w:r w:rsidRPr="00846CC7">
        <w:t xml:space="preserve"> do </w:t>
      </w:r>
      <w:r w:rsidR="00846CC7">
        <w:t xml:space="preserve">sformułowania koncepcji </w:t>
      </w:r>
      <w:r w:rsidR="00846CC7" w:rsidRPr="00846CC7">
        <w:rPr>
          <w:i/>
        </w:rPr>
        <w:t>welfare socjety</w:t>
      </w:r>
      <w:r w:rsidR="00846CC7">
        <w:t xml:space="preserve">, która oznacza odejście od państwa dobrobytu (opiekuńczego) </w:t>
      </w:r>
      <w:r w:rsidR="00846CC7" w:rsidRPr="00846CC7">
        <w:t>zapewnia</w:t>
      </w:r>
      <w:r w:rsidR="00846CC7">
        <w:t>jącego</w:t>
      </w:r>
      <w:r w:rsidR="00846CC7" w:rsidRPr="00846CC7">
        <w:t xml:space="preserve"> obywatelom pracę i bezpieczeństwo socjalne,</w:t>
      </w:r>
      <w:r w:rsidR="00846CC7">
        <w:t xml:space="preserve"> </w:t>
      </w:r>
      <w:r w:rsidR="00846CC7" w:rsidRPr="00BC0AFC">
        <w:rPr>
          <w:rFonts w:ascii="Calibri" w:eastAsia="Calibri" w:hAnsi="Calibri" w:cs="Times New Roman"/>
        </w:rPr>
        <w:t xml:space="preserve">w </w:t>
      </w:r>
      <w:r w:rsidR="00846CC7">
        <w:rPr>
          <w:rFonts w:ascii="Calibri" w:eastAsia="Calibri" w:hAnsi="Calibri" w:cs="Times New Roman"/>
        </w:rPr>
        <w:t>kierunku państwa</w:t>
      </w:r>
      <w:r w:rsidR="00846CC7" w:rsidRPr="00BC0AFC">
        <w:rPr>
          <w:rFonts w:ascii="Calibri" w:eastAsia="Calibri" w:hAnsi="Calibri" w:cs="Times New Roman"/>
        </w:rPr>
        <w:t xml:space="preserve"> pomocnicze</w:t>
      </w:r>
      <w:r w:rsidR="00846CC7">
        <w:rPr>
          <w:rFonts w:ascii="Calibri" w:eastAsia="Calibri" w:hAnsi="Calibri" w:cs="Times New Roman"/>
        </w:rPr>
        <w:t>go</w:t>
      </w:r>
      <w:r w:rsidR="00846CC7" w:rsidRPr="00BC0AFC">
        <w:rPr>
          <w:rFonts w:ascii="Calibri" w:eastAsia="Calibri" w:hAnsi="Calibri" w:cs="Times New Roman"/>
        </w:rPr>
        <w:t xml:space="preserve"> i zdecentralizowane</w:t>
      </w:r>
      <w:r w:rsidR="00846CC7">
        <w:rPr>
          <w:rFonts w:ascii="Calibri" w:eastAsia="Calibri" w:hAnsi="Calibri" w:cs="Times New Roman"/>
        </w:rPr>
        <w:t>go</w:t>
      </w:r>
      <w:r w:rsidR="00846CC7" w:rsidRPr="00BC0AFC">
        <w:rPr>
          <w:rFonts w:ascii="Calibri" w:eastAsia="Calibri" w:hAnsi="Calibri" w:cs="Times New Roman"/>
        </w:rPr>
        <w:t xml:space="preserve">, </w:t>
      </w:r>
      <w:r w:rsidR="00846CC7">
        <w:rPr>
          <w:rFonts w:ascii="Calibri" w:eastAsia="Calibri" w:hAnsi="Calibri" w:cs="Times New Roman"/>
        </w:rPr>
        <w:t>stymulującego</w:t>
      </w:r>
      <w:r w:rsidR="00846CC7" w:rsidRPr="00BC0AFC">
        <w:rPr>
          <w:rFonts w:ascii="Calibri" w:eastAsia="Calibri" w:hAnsi="Calibri" w:cs="Times New Roman"/>
        </w:rPr>
        <w:t xml:space="preserve"> rozwój przedsiębiorczości społecznej i aktywności obywatelskiej. Zmiana ta bazuje na wizji ładu zbiorowego, której </w:t>
      </w:r>
      <w:r w:rsidR="00846CC7">
        <w:rPr>
          <w:rFonts w:ascii="Calibri" w:eastAsia="Calibri" w:hAnsi="Calibri" w:cs="Times New Roman"/>
        </w:rPr>
        <w:t>wyznacznikami</w:t>
      </w:r>
      <w:r w:rsidR="00846CC7" w:rsidRPr="00BC0AFC">
        <w:rPr>
          <w:rFonts w:ascii="Calibri" w:eastAsia="Calibri" w:hAnsi="Calibri" w:cs="Times New Roman"/>
        </w:rPr>
        <w:t xml:space="preserve"> są: samorządność, solidaryzm i odpowiedzialność obywatelska</w:t>
      </w:r>
      <w:r w:rsidR="00846CC7" w:rsidRPr="00BC0AFC">
        <w:rPr>
          <w:rStyle w:val="Odwoanieprzypisudolnego"/>
          <w:rFonts w:ascii="Calibri" w:eastAsia="Calibri" w:hAnsi="Calibri"/>
        </w:rPr>
        <w:footnoteReference w:id="7"/>
      </w:r>
      <w:r w:rsidR="00846CC7" w:rsidRPr="00BC0AFC">
        <w:rPr>
          <w:rFonts w:ascii="Calibri" w:eastAsia="Calibri" w:hAnsi="Calibri" w:cs="Times New Roman"/>
        </w:rPr>
        <w:t>.</w:t>
      </w:r>
      <w:r w:rsidR="00846CC7">
        <w:rPr>
          <w:rFonts w:ascii="Calibri" w:eastAsia="Calibri" w:hAnsi="Calibri" w:cs="Times New Roman"/>
        </w:rPr>
        <w:t xml:space="preserve"> Na tych fundamentach zasadza się A</w:t>
      </w:r>
      <w:r w:rsidR="00846CC7" w:rsidRPr="00846CC7">
        <w:t>KTYWNA POLITYKA SPOŁECZNA</w:t>
      </w:r>
      <w:r w:rsidR="00D94AC2">
        <w:t xml:space="preserve"> (APS)</w:t>
      </w:r>
      <w:r w:rsidR="00846CC7">
        <w:t xml:space="preserve">, </w:t>
      </w:r>
      <w:r w:rsidRPr="00846CC7">
        <w:t>zakłada</w:t>
      </w:r>
      <w:r w:rsidR="00846CC7">
        <w:t>jąca</w:t>
      </w:r>
      <w:r w:rsidRPr="00846CC7">
        <w:t xml:space="preserve">: </w:t>
      </w:r>
    </w:p>
    <w:p w:rsidR="00950A39" w:rsidRDefault="00950A39" w:rsidP="00950A39">
      <w:pPr>
        <w:pStyle w:val="Akapitzlist"/>
        <w:numPr>
          <w:ilvl w:val="0"/>
          <w:numId w:val="12"/>
        </w:numPr>
        <w:spacing w:after="120"/>
      </w:pPr>
      <w:r>
        <w:t>orientację na usługi aktywizujące, które wspierają usamodzielnianie się be</w:t>
      </w:r>
      <w:r w:rsidR="00CE1B11">
        <w:t>neficjentów</w:t>
      </w:r>
      <w:r>
        <w:t xml:space="preserve"> instytucji pomocy społecznej</w:t>
      </w:r>
      <w:r w:rsidR="00CE1B11">
        <w:t xml:space="preserve"> i </w:t>
      </w:r>
      <w:r>
        <w:t xml:space="preserve">rynku pracy, kosztem zmniejszenia świadczeń osłonowych; </w:t>
      </w:r>
    </w:p>
    <w:p w:rsidR="00950A39" w:rsidRDefault="00950A39" w:rsidP="00950A39">
      <w:pPr>
        <w:pStyle w:val="Akapitzlist"/>
        <w:numPr>
          <w:ilvl w:val="0"/>
          <w:numId w:val="12"/>
        </w:numPr>
        <w:spacing w:after="120"/>
      </w:pPr>
      <w:r>
        <w:t>indywidualizację usług społecznych, oznaczającą ich dopasowywanie do możliwości</w:t>
      </w:r>
      <w:r w:rsidR="00CE1B11">
        <w:t xml:space="preserve"> i </w:t>
      </w:r>
      <w:r>
        <w:t>ograniczeń poszczególnych grup marginalizowanych</w:t>
      </w:r>
      <w:r w:rsidR="00CE1B11">
        <w:t xml:space="preserve"> i </w:t>
      </w:r>
      <w:r>
        <w:t xml:space="preserve">konkretnych jednostek (wsparcie „szyte na miarę”); </w:t>
      </w:r>
    </w:p>
    <w:p w:rsidR="00950A39" w:rsidRDefault="00950A39" w:rsidP="00950A39">
      <w:pPr>
        <w:pStyle w:val="Akapitzlist"/>
        <w:numPr>
          <w:ilvl w:val="0"/>
          <w:numId w:val="12"/>
        </w:numPr>
        <w:spacing w:after="120"/>
      </w:pPr>
      <w:r>
        <w:t xml:space="preserve">upowszechnianie środowiskowej metody pracy socjalnej, czyli aktywizowanie nie tylko jednostek, ale całych społeczności lokalnych; </w:t>
      </w:r>
    </w:p>
    <w:p w:rsidR="00950A39" w:rsidRDefault="00950A39" w:rsidP="00950A39">
      <w:pPr>
        <w:pStyle w:val="Akapitzlist"/>
        <w:numPr>
          <w:ilvl w:val="0"/>
          <w:numId w:val="12"/>
        </w:numPr>
        <w:spacing w:after="120"/>
      </w:pPr>
      <w:r>
        <w:t>zwiększenie roli organizacji pozarządowych jako podmiotów osadzonych bliżej obywateli</w:t>
      </w:r>
      <w:r w:rsidR="00CE1B11">
        <w:t xml:space="preserve"> w </w:t>
      </w:r>
      <w:r>
        <w:t>świadczeniu usług społecznych, jednak nie samodzielnie,</w:t>
      </w:r>
      <w:r w:rsidR="00CE1B11">
        <w:t xml:space="preserve"> a </w:t>
      </w:r>
      <w:r>
        <w:t>we współpracy</w:t>
      </w:r>
      <w:r w:rsidR="00CE1B11">
        <w:t xml:space="preserve"> z </w:t>
      </w:r>
      <w:r>
        <w:t>administracją publiczną (samorządem)</w:t>
      </w:r>
      <w:r w:rsidR="00CE1B11">
        <w:t xml:space="preserve"> i </w:t>
      </w:r>
      <w:r>
        <w:t xml:space="preserve">przy wykorzystaniu środków publicznych; </w:t>
      </w:r>
    </w:p>
    <w:p w:rsidR="00950A39" w:rsidRDefault="00950A39" w:rsidP="00950A39">
      <w:pPr>
        <w:pStyle w:val="Akapitzlist"/>
        <w:numPr>
          <w:ilvl w:val="0"/>
          <w:numId w:val="12"/>
        </w:numPr>
        <w:spacing w:after="120"/>
      </w:pPr>
      <w:r>
        <w:t>wzrost znaczenia mechanizmów konkurencji</w:t>
      </w:r>
      <w:r w:rsidR="00CE1B11">
        <w:t xml:space="preserve"> w </w:t>
      </w:r>
      <w:r>
        <w:t>zakresie wyboru usługodawców przez administrację jako pł</w:t>
      </w:r>
      <w:r w:rsidR="00CE1B11">
        <w:t>atnika i/lub obywateli</w:t>
      </w:r>
      <w:r>
        <w:t xml:space="preserve"> jako beneficjentów; </w:t>
      </w:r>
    </w:p>
    <w:p w:rsidR="00950A39" w:rsidRDefault="00950A39" w:rsidP="00950A39">
      <w:pPr>
        <w:pStyle w:val="Akapitzlist"/>
        <w:numPr>
          <w:ilvl w:val="0"/>
          <w:numId w:val="12"/>
        </w:numPr>
        <w:spacing w:after="120"/>
      </w:pPr>
      <w:r>
        <w:lastRenderedPageBreak/>
        <w:t>stopniowy powrót do idei łączenia prawa do wsparcia socjalnego</w:t>
      </w:r>
      <w:r w:rsidR="00CE1B11">
        <w:t xml:space="preserve"> z </w:t>
      </w:r>
      <w:r>
        <w:t>obowiązkiem świadczenia pracy</w:t>
      </w:r>
      <w:r>
        <w:rPr>
          <w:rStyle w:val="Odwoanieprzypisudolnego"/>
        </w:rPr>
        <w:footnoteReference w:id="8"/>
      </w:r>
      <w:r>
        <w:t>.</w:t>
      </w:r>
    </w:p>
    <w:p w:rsidR="00950A39" w:rsidRDefault="00CE1B11" w:rsidP="006E149D">
      <w:r>
        <w:t xml:space="preserve">Aktywna polityka społeczna koncentruje się na grupach społecznych i ich potrzebach, w tym </w:t>
      </w:r>
      <w:r w:rsidRPr="00CE1B11">
        <w:t xml:space="preserve">w szczególności </w:t>
      </w:r>
      <w:r>
        <w:t>na osobach i rodzinach</w:t>
      </w:r>
      <w:r w:rsidRPr="00CE1B11">
        <w:t xml:space="preserve"> zagrożonych wykluczeniem społecznym</w:t>
      </w:r>
      <w:r>
        <w:t xml:space="preserve">. Instytucje i osoby zajmujące się profesjonalnie pomocą i wsparciem powinny podchodzić do swoich klientów w sposób </w:t>
      </w:r>
      <w:r w:rsidRPr="00CE1B11">
        <w:rPr>
          <w:i/>
        </w:rPr>
        <w:t>holistyczny</w:t>
      </w:r>
      <w:r>
        <w:t xml:space="preserve">, tzn. </w:t>
      </w:r>
      <w:r w:rsidRPr="00CE1B11">
        <w:t>uwzględniając</w:t>
      </w:r>
      <w:r>
        <w:t>y</w:t>
      </w:r>
      <w:r w:rsidRPr="00CE1B11">
        <w:t xml:space="preserve"> wartości, emocje, cechy fizyczne i psychiczne, środowisko rodzinne i społeczne itp.</w:t>
      </w:r>
      <w:r>
        <w:t xml:space="preserve"> </w:t>
      </w:r>
      <w:r w:rsidR="00D94AC2">
        <w:t>Aczkolwiek, według APS, należy mieć również na uwadze, iż</w:t>
      </w:r>
      <w:r>
        <w:t xml:space="preserve"> </w:t>
      </w:r>
      <w:r w:rsidRPr="00CE1B11">
        <w:t>rozwiązywanie p</w:t>
      </w:r>
      <w:r w:rsidR="00D94AC2">
        <w:t>roblemów społecznych nie może</w:t>
      </w:r>
      <w:r w:rsidRPr="00CE1B11">
        <w:t xml:space="preserve"> koncentrować się wyłącznie na działaniach interwencyjnych i terapeutycznych adresowanych do osób i grup już doświadczających poważnych trudności w sferze rod</w:t>
      </w:r>
      <w:r w:rsidR="00D94AC2">
        <w:t xml:space="preserve">zinnej, społecznej, zdrowotnej </w:t>
      </w:r>
      <w:r w:rsidRPr="00CE1B11">
        <w:t>czy zawodowej. Warunkiem skuteczności lokalnej polityki społecznej jest</w:t>
      </w:r>
      <w:r w:rsidR="00AF2362">
        <w:t xml:space="preserve"> bowiem zapewnienie odpowiedniego dostępu do</w:t>
      </w:r>
      <w:r w:rsidRPr="00CE1B11">
        <w:t xml:space="preserve"> programów profilaktycznych adresowanych do całego społeczeństwa obejmujących diagnostykę, informację i edukację</w:t>
      </w:r>
      <w:r w:rsidR="00E16FD6" w:rsidRPr="00E16FD6">
        <w:t xml:space="preserve"> </w:t>
      </w:r>
      <w:r w:rsidR="00E16FD6" w:rsidRPr="00CE1B11">
        <w:t>społeczną</w:t>
      </w:r>
      <w:r w:rsidRPr="00CE1B11">
        <w:t xml:space="preserve">, czyli działań </w:t>
      </w:r>
      <w:r w:rsidR="00E16FD6">
        <w:t>wy</w:t>
      </w:r>
      <w:r w:rsidRPr="00CE1B11">
        <w:t xml:space="preserve">przedzających wystąpienie lub nasilenie się </w:t>
      </w:r>
      <w:r w:rsidR="00E16FD6">
        <w:t>niekorzystnych zjawisk</w:t>
      </w:r>
      <w:r w:rsidRPr="00CE1B11">
        <w:t>.</w:t>
      </w:r>
    </w:p>
    <w:p w:rsidR="00D94AC2" w:rsidRDefault="00D94AC2" w:rsidP="006E149D">
      <w:r>
        <w:t>Opracowanie i wdrażanie SRPS powinno ponadto uwzględniać trzy z</w:t>
      </w:r>
      <w:r w:rsidRPr="00D94AC2">
        <w:t>asady horyzontalne</w:t>
      </w:r>
      <w:r>
        <w:t xml:space="preserve"> (przekrojowe), które</w:t>
      </w:r>
      <w:r w:rsidRPr="00D94AC2">
        <w:t xml:space="preserve"> zaprezentowano poniżej w</w:t>
      </w:r>
      <w:r>
        <w:t xml:space="preserve"> formie zestawu norm i wartości.</w:t>
      </w:r>
    </w:p>
    <w:p w:rsidR="00D94AC2" w:rsidRPr="00D94AC2" w:rsidRDefault="00D94AC2" w:rsidP="00D94AC2">
      <w:pPr>
        <w:pStyle w:val="Legenda"/>
      </w:pPr>
      <w:bookmarkStart w:id="7" w:name="_Toc406757361"/>
      <w:r w:rsidRPr="00D94AC2">
        <w:t xml:space="preserve">Rysunek </w:t>
      </w:r>
      <w:fldSimple w:instr=" SEQ Rysunek \* ARABIC ">
        <w:r w:rsidR="00C40038">
          <w:rPr>
            <w:noProof/>
          </w:rPr>
          <w:t>1</w:t>
        </w:r>
      </w:fldSimple>
      <w:r w:rsidRPr="00D94AC2">
        <w:t>. Zasady horyzontalne strategii</w:t>
      </w:r>
      <w:bookmarkEnd w:id="7"/>
    </w:p>
    <w:p w:rsidR="00D94AC2" w:rsidRDefault="00D94AC2" w:rsidP="00D94AC2">
      <w:r>
        <w:rPr>
          <w:noProof/>
          <w:lang w:eastAsia="pl-PL"/>
        </w:rPr>
        <w:drawing>
          <wp:inline distT="0" distB="0" distL="0" distR="0">
            <wp:extent cx="5981700" cy="3733800"/>
            <wp:effectExtent l="38100" t="0" r="38100" b="0"/>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D94AC2" w:rsidRPr="00D94AC2" w:rsidRDefault="00D94AC2" w:rsidP="00D94AC2">
      <w:pPr>
        <w:pStyle w:val="rdotabeli"/>
      </w:pPr>
      <w:r w:rsidRPr="00D94AC2">
        <w:t xml:space="preserve">Źródło: </w:t>
      </w:r>
      <w:r w:rsidRPr="00D94AC2">
        <w:rPr>
          <w:i/>
        </w:rPr>
        <w:t>Strategia Rozwiązywania Problemów Społecznych w Powiecie Iławskim na lata 2015-2020</w:t>
      </w:r>
      <w:r>
        <w:t>.</w:t>
      </w:r>
    </w:p>
    <w:p w:rsidR="006E149D" w:rsidRPr="007A01AF" w:rsidRDefault="00E16FD6" w:rsidP="007A01AF">
      <w:r>
        <w:t xml:space="preserve">Włączenie zasady równych szans, zrównoważonego rozwoju oraz dobrego rządzenia do praktyki funkcjonowania instytucji publicznych i lokalnych partnerów w Mieście Lubawa powinno przyczynić się do lepszego zrozumienia potrzeb społecznych oraz bardziej skutecznego ich zaspokojenia, co może okazać się szczególnie istotne w obliczu nowych ryzyk socjalnych (takich jak np. międzynarodowe migracje ludności). </w:t>
      </w:r>
    </w:p>
    <w:p w:rsidR="00DF443E" w:rsidRPr="00DF443E" w:rsidRDefault="00DF443E" w:rsidP="008D601E">
      <w:r>
        <w:br w:type="page"/>
      </w:r>
    </w:p>
    <w:p w:rsidR="00C57148" w:rsidRDefault="009401A6" w:rsidP="0067061D">
      <w:pPr>
        <w:pStyle w:val="Nagwek1"/>
        <w:numPr>
          <w:ilvl w:val="0"/>
          <w:numId w:val="7"/>
        </w:numPr>
      </w:pPr>
      <w:bookmarkStart w:id="8" w:name="_Toc430759154"/>
      <w:r>
        <w:lastRenderedPageBreak/>
        <w:t>Diagnoza sytuacji społecznej</w:t>
      </w:r>
      <w:bookmarkEnd w:id="0"/>
      <w:r w:rsidR="00DF443E">
        <w:t xml:space="preserve"> Miasta Lubawa</w:t>
      </w:r>
      <w:bookmarkEnd w:id="8"/>
    </w:p>
    <w:p w:rsidR="009401A6" w:rsidRPr="001E5F97" w:rsidRDefault="009401A6" w:rsidP="0067061D">
      <w:pPr>
        <w:pStyle w:val="Nagwek2"/>
        <w:numPr>
          <w:ilvl w:val="1"/>
          <w:numId w:val="7"/>
        </w:numPr>
      </w:pPr>
      <w:bookmarkStart w:id="9" w:name="_Toc400621127"/>
      <w:bookmarkStart w:id="10" w:name="_Toc430759155"/>
      <w:r w:rsidRPr="001E5F97">
        <w:t xml:space="preserve">Ogólna charakterystyka </w:t>
      </w:r>
      <w:bookmarkEnd w:id="9"/>
      <w:r w:rsidR="00C12385">
        <w:t>M</w:t>
      </w:r>
      <w:r w:rsidR="002758DA">
        <w:t>iasta</w:t>
      </w:r>
      <w:bookmarkEnd w:id="10"/>
    </w:p>
    <w:p w:rsidR="00C57148" w:rsidRDefault="00DE37B6" w:rsidP="00C57148">
      <w:r>
        <w:t xml:space="preserve">Geograficznie </w:t>
      </w:r>
      <w:r w:rsidR="00927FDE">
        <w:t>Miasto</w:t>
      </w:r>
      <w:r w:rsidR="00663420">
        <w:t xml:space="preserve"> Lubawa</w:t>
      </w:r>
      <w:r>
        <w:t xml:space="preserve"> położone jest </w:t>
      </w:r>
      <w:r w:rsidRPr="00DE37B6">
        <w:t>na Garbie Lubawskim, stanowiącym część Pojezierza Chełmińsko-Dobrzyńskiego</w:t>
      </w:r>
      <w:r>
        <w:t xml:space="preserve">, ok. 130 m. </w:t>
      </w:r>
      <w:r w:rsidR="002B0FF0">
        <w:t>n.p.m.</w:t>
      </w:r>
      <w:r w:rsidR="00DF443E">
        <w:t xml:space="preserve"> </w:t>
      </w:r>
      <w:r>
        <w:t>Pod względem administracyjnym Miasto Lubawa</w:t>
      </w:r>
      <w:r w:rsidR="0020638C">
        <w:t>, mające status gminy miejskiej</w:t>
      </w:r>
      <w:r w:rsidR="005153CF">
        <w:t xml:space="preserve">, </w:t>
      </w:r>
      <w:r w:rsidR="00B42669">
        <w:t>znajduje się</w:t>
      </w:r>
      <w:r w:rsidR="00663420">
        <w:t xml:space="preserve"> </w:t>
      </w:r>
      <w:r w:rsidR="00406768">
        <w:t xml:space="preserve">w </w:t>
      </w:r>
      <w:r w:rsidR="00773FFA">
        <w:t>południowo-</w:t>
      </w:r>
      <w:r w:rsidR="00406768">
        <w:t>zachodniej</w:t>
      </w:r>
      <w:r w:rsidR="00CD0CEA">
        <w:t xml:space="preserve"> części województwa warmińsko-mazurskiego, w powiecie </w:t>
      </w:r>
      <w:r w:rsidR="00406768">
        <w:t>iławskim</w:t>
      </w:r>
      <w:r w:rsidR="00CD0CEA">
        <w:t>.</w:t>
      </w:r>
      <w:r w:rsidR="00753A33">
        <w:t xml:space="preserve"> W</w:t>
      </w:r>
      <w:r w:rsidR="0097513F">
        <w:t xml:space="preserve"> całości otoczone</w:t>
      </w:r>
      <w:r w:rsidR="00663420">
        <w:t xml:space="preserve"> jest przez gminę wiejską Lubawa.</w:t>
      </w:r>
    </w:p>
    <w:p w:rsidR="00C57148" w:rsidRDefault="00A23545" w:rsidP="00A23545">
      <w:pPr>
        <w:pStyle w:val="Legenda"/>
      </w:pPr>
      <w:bookmarkStart w:id="11" w:name="_Toc398733169"/>
      <w:r>
        <w:t xml:space="preserve">Rysunek </w:t>
      </w:r>
      <w:fldSimple w:instr=" SEQ Rysunek \* ARABIC ">
        <w:r w:rsidR="00C40038">
          <w:rPr>
            <w:noProof/>
          </w:rPr>
          <w:t>2</w:t>
        </w:r>
      </w:fldSimple>
      <w:r>
        <w:t xml:space="preserve">. </w:t>
      </w:r>
      <w:r w:rsidR="004D5ABA">
        <w:t>Położenie</w:t>
      </w:r>
      <w:r w:rsidR="001915A3">
        <w:t xml:space="preserve"> Miasta</w:t>
      </w:r>
      <w:r w:rsidR="0097513F">
        <w:t xml:space="preserve"> Lubawa</w:t>
      </w:r>
      <w:r>
        <w:t xml:space="preserve"> na tle województwa i powiatu</w:t>
      </w:r>
      <w:bookmarkEnd w:id="11"/>
    </w:p>
    <w:p w:rsidR="00115AF6" w:rsidRPr="00115AF6" w:rsidRDefault="00115AF6" w:rsidP="00115AF6">
      <w:pPr>
        <w:ind w:firstLine="708"/>
        <w:rPr>
          <w:b/>
          <w:i/>
          <w:sz w:val="22"/>
        </w:rPr>
      </w:pPr>
      <w:r w:rsidRPr="00115AF6">
        <w:rPr>
          <w:b/>
          <w:i/>
          <w:sz w:val="22"/>
        </w:rPr>
        <w:t xml:space="preserve">      Województwo warmińsko-mazurskie</w:t>
      </w:r>
      <w:r>
        <w:rPr>
          <w:b/>
          <w:i/>
          <w:sz w:val="22"/>
        </w:rPr>
        <w:tab/>
      </w:r>
      <w:r>
        <w:rPr>
          <w:b/>
          <w:i/>
          <w:sz w:val="22"/>
        </w:rPr>
        <w:tab/>
      </w:r>
      <w:r>
        <w:rPr>
          <w:b/>
          <w:i/>
          <w:sz w:val="22"/>
        </w:rPr>
        <w:tab/>
      </w:r>
      <w:r w:rsidRPr="00115AF6">
        <w:rPr>
          <w:b/>
          <w:i/>
          <w:sz w:val="22"/>
        </w:rPr>
        <w:t>Powiat iławski</w:t>
      </w:r>
    </w:p>
    <w:p w:rsidR="0071137F" w:rsidRDefault="00115AF6" w:rsidP="00CD0CEA">
      <w:pPr>
        <w:pStyle w:val="rdotabeli"/>
      </w:pPr>
      <w:r>
        <w:rPr>
          <w:noProof/>
          <w:lang w:eastAsia="pl-PL"/>
        </w:rPr>
        <w:drawing>
          <wp:inline distT="0" distB="0" distL="0" distR="0">
            <wp:extent cx="3200400" cy="1917366"/>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ewodztw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5117" cy="1914201"/>
                    </a:xfrm>
                    <a:prstGeom prst="rect">
                      <a:avLst/>
                    </a:prstGeom>
                  </pic:spPr>
                </pic:pic>
              </a:graphicData>
            </a:graphic>
          </wp:inline>
        </w:drawing>
      </w:r>
      <w:r>
        <w:t xml:space="preserve">    </w:t>
      </w:r>
      <w:r>
        <w:rPr>
          <w:noProof/>
          <w:lang w:eastAsia="pl-PL"/>
        </w:rPr>
        <w:drawing>
          <wp:inline distT="0" distB="0" distL="0" distR="0">
            <wp:extent cx="2286000" cy="1915064"/>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5932" cy="1923384"/>
                    </a:xfrm>
                    <a:prstGeom prst="rect">
                      <a:avLst/>
                    </a:prstGeom>
                  </pic:spPr>
                </pic:pic>
              </a:graphicData>
            </a:graphic>
          </wp:inline>
        </w:drawing>
      </w:r>
    </w:p>
    <w:p w:rsidR="00D06277" w:rsidRDefault="00A23545" w:rsidP="00CD0CEA">
      <w:pPr>
        <w:pStyle w:val="rdotabeli"/>
      </w:pPr>
      <w:r>
        <w:t xml:space="preserve">Źródło: opracowanie własne na podstawie </w:t>
      </w:r>
      <w:r w:rsidRPr="00CD0CEA">
        <w:rPr>
          <w:i/>
        </w:rPr>
        <w:t>Statystycz</w:t>
      </w:r>
      <w:r w:rsidR="00406768">
        <w:rPr>
          <w:i/>
        </w:rPr>
        <w:t>nego Vademecum Samorządowca 2014</w:t>
      </w:r>
      <w:r>
        <w:t>.</w:t>
      </w:r>
    </w:p>
    <w:p w:rsidR="0097513F" w:rsidRDefault="006114E0" w:rsidP="00C57148">
      <w:r>
        <w:t xml:space="preserve">Statut Miasta </w:t>
      </w:r>
      <w:r w:rsidR="0020638C">
        <w:t xml:space="preserve">z 30 kwietnia 2003 r. </w:t>
      </w:r>
      <w:r>
        <w:t xml:space="preserve">dopuszcza możliwość tworzenia </w:t>
      </w:r>
      <w:r w:rsidR="002D5820">
        <w:t>jednos</w:t>
      </w:r>
      <w:r w:rsidR="002758DA">
        <w:t>tek pomocniczych</w:t>
      </w:r>
      <w:r w:rsidR="00494C1D">
        <w:t xml:space="preserve">, </w:t>
      </w:r>
      <w:r>
        <w:t>zwłaszcza</w:t>
      </w:r>
      <w:r w:rsidR="00494C1D">
        <w:t xml:space="preserve"> </w:t>
      </w:r>
      <w:r w:rsidR="002758DA">
        <w:t>osiedli</w:t>
      </w:r>
      <w:r w:rsidR="00494C1D">
        <w:t>,</w:t>
      </w:r>
      <w:r>
        <w:t xml:space="preserve"> jednakże takie jedno</w:t>
      </w:r>
      <w:r w:rsidR="00171B29">
        <w:t xml:space="preserve">stki nie zostały </w:t>
      </w:r>
      <w:r w:rsidR="0020638C">
        <w:t xml:space="preserve">w </w:t>
      </w:r>
      <w:r w:rsidR="005B641D">
        <w:t xml:space="preserve">Lubawie </w:t>
      </w:r>
      <w:r w:rsidR="00527C02">
        <w:t>powołane</w:t>
      </w:r>
      <w:r w:rsidR="00494C1D">
        <w:t>.</w:t>
      </w:r>
    </w:p>
    <w:p w:rsidR="002758DA" w:rsidRDefault="000F018C" w:rsidP="00C57148">
      <w:r>
        <w:t>Do zakresu działania</w:t>
      </w:r>
      <w:r w:rsidR="00494C1D">
        <w:t xml:space="preserve"> Miasta </w:t>
      </w:r>
      <w:r w:rsidR="0020638C">
        <w:t xml:space="preserve">Lubawa </w:t>
      </w:r>
      <w:r w:rsidR="00494C1D">
        <w:t xml:space="preserve">jako gminy należą wszystkie sprawy publiczne o znaczeniu lokalnym, nie zastrzeżone ustawami na rzecz innych podmiotów (np. powiatu), przede wszystkim zaspokajanie zbiorowych </w:t>
      </w:r>
      <w:r w:rsidR="00D00951">
        <w:t xml:space="preserve">potrzeb wspólnoty samorządowej. </w:t>
      </w:r>
      <w:r w:rsidR="00494C1D">
        <w:t xml:space="preserve">Organem stanowiącym i kontrolnym Miasta jest Rada </w:t>
      </w:r>
      <w:r w:rsidR="002D5820">
        <w:t xml:space="preserve">Miasta Lubawa, natomiast </w:t>
      </w:r>
      <w:r w:rsidR="00494C1D">
        <w:t>organem wykonawczym</w:t>
      </w:r>
      <w:r w:rsidR="002D5820">
        <w:t xml:space="preserve"> – Burmistrz Miasta Lubawa, który </w:t>
      </w:r>
      <w:r w:rsidR="00494C1D">
        <w:t xml:space="preserve">wykonuje </w:t>
      </w:r>
      <w:r w:rsidR="002D5820">
        <w:t xml:space="preserve">swoje </w:t>
      </w:r>
      <w:r w:rsidR="00494C1D">
        <w:t xml:space="preserve">zadania przy pomocy Urzędu Miasta </w:t>
      </w:r>
      <w:r w:rsidR="002D5820">
        <w:t xml:space="preserve">Lubawa i </w:t>
      </w:r>
      <w:r w:rsidR="00494C1D">
        <w:t>miej</w:t>
      </w:r>
      <w:r w:rsidR="002D5820">
        <w:t>skich jednostek organizacyjnych</w:t>
      </w:r>
      <w:r w:rsidR="00494C1D">
        <w:t>.</w:t>
      </w:r>
    </w:p>
    <w:p w:rsidR="00253721" w:rsidRDefault="005B641D" w:rsidP="00C57148">
      <w:r>
        <w:t>Lubawa</w:t>
      </w:r>
      <w:r w:rsidR="009C0AD0">
        <w:t xml:space="preserve"> posiada korzystne położenie, w </w:t>
      </w:r>
      <w:r>
        <w:t>niedużej</w:t>
      </w:r>
      <w:r w:rsidR="009C0AD0">
        <w:t xml:space="preserve"> odległości od dwóch miast powiatowych – </w:t>
      </w:r>
      <w:r>
        <w:t>Iławy (ok. 17</w:t>
      </w:r>
      <w:r w:rsidR="009C0AD0">
        <w:t xml:space="preserve"> km) i </w:t>
      </w:r>
      <w:r w:rsidR="00A32D34">
        <w:t>Nowego Miasta L</w:t>
      </w:r>
      <w:r>
        <w:t>ubawskiego (ok. 15</w:t>
      </w:r>
      <w:r w:rsidR="009C0AD0">
        <w:t xml:space="preserve"> km)</w:t>
      </w:r>
      <w:r>
        <w:t>. Do Lubawy prowadzi 7 dróg</w:t>
      </w:r>
      <w:r w:rsidR="007352FF">
        <w:t xml:space="preserve">, które </w:t>
      </w:r>
      <w:r w:rsidR="007352FF" w:rsidRPr="007352FF">
        <w:t xml:space="preserve">tworzą połączenie z </w:t>
      </w:r>
      <w:r w:rsidR="007352FF">
        <w:t xml:space="preserve">wojewódzką i </w:t>
      </w:r>
      <w:r w:rsidR="007352FF" w:rsidRPr="007352FF">
        <w:t xml:space="preserve">krajową siecią </w:t>
      </w:r>
      <w:r w:rsidR="007352FF">
        <w:t>drogow</w:t>
      </w:r>
      <w:r w:rsidR="007E3F38">
        <w:t xml:space="preserve">ą, </w:t>
      </w:r>
      <w:r w:rsidR="007352FF">
        <w:t>umożliwiają</w:t>
      </w:r>
      <w:r w:rsidR="007E3F38">
        <w:t>cą</w:t>
      </w:r>
      <w:r w:rsidR="007352FF">
        <w:t xml:space="preserve"> łatwą komunikację samochodową z wieloma miastami regionu, zwłaszcza</w:t>
      </w:r>
      <w:r w:rsidR="007E3F38">
        <w:t xml:space="preserve"> </w:t>
      </w:r>
      <w:r w:rsidR="007352FF">
        <w:t>Iławą, Nowym Miastem Lubawskim, Ostródą</w:t>
      </w:r>
      <w:r w:rsidR="00221C52">
        <w:t xml:space="preserve"> czy</w:t>
      </w:r>
      <w:r w:rsidR="007352FF">
        <w:t xml:space="preserve"> Lidzbarkiem.</w:t>
      </w:r>
      <w:r w:rsidR="007E3F38">
        <w:t xml:space="preserve"> Najważniejszym element</w:t>
      </w:r>
      <w:r w:rsidR="00D00951">
        <w:t>em tej sieci jest droga krajowa</w:t>
      </w:r>
      <w:r w:rsidR="007E3F38">
        <w:t xml:space="preserve"> nr 15, łącząca dwa miasta wojewódzkie – Olsztyn </w:t>
      </w:r>
      <w:r w:rsidR="001735C3">
        <w:t>i Toruń. Droga</w:t>
      </w:r>
      <w:r w:rsidR="00481E22">
        <w:t xml:space="preserve"> </w:t>
      </w:r>
      <w:r w:rsidR="001735C3">
        <w:t>przecina</w:t>
      </w:r>
      <w:r w:rsidR="00CB2251">
        <w:t xml:space="preserve"> północną część</w:t>
      </w:r>
      <w:r w:rsidR="00481E22">
        <w:t xml:space="preserve"> Miasta Lubawa, </w:t>
      </w:r>
      <w:r w:rsidR="00CB2251">
        <w:t>jednak</w:t>
      </w:r>
      <w:r w:rsidR="00481E22">
        <w:t xml:space="preserve"> poza podstawowymi</w:t>
      </w:r>
      <w:r w:rsidR="006B57DA">
        <w:t xml:space="preserve"> elementami jego struktury (</w:t>
      </w:r>
      <w:r w:rsidR="00481E22">
        <w:t>zabudową mieszkalną</w:t>
      </w:r>
      <w:r w:rsidR="006B57DA">
        <w:t>)</w:t>
      </w:r>
      <w:r w:rsidR="00481E22">
        <w:t>.</w:t>
      </w:r>
      <w:r w:rsidR="00CB2251" w:rsidRPr="00CB2251">
        <w:t xml:space="preserve"> </w:t>
      </w:r>
      <w:r w:rsidR="001735C3">
        <w:t>Natomiast p</w:t>
      </w:r>
      <w:r w:rsidR="00CB2251" w:rsidRPr="00CB2251">
        <w:t xml:space="preserve">ołudniowa </w:t>
      </w:r>
      <w:r w:rsidR="00CB2251">
        <w:t>część</w:t>
      </w:r>
      <w:r w:rsidR="00105200">
        <w:t xml:space="preserve"> </w:t>
      </w:r>
      <w:r w:rsidR="00AC491A">
        <w:t>M</w:t>
      </w:r>
      <w:r w:rsidR="00CB2251">
        <w:t xml:space="preserve">iasta </w:t>
      </w:r>
      <w:r w:rsidR="00CB2251" w:rsidRPr="00CB2251">
        <w:t>przylega do linii kolejowej Lubawa-Zajączkowo</w:t>
      </w:r>
      <w:r w:rsidR="00305860">
        <w:t xml:space="preserve">, </w:t>
      </w:r>
      <w:r w:rsidR="00043404">
        <w:t xml:space="preserve">realizującej </w:t>
      </w:r>
      <w:r w:rsidR="001735C3">
        <w:t xml:space="preserve">przewozy towarowe </w:t>
      </w:r>
      <w:r w:rsidR="00043404">
        <w:t xml:space="preserve">i </w:t>
      </w:r>
      <w:r w:rsidR="00CB2251" w:rsidRPr="00CB2251">
        <w:t>łączącej się z magistralą relacji Warszawa-Gdańsk.</w:t>
      </w:r>
    </w:p>
    <w:p w:rsidR="00012B58" w:rsidRDefault="00227DC8" w:rsidP="00C57148">
      <w:r w:rsidRPr="00227DC8">
        <w:t>Lubawa</w:t>
      </w:r>
      <w:r>
        <w:t xml:space="preserve"> zajmuje powierzchnię 16,84 km</w:t>
      </w:r>
      <w:r w:rsidRPr="00227DC8">
        <w:rPr>
          <w:vertAlign w:val="superscript"/>
        </w:rPr>
        <w:t>2</w:t>
      </w:r>
      <w:r w:rsidR="009C0AD0">
        <w:t>.</w:t>
      </w:r>
      <w:r w:rsidR="00CF4FE6">
        <w:t xml:space="preserve"> </w:t>
      </w:r>
      <w:r w:rsidR="00105200">
        <w:t>Centrum m</w:t>
      </w:r>
      <w:r w:rsidR="00F61092">
        <w:t>iasta koncentruje się w</w:t>
      </w:r>
      <w:r w:rsidR="00551F51">
        <w:t xml:space="preserve">okół głównego placu miejskiego – Starego </w:t>
      </w:r>
      <w:r w:rsidR="00B81B15">
        <w:t>Rynku</w:t>
      </w:r>
      <w:r w:rsidR="00F61092">
        <w:t xml:space="preserve">, w rejonie którego zbiega się kilka ulic. W tej części Lubawy dominuje zabudowa </w:t>
      </w:r>
      <w:r w:rsidR="001555B3">
        <w:t xml:space="preserve">mieszkalna </w:t>
      </w:r>
      <w:r w:rsidR="00012B58">
        <w:t xml:space="preserve">wielorodzinna </w:t>
      </w:r>
      <w:r w:rsidR="001555B3">
        <w:t xml:space="preserve">i usługowa; zlokalizowane są banki, obiekty gastronomiczne czy sklepy. </w:t>
      </w:r>
      <w:r w:rsidR="005F47CC">
        <w:t xml:space="preserve">Śródmieście skupia </w:t>
      </w:r>
      <w:r w:rsidR="00012B58">
        <w:t xml:space="preserve">także </w:t>
      </w:r>
      <w:r w:rsidR="001555B3">
        <w:t xml:space="preserve">obiekty sakralne oraz </w:t>
      </w:r>
      <w:r w:rsidR="00B81B15">
        <w:t>zabytkowe domy</w:t>
      </w:r>
      <w:r w:rsidR="00D00951">
        <w:t xml:space="preserve"> </w:t>
      </w:r>
      <w:r w:rsidR="001555B3" w:rsidRPr="001555B3">
        <w:t>i kamienice</w:t>
      </w:r>
      <w:r w:rsidR="001555B3">
        <w:t xml:space="preserve"> z XVIII i XIX wieku</w:t>
      </w:r>
      <w:r w:rsidR="001555B3" w:rsidRPr="001555B3">
        <w:t>.</w:t>
      </w:r>
      <w:r w:rsidR="00012B58">
        <w:t xml:space="preserve"> </w:t>
      </w:r>
      <w:r w:rsidR="005F47CC">
        <w:t xml:space="preserve">O średniowiecznych korzeniach </w:t>
      </w:r>
      <w:r w:rsidR="00596934">
        <w:t>Lubawy</w:t>
      </w:r>
      <w:r w:rsidR="005F47CC">
        <w:t xml:space="preserve"> </w:t>
      </w:r>
      <w:r w:rsidR="00551F51">
        <w:t xml:space="preserve">świadczy </w:t>
      </w:r>
      <w:r w:rsidR="002D197D">
        <w:t xml:space="preserve">zachowany w niemal niezmienionym kształcie </w:t>
      </w:r>
      <w:r w:rsidR="00551F51">
        <w:t>układ urbanistyczny oraz</w:t>
      </w:r>
      <w:r w:rsidR="005F47CC">
        <w:t xml:space="preserve"> zlokalizowane w centrum </w:t>
      </w:r>
      <w:r w:rsidR="005F47CC">
        <w:lastRenderedPageBreak/>
        <w:t xml:space="preserve">pozostałości murów obronnych, </w:t>
      </w:r>
      <w:r w:rsidR="005F47CC" w:rsidRPr="005F47CC">
        <w:t>ruiny zamku biskupów chełmińskich</w:t>
      </w:r>
      <w:r w:rsidR="005F47CC">
        <w:t xml:space="preserve"> z XIV wieku oraz gotycki </w:t>
      </w:r>
      <w:r w:rsidR="005F47CC" w:rsidRPr="005F47CC">
        <w:t xml:space="preserve">kościół parafialny pw. </w:t>
      </w:r>
      <w:r w:rsidR="00596934">
        <w:t>św. Anny</w:t>
      </w:r>
      <w:r w:rsidR="00A063F5">
        <w:t xml:space="preserve">. </w:t>
      </w:r>
      <w:r w:rsidR="00596934">
        <w:t xml:space="preserve">Do rejestru zabytków wpisane są również </w:t>
      </w:r>
      <w:r w:rsidR="00AC491A">
        <w:t>kościół parafialny pw. Ś</w:t>
      </w:r>
      <w:r w:rsidR="00596934" w:rsidRPr="00596934">
        <w:t>w. Jana Chrzciciela</w:t>
      </w:r>
      <w:r w:rsidR="002D197D">
        <w:t xml:space="preserve"> </w:t>
      </w:r>
      <w:r w:rsidR="00AC491A">
        <w:t xml:space="preserve">i Św. Michała Archanioła </w:t>
      </w:r>
      <w:r w:rsidR="002D197D">
        <w:t>wybudowany na początku XVII wieku</w:t>
      </w:r>
      <w:r w:rsidR="00596934">
        <w:t>, drewniany</w:t>
      </w:r>
      <w:r w:rsidR="002D197D">
        <w:t>,</w:t>
      </w:r>
      <w:r w:rsidR="00596934" w:rsidRPr="00596934">
        <w:t xml:space="preserve"> </w:t>
      </w:r>
      <w:r w:rsidR="002D197D">
        <w:t xml:space="preserve">barokowy </w:t>
      </w:r>
      <w:r w:rsidR="00596934">
        <w:t xml:space="preserve">kościół </w:t>
      </w:r>
      <w:r w:rsidR="00AC491A">
        <w:t>pw. Ś</w:t>
      </w:r>
      <w:r w:rsidR="00596934" w:rsidRPr="00596934">
        <w:t>w. Barbary</w:t>
      </w:r>
      <w:r w:rsidR="002D197D">
        <w:t xml:space="preserve"> z </w:t>
      </w:r>
      <w:r w:rsidR="00596934">
        <w:t xml:space="preserve">oraz </w:t>
      </w:r>
      <w:r w:rsidR="00596934" w:rsidRPr="00596934">
        <w:t>zespół klasztorny bernardynów</w:t>
      </w:r>
      <w:r w:rsidR="00596934">
        <w:t xml:space="preserve">, jak również zlokalizowane na wschodnich </w:t>
      </w:r>
      <w:r w:rsidR="00A063F5">
        <w:t>krańcach</w:t>
      </w:r>
      <w:r w:rsidR="00596934">
        <w:t xml:space="preserve"> </w:t>
      </w:r>
      <w:r w:rsidR="00DF53CC">
        <w:t xml:space="preserve">Lubawy </w:t>
      </w:r>
      <w:r w:rsidR="00A063F5">
        <w:t xml:space="preserve">Sanktuarium </w:t>
      </w:r>
      <w:r w:rsidR="00DF53CC">
        <w:t>Matki Boskiej Lipskiej</w:t>
      </w:r>
      <w:r w:rsidR="002D197D">
        <w:t xml:space="preserve"> z 1870 r</w:t>
      </w:r>
      <w:r w:rsidR="00A063F5">
        <w:t>.</w:t>
      </w:r>
      <w:r w:rsidR="00551F51">
        <w:t xml:space="preserve"> Wszystkie te obiekty mogą stanowić atrakcję turystyczną.</w:t>
      </w:r>
    </w:p>
    <w:p w:rsidR="000425E8" w:rsidRDefault="00012B58" w:rsidP="00C57148">
      <w:r>
        <w:t xml:space="preserve">Poza centrum Lubawy przeważa zabudowa mieszkaniowa </w:t>
      </w:r>
      <w:r w:rsidR="00F42123">
        <w:t>jednorodzinna oraz obiekty przemysłowe.</w:t>
      </w:r>
      <w:r>
        <w:t xml:space="preserve"> </w:t>
      </w:r>
      <w:r w:rsidR="00F42123">
        <w:t>Z</w:t>
      </w:r>
      <w:r w:rsidR="00F42123" w:rsidRPr="00F42123">
        <w:t xml:space="preserve">naczną część </w:t>
      </w:r>
      <w:r w:rsidR="00F42123">
        <w:t xml:space="preserve">terenu Miasta </w:t>
      </w:r>
      <w:r w:rsidR="00F42123" w:rsidRPr="00F42123">
        <w:t>stanowią użytki r</w:t>
      </w:r>
      <w:r w:rsidR="00F42123">
        <w:t xml:space="preserve">olne, </w:t>
      </w:r>
      <w:r w:rsidR="00BF5E07">
        <w:t xml:space="preserve">zlokalizowane na obrzeżach, </w:t>
      </w:r>
      <w:r w:rsidR="00F42123">
        <w:t>które zajmują</w:t>
      </w:r>
      <w:r w:rsidR="002C4D55">
        <w:t xml:space="preserve"> 1</w:t>
      </w:r>
      <w:r w:rsidR="004F25F7">
        <w:t> </w:t>
      </w:r>
      <w:r w:rsidR="002C4D55">
        <w:t>633</w:t>
      </w:r>
      <w:r w:rsidR="004F25F7">
        <w:t>,8</w:t>
      </w:r>
      <w:r w:rsidR="002C4D55">
        <w:t xml:space="preserve"> ha, tj.</w:t>
      </w:r>
      <w:r w:rsidR="00F42123">
        <w:t xml:space="preserve"> </w:t>
      </w:r>
      <w:r w:rsidR="00044C98">
        <w:t>ok. 10</w:t>
      </w:r>
      <w:r w:rsidR="00F42123">
        <w:t>%</w:t>
      </w:r>
      <w:r w:rsidR="00F42123" w:rsidRPr="00F42123">
        <w:t xml:space="preserve"> </w:t>
      </w:r>
      <w:r w:rsidR="00F42123">
        <w:t>jego p</w:t>
      </w:r>
      <w:r w:rsidR="002C4D55">
        <w:t>owierzchni</w:t>
      </w:r>
      <w:r w:rsidR="005C2EED">
        <w:rPr>
          <w:rStyle w:val="Odwoanieprzypisudolnego"/>
        </w:rPr>
        <w:footnoteReference w:id="9"/>
      </w:r>
      <w:r w:rsidR="005C2EED">
        <w:t>.</w:t>
      </w:r>
      <w:r w:rsidR="002C4D55">
        <w:t xml:space="preserve"> </w:t>
      </w:r>
      <w:r w:rsidR="00F42123">
        <w:t xml:space="preserve">Natomiast udział </w:t>
      </w:r>
      <w:r w:rsidR="009C43C9">
        <w:t>gruntów leśnych jest marginalny</w:t>
      </w:r>
      <w:r w:rsidR="000425E8">
        <w:t xml:space="preserve"> – </w:t>
      </w:r>
      <w:r w:rsidR="009C43C9">
        <w:t xml:space="preserve">6 </w:t>
      </w:r>
      <w:r w:rsidR="002068B1">
        <w:t>ha,</w:t>
      </w:r>
      <w:r w:rsidR="009C43C9">
        <w:t xml:space="preserve"> co stanowi niecałe 0,4% powierzchni Lubawy.</w:t>
      </w:r>
    </w:p>
    <w:p w:rsidR="001E5F97" w:rsidRDefault="001E5F97" w:rsidP="0067061D">
      <w:pPr>
        <w:pStyle w:val="Nagwek2"/>
        <w:numPr>
          <w:ilvl w:val="1"/>
          <w:numId w:val="7"/>
        </w:numPr>
      </w:pPr>
      <w:bookmarkStart w:id="12" w:name="_Toc400621128"/>
      <w:bookmarkStart w:id="13" w:name="_Toc430759156"/>
      <w:r>
        <w:t>Ludność</w:t>
      </w:r>
      <w:bookmarkEnd w:id="12"/>
      <w:bookmarkEnd w:id="13"/>
    </w:p>
    <w:p w:rsidR="00CB7CF1" w:rsidRDefault="00CB7CF1" w:rsidP="00C57148">
      <w:r>
        <w:t xml:space="preserve">Miasto Lubawa </w:t>
      </w:r>
      <w:r w:rsidR="00A941C8">
        <w:t>charakteryzuje się</w:t>
      </w:r>
      <w:r w:rsidR="003A59CF">
        <w:t xml:space="preserve"> </w:t>
      </w:r>
      <w:r>
        <w:t xml:space="preserve">gęstością zaludnienia na poziomie </w:t>
      </w:r>
      <w:r w:rsidR="001E6A6F">
        <w:t>600</w:t>
      </w:r>
      <w:r>
        <w:t xml:space="preserve"> osób na 1 km</w:t>
      </w:r>
      <w:r w:rsidRPr="005D3F55">
        <w:rPr>
          <w:vertAlign w:val="superscript"/>
        </w:rPr>
        <w:t>2</w:t>
      </w:r>
      <w:r>
        <w:t xml:space="preserve">. Wskaźnik ten lokuje je na </w:t>
      </w:r>
      <w:r w:rsidR="003A59CF">
        <w:t>41</w:t>
      </w:r>
      <w:r>
        <w:t xml:space="preserve"> miejscu wśród </w:t>
      </w:r>
      <w:r w:rsidR="003A59CF">
        <w:t>49</w:t>
      </w:r>
      <w:r>
        <w:t xml:space="preserve"> miast na Warmii i Mazurach (</w:t>
      </w:r>
      <w:r w:rsidR="00A941C8">
        <w:t xml:space="preserve">w których </w:t>
      </w:r>
      <w:r>
        <w:t xml:space="preserve">średnia </w:t>
      </w:r>
      <w:r w:rsidR="00A941C8">
        <w:t>gęstość zaludnienia wynosi 1</w:t>
      </w:r>
      <w:r w:rsidR="00D00951">
        <w:t> </w:t>
      </w:r>
      <w:r w:rsidR="00A941C8">
        <w:t>428</w:t>
      </w:r>
      <w:r>
        <w:t xml:space="preserve"> osób na km</w:t>
      </w:r>
      <w:r w:rsidRPr="0059471C">
        <w:rPr>
          <w:vertAlign w:val="superscript"/>
        </w:rPr>
        <w:t>2</w:t>
      </w:r>
      <w:r>
        <w:t>).</w:t>
      </w:r>
      <w:r w:rsidR="00D1251C">
        <w:t xml:space="preserve"> Natomiast pod względem liczby ludności Lubawa plasuje się na 24 miejscu w województwie, a 2 w powiecie iławskim.</w:t>
      </w:r>
    </w:p>
    <w:p w:rsidR="001E5F97" w:rsidRDefault="006F2EF6" w:rsidP="00C57148">
      <w:r>
        <w:t>Stan ludności Miasta Lubawa</w:t>
      </w:r>
      <w:r w:rsidR="008846A6">
        <w:t xml:space="preserve"> na przestrzeni lat </w:t>
      </w:r>
      <w:r>
        <w:t>2010-2014</w:t>
      </w:r>
      <w:r w:rsidR="008846A6" w:rsidRPr="008846A6">
        <w:t xml:space="preserve"> </w:t>
      </w:r>
      <w:r>
        <w:t xml:space="preserve">nie ulegał większym zmianom, </w:t>
      </w:r>
      <w:r w:rsidR="004003B9">
        <w:t>z tym że</w:t>
      </w:r>
      <w:r>
        <w:t xml:space="preserve"> </w:t>
      </w:r>
      <w:r w:rsidR="00A66BF2">
        <w:t xml:space="preserve">cechuje </w:t>
      </w:r>
      <w:r>
        <w:t>go stała tendencja wzrostowa</w:t>
      </w:r>
      <w:r w:rsidR="008846A6">
        <w:t xml:space="preserve">. </w:t>
      </w:r>
      <w:r w:rsidR="004003B9">
        <w:t xml:space="preserve">O ile na koniec </w:t>
      </w:r>
      <w:r>
        <w:t>2010 r. miejscowość zamieszkiwało 9</w:t>
      </w:r>
      <w:r w:rsidR="00D00951">
        <w:t> </w:t>
      </w:r>
      <w:r>
        <w:t xml:space="preserve">947 osób, o tyle rok 2014 </w:t>
      </w:r>
      <w:r w:rsidR="00496644">
        <w:t xml:space="preserve">zamknął się stanem </w:t>
      </w:r>
      <w:r>
        <w:t>10</w:t>
      </w:r>
      <w:r w:rsidR="00D00951">
        <w:t> </w:t>
      </w:r>
      <w:r>
        <w:t xml:space="preserve">098 mieszkańców. </w:t>
      </w:r>
      <w:r w:rsidR="00A107D5">
        <w:t>P</w:t>
      </w:r>
      <w:r>
        <w:t>rzez 4 lata liczba ludności miasta</w:t>
      </w:r>
      <w:r w:rsidR="00A107D5">
        <w:t xml:space="preserve"> wzrosła zatem o 151, czyli o ok. 1,5</w:t>
      </w:r>
      <w:r>
        <w:t xml:space="preserve">%. </w:t>
      </w:r>
      <w:r w:rsidR="00EA42B1">
        <w:t>Dodatkowo, dla porównania, w 2000 r. Lubawę zamieszkiwało 9</w:t>
      </w:r>
      <w:r w:rsidR="00D00951">
        <w:t> </w:t>
      </w:r>
      <w:r w:rsidR="00EA42B1">
        <w:t>198 osób, a zatem liczba jej mieszkańców przez 14 lat wzrosła</w:t>
      </w:r>
      <w:r w:rsidR="00EB7489">
        <w:t xml:space="preserve"> </w:t>
      </w:r>
      <w:r w:rsidR="00EA42B1">
        <w:t xml:space="preserve">o 900 osób. </w:t>
      </w:r>
      <w:r w:rsidR="003A084B">
        <w:t xml:space="preserve">Uwagę zwraca </w:t>
      </w:r>
      <w:r w:rsidR="00EA42B1">
        <w:t xml:space="preserve">ponadto </w:t>
      </w:r>
      <w:r w:rsidR="003A084B">
        <w:t xml:space="preserve">przewaga liczby </w:t>
      </w:r>
      <w:r w:rsidR="00A107D5">
        <w:t>kobiet</w:t>
      </w:r>
      <w:r w:rsidR="003A084B">
        <w:t xml:space="preserve"> nad liczbą </w:t>
      </w:r>
      <w:r w:rsidR="00A107D5">
        <w:t>mężczyzn</w:t>
      </w:r>
      <w:r w:rsidR="008F705D">
        <w:t>, która w badanym okresie kształtowała s</w:t>
      </w:r>
      <w:r w:rsidR="00D7599C">
        <w:t xml:space="preserve">ię na poziomie </w:t>
      </w:r>
      <w:r w:rsidR="005F0738">
        <w:t>o</w:t>
      </w:r>
      <w:r w:rsidR="00D7599C">
        <w:t>d</w:t>
      </w:r>
      <w:r w:rsidR="005F0738">
        <w:t xml:space="preserve"> 2,7</w:t>
      </w:r>
      <w:r w:rsidR="00D762F2">
        <w:t>%</w:t>
      </w:r>
      <w:r w:rsidR="00D522A1">
        <w:t xml:space="preserve"> do </w:t>
      </w:r>
      <w:r w:rsidR="005F0738">
        <w:t>3,4</w:t>
      </w:r>
      <w:r w:rsidR="00D522A1">
        <w:t>%</w:t>
      </w:r>
      <w:r w:rsidR="005F0738">
        <w:t xml:space="preserve"> ogółu ludności miasta</w:t>
      </w:r>
      <w:r w:rsidR="00D522A1">
        <w:t xml:space="preserve">. </w:t>
      </w:r>
      <w:r w:rsidR="00A66BF2">
        <w:t xml:space="preserve">Liczbowo największa przewaga została odnotowana na koniec 2014 r., tj. 352 </w:t>
      </w:r>
      <w:r w:rsidR="00830140">
        <w:t>osoby</w:t>
      </w:r>
      <w:r w:rsidR="00A66BF2">
        <w:t xml:space="preserve">. </w:t>
      </w:r>
      <w:r w:rsidR="00D522A1">
        <w:t xml:space="preserve">W </w:t>
      </w:r>
      <w:r w:rsidR="00830140">
        <w:t>tym samym roku</w:t>
      </w:r>
      <w:r w:rsidR="008F705D">
        <w:t xml:space="preserve"> na 100 </w:t>
      </w:r>
      <w:r w:rsidR="002D198B">
        <w:t>mężczyzn</w:t>
      </w:r>
      <w:r w:rsidR="00975FFF">
        <w:t xml:space="preserve"> przypadało </w:t>
      </w:r>
      <w:r w:rsidR="002D198B">
        <w:t>107 kobiet</w:t>
      </w:r>
      <w:r w:rsidR="008F705D">
        <w:t xml:space="preserve">. </w:t>
      </w:r>
    </w:p>
    <w:p w:rsidR="00377108" w:rsidRDefault="00496644" w:rsidP="00D00951">
      <w:pPr>
        <w:pStyle w:val="Legenda"/>
      </w:pPr>
      <w:bookmarkStart w:id="14" w:name="_Toc398733126"/>
      <w:bookmarkStart w:id="15" w:name="_Toc430206693"/>
      <w:r>
        <w:t xml:space="preserve">Wykres </w:t>
      </w:r>
      <w:fldSimple w:instr=" SEQ Wykres \* ARABIC ">
        <w:r w:rsidR="00C40038">
          <w:rPr>
            <w:noProof/>
          </w:rPr>
          <w:t>1</w:t>
        </w:r>
      </w:fldSimple>
      <w:r w:rsidR="000B5676">
        <w:t xml:space="preserve">. Liczba ludności </w:t>
      </w:r>
      <w:r w:rsidR="006F2EF6">
        <w:t>Miasta Lubawa</w:t>
      </w:r>
      <w:r>
        <w:t xml:space="preserve"> </w:t>
      </w:r>
      <w:r w:rsidR="003A084B">
        <w:t>ogółem i w</w:t>
      </w:r>
      <w:r w:rsidR="008F705D">
        <w:t xml:space="preserve">edług </w:t>
      </w:r>
      <w:r w:rsidR="003A084B">
        <w:t>pł</w:t>
      </w:r>
      <w:r w:rsidR="008F705D">
        <w:t>ci</w:t>
      </w:r>
      <w:r w:rsidR="003A084B">
        <w:t xml:space="preserve"> </w:t>
      </w:r>
      <w:r>
        <w:t xml:space="preserve">w latach </w:t>
      </w:r>
      <w:bookmarkEnd w:id="14"/>
      <w:r w:rsidR="006F2EF6">
        <w:t>2010-2014</w:t>
      </w:r>
      <w:bookmarkEnd w:id="15"/>
    </w:p>
    <w:bookmarkStart w:id="16" w:name="_MON_1462454904"/>
    <w:bookmarkEnd w:id="16"/>
    <w:p w:rsidR="00496644" w:rsidRDefault="00377089" w:rsidP="00496644">
      <w:pPr>
        <w:jc w:val="center"/>
      </w:pPr>
      <w:r>
        <w:object w:dxaOrig="9063" w:dyaOrig="4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78.5pt" o:ole="">
            <v:imagedata r:id="rId16" o:title=""/>
          </v:shape>
          <o:OLEObject Type="Embed" ProgID="Excel.Sheet.12" ShapeID="_x0000_i1025" DrawAspect="Content" ObjectID="_1507454832" r:id="rId17"/>
        </w:object>
      </w:r>
    </w:p>
    <w:p w:rsidR="00CC02DF" w:rsidRPr="00185184" w:rsidRDefault="00CC02DF" w:rsidP="00CC02DF">
      <w:pPr>
        <w:pStyle w:val="rdotabeli"/>
      </w:pPr>
      <w:r w:rsidRPr="00185184">
        <w:t>Źródło: opracowanie własne na podstawie danych GUS.</w:t>
      </w:r>
    </w:p>
    <w:p w:rsidR="00A66BF2" w:rsidRDefault="006946C2" w:rsidP="00496644">
      <w:r w:rsidRPr="006946C2">
        <w:t xml:space="preserve">Istotnymi czynnikami mającymi wpływ na tempo zmian liczby ludności </w:t>
      </w:r>
      <w:r w:rsidR="000B5676">
        <w:t>g</w:t>
      </w:r>
      <w:r w:rsidRPr="006946C2">
        <w:t xml:space="preserve">miny są przyrost naturalny oraz migracje. Przyrost naturalny oznacza różnicę między liczbą urodzeń żywych a liczbą zgonów w danym okresie, a zatem może przyjmować wartość dodatnią lub ujemną. Kształtowanie się tego wskaźnika w </w:t>
      </w:r>
      <w:r w:rsidR="00A66BF2">
        <w:t>Mieście Lubawa</w:t>
      </w:r>
      <w:r w:rsidRPr="006946C2">
        <w:t xml:space="preserve"> prezentuje tabela</w:t>
      </w:r>
      <w:r w:rsidR="00427CA2">
        <w:t xml:space="preserve"> 1.</w:t>
      </w:r>
    </w:p>
    <w:p w:rsidR="00D00951" w:rsidRDefault="00D00951" w:rsidP="00496644">
      <w:r>
        <w:lastRenderedPageBreak/>
        <w:t>Jak widać, w każdym z badanych lat przyrost naturalny był dodatni, ponieważ urodziło się więcej dzieci niż umarło mieszkańców miasta. Jest to pozytywna tendencja demograficzna, nawet pomimo faktycznie niedużej nadwyżki liczby urodzeń żywych nad zgonami. Przy czym największą liczbę urodzeń żywych odnotowano w 2011 r. (145), natomiast w kolejnych latach liczba ta stale spadała o kilkanaście zdarzeń (do 105 w 2014 r.). Pomimo tego przyrost naturalny utrzymał się na poziomie dodatnim.</w:t>
      </w:r>
    </w:p>
    <w:p w:rsidR="00427CA2" w:rsidRDefault="00427CA2" w:rsidP="00D00951">
      <w:pPr>
        <w:pStyle w:val="Legenda"/>
      </w:pPr>
      <w:bookmarkStart w:id="17" w:name="_Toc398732845"/>
      <w:bookmarkStart w:id="18" w:name="_Toc430206657"/>
      <w:r>
        <w:t xml:space="preserve">Tabela </w:t>
      </w:r>
      <w:fldSimple w:instr=" SEQ Tabela \* ARABIC ">
        <w:r w:rsidR="00C40038">
          <w:rPr>
            <w:noProof/>
          </w:rPr>
          <w:t>1</w:t>
        </w:r>
      </w:fldSimple>
      <w:r>
        <w:t xml:space="preserve">. Przyrost naturalny w </w:t>
      </w:r>
      <w:r w:rsidR="00310DF3">
        <w:t>Mieście Lubawa</w:t>
      </w:r>
      <w:r>
        <w:t xml:space="preserve"> w latach </w:t>
      </w:r>
      <w:bookmarkEnd w:id="17"/>
      <w:r w:rsidR="00310DF3">
        <w:t>2010-2014</w:t>
      </w:r>
      <w:bookmarkEnd w:id="18"/>
    </w:p>
    <w:tbl>
      <w:tblPr>
        <w:tblW w:w="844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tblPr>
      <w:tblGrid>
        <w:gridCol w:w="3106"/>
        <w:gridCol w:w="888"/>
        <w:gridCol w:w="1154"/>
        <w:gridCol w:w="1154"/>
        <w:gridCol w:w="1154"/>
        <w:gridCol w:w="1173"/>
      </w:tblGrid>
      <w:tr w:rsidR="00427CA2" w:rsidRPr="000B5676" w:rsidTr="00377089">
        <w:trPr>
          <w:trHeight w:val="266"/>
          <w:tblCellSpacing w:w="20" w:type="dxa"/>
          <w:jc w:val="center"/>
        </w:trPr>
        <w:tc>
          <w:tcPr>
            <w:tcW w:w="3016" w:type="dxa"/>
            <w:shd w:val="clear" w:color="auto" w:fill="auto"/>
            <w:noWrap/>
            <w:vAlign w:val="center"/>
            <w:hideMark/>
          </w:tcPr>
          <w:p w:rsidR="00427CA2" w:rsidRPr="000B5676" w:rsidRDefault="000B5676" w:rsidP="00427CA2">
            <w:pPr>
              <w:spacing w:after="0"/>
              <w:jc w:val="left"/>
              <w:rPr>
                <w:rFonts w:eastAsia="Times New Roman" w:cs="Arial"/>
                <w:b/>
                <w:sz w:val="20"/>
                <w:szCs w:val="20"/>
                <w:lang w:eastAsia="pl-PL"/>
              </w:rPr>
            </w:pPr>
            <w:r w:rsidRPr="000B5676">
              <w:rPr>
                <w:rFonts w:eastAsia="Times New Roman" w:cs="Arial"/>
                <w:b/>
                <w:sz w:val="20"/>
                <w:szCs w:val="20"/>
                <w:lang w:eastAsia="pl-PL"/>
              </w:rPr>
              <w:t>Wyszczególnienie</w:t>
            </w:r>
          </w:p>
        </w:tc>
        <w:tc>
          <w:tcPr>
            <w:tcW w:w="818" w:type="dxa"/>
            <w:shd w:val="clear" w:color="auto" w:fill="auto"/>
            <w:noWrap/>
            <w:vAlign w:val="center"/>
            <w:hideMark/>
          </w:tcPr>
          <w:p w:rsidR="00427CA2" w:rsidRPr="000B5676"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2010</w:t>
            </w:r>
          </w:p>
        </w:tc>
        <w:tc>
          <w:tcPr>
            <w:tcW w:w="1084" w:type="dxa"/>
            <w:shd w:val="clear" w:color="auto" w:fill="auto"/>
            <w:noWrap/>
            <w:vAlign w:val="center"/>
            <w:hideMark/>
          </w:tcPr>
          <w:p w:rsidR="00427CA2" w:rsidRPr="000B5676"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2011</w:t>
            </w:r>
          </w:p>
        </w:tc>
        <w:tc>
          <w:tcPr>
            <w:tcW w:w="1084" w:type="dxa"/>
            <w:shd w:val="clear" w:color="auto" w:fill="auto"/>
            <w:noWrap/>
            <w:vAlign w:val="center"/>
            <w:hideMark/>
          </w:tcPr>
          <w:p w:rsidR="00427CA2" w:rsidRPr="000B5676"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2012</w:t>
            </w:r>
          </w:p>
        </w:tc>
        <w:tc>
          <w:tcPr>
            <w:tcW w:w="1084" w:type="dxa"/>
            <w:shd w:val="clear" w:color="auto" w:fill="auto"/>
            <w:noWrap/>
            <w:vAlign w:val="center"/>
            <w:hideMark/>
          </w:tcPr>
          <w:p w:rsidR="00427CA2" w:rsidRPr="000B5676"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2013</w:t>
            </w:r>
          </w:p>
        </w:tc>
        <w:tc>
          <w:tcPr>
            <w:tcW w:w="1083" w:type="dxa"/>
            <w:shd w:val="clear" w:color="auto" w:fill="auto"/>
            <w:noWrap/>
            <w:vAlign w:val="center"/>
            <w:hideMark/>
          </w:tcPr>
          <w:p w:rsidR="00427CA2" w:rsidRPr="000B5676"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2014</w:t>
            </w:r>
          </w:p>
        </w:tc>
      </w:tr>
      <w:tr w:rsidR="00427CA2" w:rsidRPr="0063521E" w:rsidTr="00377089">
        <w:trPr>
          <w:trHeight w:val="266"/>
          <w:tblCellSpacing w:w="20" w:type="dxa"/>
          <w:jc w:val="center"/>
        </w:trPr>
        <w:tc>
          <w:tcPr>
            <w:tcW w:w="3016" w:type="dxa"/>
            <w:shd w:val="clear" w:color="auto" w:fill="auto"/>
            <w:noWrap/>
            <w:vAlign w:val="center"/>
            <w:hideMark/>
          </w:tcPr>
          <w:p w:rsidR="00427CA2" w:rsidRPr="0063521E" w:rsidRDefault="00427CA2" w:rsidP="00427CA2">
            <w:pPr>
              <w:spacing w:after="0"/>
              <w:jc w:val="left"/>
              <w:rPr>
                <w:rFonts w:eastAsia="Times New Roman" w:cs="Arial"/>
                <w:sz w:val="20"/>
                <w:szCs w:val="20"/>
                <w:lang w:eastAsia="pl-PL"/>
              </w:rPr>
            </w:pPr>
            <w:r w:rsidRPr="0063521E">
              <w:rPr>
                <w:rFonts w:eastAsia="Times New Roman" w:cs="Arial"/>
                <w:sz w:val="20"/>
                <w:szCs w:val="20"/>
                <w:lang w:eastAsia="pl-PL"/>
              </w:rPr>
              <w:t>Urodzenia żywe</w:t>
            </w:r>
          </w:p>
        </w:tc>
        <w:tc>
          <w:tcPr>
            <w:tcW w:w="818"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129</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145</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131</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116</w:t>
            </w:r>
          </w:p>
        </w:tc>
        <w:tc>
          <w:tcPr>
            <w:tcW w:w="1083"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105</w:t>
            </w:r>
          </w:p>
        </w:tc>
      </w:tr>
      <w:tr w:rsidR="00427CA2" w:rsidRPr="0063521E" w:rsidTr="00377089">
        <w:trPr>
          <w:trHeight w:val="266"/>
          <w:tblCellSpacing w:w="20" w:type="dxa"/>
          <w:jc w:val="center"/>
        </w:trPr>
        <w:tc>
          <w:tcPr>
            <w:tcW w:w="3016" w:type="dxa"/>
            <w:shd w:val="clear" w:color="auto" w:fill="auto"/>
            <w:noWrap/>
            <w:vAlign w:val="center"/>
            <w:hideMark/>
          </w:tcPr>
          <w:p w:rsidR="00427CA2" w:rsidRPr="0063521E" w:rsidRDefault="00427CA2" w:rsidP="00427CA2">
            <w:pPr>
              <w:spacing w:after="0"/>
              <w:jc w:val="left"/>
              <w:rPr>
                <w:rFonts w:eastAsia="Times New Roman" w:cs="Arial"/>
                <w:sz w:val="20"/>
                <w:szCs w:val="20"/>
                <w:lang w:eastAsia="pl-PL"/>
              </w:rPr>
            </w:pPr>
            <w:r w:rsidRPr="0063521E">
              <w:rPr>
                <w:rFonts w:eastAsia="Times New Roman" w:cs="Arial"/>
                <w:sz w:val="20"/>
                <w:szCs w:val="20"/>
                <w:lang w:eastAsia="pl-PL"/>
              </w:rPr>
              <w:t>Zgony ogółem</w:t>
            </w:r>
          </w:p>
        </w:tc>
        <w:tc>
          <w:tcPr>
            <w:tcW w:w="818"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97</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86</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76</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96</w:t>
            </w:r>
          </w:p>
        </w:tc>
        <w:tc>
          <w:tcPr>
            <w:tcW w:w="1083" w:type="dxa"/>
            <w:shd w:val="clear" w:color="auto" w:fill="auto"/>
            <w:noWrap/>
            <w:vAlign w:val="center"/>
            <w:hideMark/>
          </w:tcPr>
          <w:p w:rsidR="00427CA2" w:rsidRPr="0063521E" w:rsidRDefault="00310DF3" w:rsidP="00427CA2">
            <w:pPr>
              <w:spacing w:after="0"/>
              <w:jc w:val="center"/>
              <w:rPr>
                <w:rFonts w:eastAsia="Times New Roman" w:cs="Arial"/>
                <w:sz w:val="20"/>
                <w:szCs w:val="20"/>
                <w:lang w:eastAsia="pl-PL"/>
              </w:rPr>
            </w:pPr>
            <w:r>
              <w:rPr>
                <w:rFonts w:eastAsia="Times New Roman" w:cs="Arial"/>
                <w:sz w:val="20"/>
                <w:szCs w:val="20"/>
                <w:lang w:eastAsia="pl-PL"/>
              </w:rPr>
              <w:t>75</w:t>
            </w:r>
          </w:p>
        </w:tc>
      </w:tr>
      <w:tr w:rsidR="00427CA2" w:rsidRPr="0063521E" w:rsidTr="00377089">
        <w:trPr>
          <w:trHeight w:val="287"/>
          <w:tblCellSpacing w:w="20" w:type="dxa"/>
          <w:jc w:val="center"/>
        </w:trPr>
        <w:tc>
          <w:tcPr>
            <w:tcW w:w="3016" w:type="dxa"/>
            <w:shd w:val="clear" w:color="auto" w:fill="auto"/>
            <w:noWrap/>
            <w:vAlign w:val="center"/>
            <w:hideMark/>
          </w:tcPr>
          <w:p w:rsidR="00427CA2" w:rsidRPr="0063521E" w:rsidRDefault="00427CA2" w:rsidP="00427CA2">
            <w:pPr>
              <w:spacing w:after="0"/>
              <w:jc w:val="left"/>
              <w:rPr>
                <w:rFonts w:eastAsia="Times New Roman" w:cs="Arial"/>
                <w:b/>
                <w:sz w:val="20"/>
                <w:szCs w:val="20"/>
                <w:lang w:eastAsia="pl-PL"/>
              </w:rPr>
            </w:pPr>
            <w:r w:rsidRPr="0063521E">
              <w:rPr>
                <w:rFonts w:eastAsia="Times New Roman" w:cs="Arial"/>
                <w:b/>
                <w:sz w:val="20"/>
                <w:szCs w:val="20"/>
                <w:lang w:eastAsia="pl-PL"/>
              </w:rPr>
              <w:t>Przyrost naturalny</w:t>
            </w:r>
          </w:p>
        </w:tc>
        <w:tc>
          <w:tcPr>
            <w:tcW w:w="818" w:type="dxa"/>
            <w:shd w:val="clear" w:color="auto" w:fill="auto"/>
            <w:noWrap/>
            <w:vAlign w:val="center"/>
            <w:hideMark/>
          </w:tcPr>
          <w:p w:rsidR="00427CA2" w:rsidRPr="0063521E"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32</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59</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55</w:t>
            </w:r>
          </w:p>
        </w:tc>
        <w:tc>
          <w:tcPr>
            <w:tcW w:w="1084" w:type="dxa"/>
            <w:shd w:val="clear" w:color="auto" w:fill="auto"/>
            <w:noWrap/>
            <w:vAlign w:val="center"/>
            <w:hideMark/>
          </w:tcPr>
          <w:p w:rsidR="00427CA2" w:rsidRPr="0063521E"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20</w:t>
            </w:r>
          </w:p>
        </w:tc>
        <w:tc>
          <w:tcPr>
            <w:tcW w:w="1083" w:type="dxa"/>
            <w:shd w:val="clear" w:color="auto" w:fill="auto"/>
            <w:noWrap/>
            <w:vAlign w:val="center"/>
            <w:hideMark/>
          </w:tcPr>
          <w:p w:rsidR="00427CA2" w:rsidRPr="0063521E" w:rsidRDefault="00310DF3" w:rsidP="00427CA2">
            <w:pPr>
              <w:spacing w:after="0"/>
              <w:jc w:val="center"/>
              <w:rPr>
                <w:rFonts w:eastAsia="Times New Roman" w:cs="Arial"/>
                <w:b/>
                <w:sz w:val="20"/>
                <w:szCs w:val="20"/>
                <w:lang w:eastAsia="pl-PL"/>
              </w:rPr>
            </w:pPr>
            <w:r>
              <w:rPr>
                <w:rFonts w:eastAsia="Times New Roman" w:cs="Arial"/>
                <w:b/>
                <w:sz w:val="20"/>
                <w:szCs w:val="20"/>
                <w:lang w:eastAsia="pl-PL"/>
              </w:rPr>
              <w:t>30</w:t>
            </w:r>
          </w:p>
        </w:tc>
      </w:tr>
    </w:tbl>
    <w:p w:rsidR="00CC02DF" w:rsidRPr="00185184" w:rsidRDefault="00CC02DF" w:rsidP="00CC02DF">
      <w:pPr>
        <w:pStyle w:val="rdotabeli"/>
      </w:pPr>
      <w:r w:rsidRPr="00185184">
        <w:t>Źródło: opracowanie własne na podstawie danych GUS.</w:t>
      </w:r>
    </w:p>
    <w:p w:rsidR="00E3321B" w:rsidRDefault="009D3525" w:rsidP="00496644">
      <w:r>
        <w:t xml:space="preserve">Ponadto wpływ na stan ludności Miasta Lubawa miały migracje na pobyt stały </w:t>
      </w:r>
      <w:r w:rsidR="00E3321B">
        <w:t>o charakterze wewnętrznym (</w:t>
      </w:r>
      <w:r w:rsidR="00CC2271">
        <w:t xml:space="preserve">tj. </w:t>
      </w:r>
      <w:r w:rsidR="00CC2271" w:rsidRPr="00CC2271">
        <w:t xml:space="preserve">zmiany miejsca stałego pobytu, polegające na przekroczeniu granicy administracyjnej gminy w celu osiedlenia się na stałe oraz przemeldowanie z pobytu czasowego na pobyt stały w </w:t>
      </w:r>
      <w:r w:rsidR="00CC2271">
        <w:t>Lubawie</w:t>
      </w:r>
      <w:r w:rsidR="00CC2271" w:rsidRPr="00CC2271">
        <w:t>, jeżeli poprzednie miejsce pobytu stałego znajdowało się w innej gminie</w:t>
      </w:r>
      <w:r w:rsidR="00E3321B">
        <w:t xml:space="preserve">). Przy czym </w:t>
      </w:r>
      <w:r w:rsidR="00F933A1">
        <w:t xml:space="preserve">na przestrzeni lat 2010-2014 </w:t>
      </w:r>
      <w:r w:rsidR="00E1271B">
        <w:t xml:space="preserve">nie </w:t>
      </w:r>
      <w:r w:rsidR="00F933A1">
        <w:t xml:space="preserve">można </w:t>
      </w:r>
      <w:r w:rsidR="00CC2271">
        <w:t>odnotować</w:t>
      </w:r>
      <w:r w:rsidR="00F933A1">
        <w:t xml:space="preserve"> w tym zakresie stałej</w:t>
      </w:r>
      <w:r w:rsidR="00E1271B">
        <w:t xml:space="preserve"> tendencj</w:t>
      </w:r>
      <w:r w:rsidR="00F933A1">
        <w:t>i</w:t>
      </w:r>
      <w:r w:rsidR="00E3321B">
        <w:t xml:space="preserve">, albowiem w </w:t>
      </w:r>
      <w:r w:rsidR="00C7510D">
        <w:t xml:space="preserve">latach </w:t>
      </w:r>
      <w:r w:rsidR="00E3321B">
        <w:t xml:space="preserve">2011 </w:t>
      </w:r>
      <w:r w:rsidR="00C7510D">
        <w:t xml:space="preserve">i 2014 </w:t>
      </w:r>
      <w:r w:rsidR="00E3321B">
        <w:t xml:space="preserve">saldo migracji wewnętrznych było wyraźnie na minusie, natomiast w 2013 r. wyraźnie na plusie, a w pozostałych latach </w:t>
      </w:r>
      <w:r w:rsidR="00C7510D">
        <w:t xml:space="preserve">analizy </w:t>
      </w:r>
      <w:r w:rsidR="00E3321B">
        <w:t xml:space="preserve">wykazywało wartości zbliżone do </w:t>
      </w:r>
      <w:r w:rsidR="00E1271B">
        <w:t>zera</w:t>
      </w:r>
      <w:r w:rsidR="00E3321B">
        <w:t>.</w:t>
      </w:r>
      <w:r w:rsidR="00396657">
        <w:t xml:space="preserve"> Natomiast migracje zagraniczne </w:t>
      </w:r>
      <w:r w:rsidR="00CC2271">
        <w:t xml:space="preserve">(tj. </w:t>
      </w:r>
      <w:r w:rsidR="00CC2271" w:rsidRPr="00CC2271">
        <w:t>przemieszczenia ludności związan</w:t>
      </w:r>
      <w:r w:rsidR="00CC2271">
        <w:t>e ze zmianą kraju zamieszkania</w:t>
      </w:r>
      <w:r w:rsidR="009833C3">
        <w:t>, potwierdzone zameldowaniem</w:t>
      </w:r>
      <w:r w:rsidR="009833C3" w:rsidRPr="009833C3">
        <w:t xml:space="preserve"> na pobyt stały osób, które przybyły</w:t>
      </w:r>
      <w:r w:rsidR="00C7510D">
        <w:t xml:space="preserve"> </w:t>
      </w:r>
      <w:r w:rsidR="009833C3" w:rsidRPr="009833C3">
        <w:t xml:space="preserve">z zagranicy </w:t>
      </w:r>
      <w:r w:rsidR="009833C3">
        <w:t>lub wymeldowaniem</w:t>
      </w:r>
      <w:r w:rsidR="009833C3" w:rsidRPr="009833C3">
        <w:t xml:space="preserve"> z pobytu stałego mieszkańców </w:t>
      </w:r>
      <w:r w:rsidR="009833C3">
        <w:t>miasta</w:t>
      </w:r>
      <w:r w:rsidR="009833C3" w:rsidRPr="009833C3">
        <w:t xml:space="preserve"> wyjeżdżających na stałe za granicę</w:t>
      </w:r>
      <w:r w:rsidR="00CC2271" w:rsidRPr="00CC2271">
        <w:t>)</w:t>
      </w:r>
      <w:r w:rsidR="00CC2271">
        <w:t xml:space="preserve"> </w:t>
      </w:r>
      <w:r w:rsidR="00396657">
        <w:t xml:space="preserve">dotyczyły niewielkiej liczby osób (maksymalnie </w:t>
      </w:r>
      <w:r w:rsidR="00F933A1">
        <w:t>7</w:t>
      </w:r>
      <w:r w:rsidR="00396657">
        <w:t xml:space="preserve"> w 2011 r.)</w:t>
      </w:r>
      <w:r w:rsidR="004A2CB3">
        <w:t xml:space="preserve">, </w:t>
      </w:r>
      <w:r w:rsidR="00396657">
        <w:t xml:space="preserve">a saldo tych migracji wahało się </w:t>
      </w:r>
      <w:r w:rsidR="004A2CB3">
        <w:t xml:space="preserve">na poziomie </w:t>
      </w:r>
      <w:r w:rsidR="00C7510D">
        <w:t>od -3</w:t>
      </w:r>
      <w:r w:rsidR="00603AFD">
        <w:t xml:space="preserve"> do +</w:t>
      </w:r>
      <w:r w:rsidR="00396657">
        <w:t xml:space="preserve">1, a więc nie </w:t>
      </w:r>
      <w:r w:rsidR="004A2CB3">
        <w:t>miały</w:t>
      </w:r>
      <w:r w:rsidR="00396657">
        <w:t xml:space="preserve"> </w:t>
      </w:r>
      <w:r w:rsidR="00F573BA">
        <w:t xml:space="preserve">istotnego </w:t>
      </w:r>
      <w:r w:rsidR="00396657">
        <w:t>wpły</w:t>
      </w:r>
      <w:r w:rsidR="00901ADB">
        <w:t>wu na stan ludności</w:t>
      </w:r>
      <w:r w:rsidR="00CC2271">
        <w:t xml:space="preserve"> </w:t>
      </w:r>
      <w:r w:rsidR="009833C3">
        <w:t>Lubawy</w:t>
      </w:r>
      <w:r w:rsidR="00901ADB">
        <w:t>.</w:t>
      </w:r>
    </w:p>
    <w:p w:rsidR="00CC6C8F" w:rsidRDefault="00CC6C8F" w:rsidP="00D00951">
      <w:pPr>
        <w:pStyle w:val="Legenda"/>
      </w:pPr>
      <w:bookmarkStart w:id="19" w:name="_Toc398732846"/>
      <w:bookmarkStart w:id="20" w:name="_Toc430206658"/>
      <w:r>
        <w:t xml:space="preserve">Tabela </w:t>
      </w:r>
      <w:fldSimple w:instr=" SEQ Tabela \* ARABIC ">
        <w:r w:rsidR="00C40038">
          <w:rPr>
            <w:noProof/>
          </w:rPr>
          <w:t>2</w:t>
        </w:r>
      </w:fldSimple>
      <w:r>
        <w:t xml:space="preserve">. Migracje na pobyt stały w latach </w:t>
      </w:r>
      <w:bookmarkEnd w:id="19"/>
      <w:r w:rsidR="009D3525">
        <w:t>2010-2014</w:t>
      </w:r>
      <w:bookmarkEnd w:id="20"/>
    </w:p>
    <w:tbl>
      <w:tblPr>
        <w:tblW w:w="8844" w:type="dxa"/>
        <w:tblCellSpacing w:w="20" w:type="dxa"/>
        <w:tblInd w:w="7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70" w:type="dxa"/>
          <w:right w:w="70" w:type="dxa"/>
        </w:tblCellMar>
        <w:tblLook w:val="04A0"/>
      </w:tblPr>
      <w:tblGrid>
        <w:gridCol w:w="3526"/>
        <w:gridCol w:w="1142"/>
        <w:gridCol w:w="1096"/>
        <w:gridCol w:w="1022"/>
        <w:gridCol w:w="1104"/>
        <w:gridCol w:w="1134"/>
      </w:tblGrid>
      <w:tr w:rsidR="00377089" w:rsidRPr="0063521E" w:rsidTr="00377089">
        <w:trPr>
          <w:trHeight w:val="255"/>
          <w:tblCellSpacing w:w="20" w:type="dxa"/>
        </w:trPr>
        <w:tc>
          <w:tcPr>
            <w:tcW w:w="3436" w:type="dxa"/>
            <w:shd w:val="clear" w:color="auto" w:fill="auto"/>
            <w:noWrap/>
            <w:vAlign w:val="center"/>
            <w:hideMark/>
          </w:tcPr>
          <w:p w:rsidR="00CC6C8F" w:rsidRPr="0063521E" w:rsidRDefault="000B5676" w:rsidP="00CC6C8F">
            <w:pPr>
              <w:spacing w:after="0"/>
              <w:jc w:val="left"/>
              <w:rPr>
                <w:rFonts w:eastAsia="Times New Roman" w:cs="Arial"/>
                <w:sz w:val="20"/>
                <w:szCs w:val="20"/>
                <w:lang w:eastAsia="pl-PL"/>
              </w:rPr>
            </w:pPr>
            <w:r w:rsidRPr="000B5676">
              <w:rPr>
                <w:rFonts w:eastAsia="Times New Roman" w:cs="Arial"/>
                <w:b/>
                <w:sz w:val="20"/>
                <w:szCs w:val="20"/>
                <w:lang w:eastAsia="pl-PL"/>
              </w:rPr>
              <w:t>Wyszczególnienie</w:t>
            </w:r>
          </w:p>
        </w:tc>
        <w:tc>
          <w:tcPr>
            <w:tcW w:w="1072"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2010</w:t>
            </w:r>
          </w:p>
        </w:tc>
        <w:tc>
          <w:tcPr>
            <w:tcW w:w="1026"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2011</w:t>
            </w:r>
          </w:p>
        </w:tc>
        <w:tc>
          <w:tcPr>
            <w:tcW w:w="952"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2012</w:t>
            </w:r>
          </w:p>
        </w:tc>
        <w:tc>
          <w:tcPr>
            <w:tcW w:w="1034"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2013</w:t>
            </w:r>
          </w:p>
        </w:tc>
        <w:tc>
          <w:tcPr>
            <w:tcW w:w="1044"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2014</w:t>
            </w:r>
          </w:p>
        </w:tc>
      </w:tr>
      <w:tr w:rsidR="00377089" w:rsidRPr="0063521E" w:rsidTr="00377089">
        <w:trPr>
          <w:trHeight w:val="255"/>
          <w:tblCellSpacing w:w="20" w:type="dxa"/>
        </w:trPr>
        <w:tc>
          <w:tcPr>
            <w:tcW w:w="3436" w:type="dxa"/>
            <w:shd w:val="clear" w:color="auto" w:fill="auto"/>
            <w:noWrap/>
            <w:vAlign w:val="center"/>
            <w:hideMark/>
          </w:tcPr>
          <w:p w:rsidR="00CC6C8F" w:rsidRPr="0063521E" w:rsidRDefault="00CC6C8F" w:rsidP="00CC6C8F">
            <w:pPr>
              <w:spacing w:after="0"/>
              <w:jc w:val="left"/>
              <w:rPr>
                <w:rFonts w:eastAsia="Times New Roman" w:cs="Arial"/>
                <w:sz w:val="20"/>
                <w:szCs w:val="20"/>
                <w:lang w:eastAsia="pl-PL"/>
              </w:rPr>
            </w:pPr>
            <w:r w:rsidRPr="0063521E">
              <w:rPr>
                <w:rFonts w:eastAsia="Times New Roman" w:cs="Arial"/>
                <w:sz w:val="20"/>
                <w:szCs w:val="20"/>
                <w:lang w:eastAsia="pl-PL"/>
              </w:rPr>
              <w:t>zameldowania w ruchu wewnętrznym</w:t>
            </w:r>
          </w:p>
        </w:tc>
        <w:tc>
          <w:tcPr>
            <w:tcW w:w="1072"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133</w:t>
            </w:r>
          </w:p>
        </w:tc>
        <w:tc>
          <w:tcPr>
            <w:tcW w:w="1026"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96</w:t>
            </w:r>
          </w:p>
        </w:tc>
        <w:tc>
          <w:tcPr>
            <w:tcW w:w="952"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110</w:t>
            </w:r>
          </w:p>
        </w:tc>
        <w:tc>
          <w:tcPr>
            <w:tcW w:w="1034"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145</w:t>
            </w:r>
          </w:p>
        </w:tc>
        <w:tc>
          <w:tcPr>
            <w:tcW w:w="1044" w:type="dxa"/>
            <w:shd w:val="clear" w:color="auto" w:fill="auto"/>
            <w:noWrap/>
            <w:vAlign w:val="center"/>
          </w:tcPr>
          <w:p w:rsidR="00CC6C8F" w:rsidRPr="0063521E" w:rsidRDefault="00555982" w:rsidP="004F42FF">
            <w:pPr>
              <w:spacing w:after="0"/>
              <w:jc w:val="center"/>
              <w:rPr>
                <w:rFonts w:eastAsia="Times New Roman" w:cs="Arial"/>
                <w:sz w:val="20"/>
                <w:szCs w:val="20"/>
                <w:lang w:eastAsia="pl-PL"/>
              </w:rPr>
            </w:pPr>
            <w:r>
              <w:rPr>
                <w:rFonts w:eastAsia="Times New Roman" w:cs="Arial"/>
                <w:sz w:val="20"/>
                <w:szCs w:val="20"/>
                <w:lang w:eastAsia="pl-PL"/>
              </w:rPr>
              <w:t>86</w:t>
            </w:r>
          </w:p>
        </w:tc>
      </w:tr>
      <w:tr w:rsidR="00377089" w:rsidRPr="0063521E" w:rsidTr="00377089">
        <w:trPr>
          <w:trHeight w:val="255"/>
          <w:tblCellSpacing w:w="20" w:type="dxa"/>
        </w:trPr>
        <w:tc>
          <w:tcPr>
            <w:tcW w:w="3436" w:type="dxa"/>
            <w:shd w:val="clear" w:color="auto" w:fill="auto"/>
            <w:noWrap/>
            <w:vAlign w:val="center"/>
            <w:hideMark/>
          </w:tcPr>
          <w:p w:rsidR="00CC6C8F" w:rsidRPr="0063521E" w:rsidRDefault="00CC6C8F" w:rsidP="00FF05EB">
            <w:pPr>
              <w:spacing w:after="0"/>
              <w:jc w:val="left"/>
              <w:rPr>
                <w:rFonts w:eastAsia="Times New Roman" w:cs="Arial"/>
                <w:sz w:val="20"/>
                <w:szCs w:val="20"/>
                <w:lang w:eastAsia="pl-PL"/>
              </w:rPr>
            </w:pPr>
            <w:r w:rsidRPr="0063521E">
              <w:rPr>
                <w:rFonts w:eastAsia="Times New Roman" w:cs="Arial"/>
                <w:sz w:val="20"/>
                <w:szCs w:val="20"/>
                <w:lang w:eastAsia="pl-PL"/>
              </w:rPr>
              <w:t>wymeldowania w ruchu wewnętrznym</w:t>
            </w:r>
          </w:p>
        </w:tc>
        <w:tc>
          <w:tcPr>
            <w:tcW w:w="1072"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131</w:t>
            </w:r>
          </w:p>
        </w:tc>
        <w:tc>
          <w:tcPr>
            <w:tcW w:w="1026"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126</w:t>
            </w:r>
          </w:p>
        </w:tc>
        <w:tc>
          <w:tcPr>
            <w:tcW w:w="952"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111</w:t>
            </w:r>
          </w:p>
        </w:tc>
        <w:tc>
          <w:tcPr>
            <w:tcW w:w="1034" w:type="dxa"/>
            <w:shd w:val="clear" w:color="auto" w:fill="auto"/>
            <w:noWrap/>
            <w:vAlign w:val="center"/>
            <w:hideMark/>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101</w:t>
            </w:r>
          </w:p>
        </w:tc>
        <w:tc>
          <w:tcPr>
            <w:tcW w:w="1044" w:type="dxa"/>
            <w:shd w:val="clear" w:color="auto" w:fill="auto"/>
            <w:noWrap/>
            <w:vAlign w:val="center"/>
          </w:tcPr>
          <w:p w:rsidR="00CC6C8F" w:rsidRPr="0063521E" w:rsidRDefault="00555982" w:rsidP="004F42FF">
            <w:pPr>
              <w:spacing w:after="0"/>
              <w:jc w:val="center"/>
              <w:rPr>
                <w:rFonts w:eastAsia="Times New Roman" w:cs="Arial"/>
                <w:sz w:val="20"/>
                <w:szCs w:val="20"/>
                <w:lang w:eastAsia="pl-PL"/>
              </w:rPr>
            </w:pPr>
            <w:r>
              <w:rPr>
                <w:rFonts w:eastAsia="Times New Roman" w:cs="Arial"/>
                <w:sz w:val="20"/>
                <w:szCs w:val="20"/>
                <w:lang w:eastAsia="pl-PL"/>
              </w:rPr>
              <w:t>115</w:t>
            </w:r>
          </w:p>
        </w:tc>
      </w:tr>
      <w:tr w:rsidR="00377089" w:rsidRPr="0063521E" w:rsidTr="00377089">
        <w:trPr>
          <w:trHeight w:val="291"/>
          <w:tblCellSpacing w:w="20" w:type="dxa"/>
        </w:trPr>
        <w:tc>
          <w:tcPr>
            <w:tcW w:w="3436" w:type="dxa"/>
            <w:shd w:val="clear" w:color="auto" w:fill="auto"/>
            <w:noWrap/>
            <w:vAlign w:val="center"/>
            <w:hideMark/>
          </w:tcPr>
          <w:p w:rsidR="00CC6C8F" w:rsidRPr="0063521E" w:rsidRDefault="00CC6C8F" w:rsidP="00FF05EB">
            <w:pPr>
              <w:spacing w:after="0"/>
              <w:jc w:val="left"/>
              <w:rPr>
                <w:rFonts w:eastAsia="Times New Roman" w:cs="Arial"/>
                <w:b/>
                <w:sz w:val="20"/>
                <w:szCs w:val="20"/>
                <w:lang w:eastAsia="pl-PL"/>
              </w:rPr>
            </w:pPr>
            <w:r w:rsidRPr="0063521E">
              <w:rPr>
                <w:rFonts w:eastAsia="Times New Roman" w:cs="Arial"/>
                <w:b/>
                <w:sz w:val="20"/>
                <w:szCs w:val="20"/>
                <w:lang w:eastAsia="pl-PL"/>
              </w:rPr>
              <w:t>saldo migracji wewnętrznych</w:t>
            </w:r>
          </w:p>
        </w:tc>
        <w:tc>
          <w:tcPr>
            <w:tcW w:w="1072"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2</w:t>
            </w:r>
          </w:p>
        </w:tc>
        <w:tc>
          <w:tcPr>
            <w:tcW w:w="1026"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-30</w:t>
            </w:r>
          </w:p>
        </w:tc>
        <w:tc>
          <w:tcPr>
            <w:tcW w:w="952"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-1</w:t>
            </w:r>
          </w:p>
        </w:tc>
        <w:tc>
          <w:tcPr>
            <w:tcW w:w="1034"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44</w:t>
            </w:r>
          </w:p>
        </w:tc>
        <w:tc>
          <w:tcPr>
            <w:tcW w:w="1044" w:type="dxa"/>
            <w:shd w:val="clear" w:color="auto" w:fill="auto"/>
            <w:noWrap/>
            <w:vAlign w:val="center"/>
          </w:tcPr>
          <w:p w:rsidR="00CC6C8F" w:rsidRPr="0063521E" w:rsidRDefault="00555982" w:rsidP="004F42FF">
            <w:pPr>
              <w:spacing w:after="0"/>
              <w:jc w:val="center"/>
              <w:rPr>
                <w:rFonts w:eastAsia="Times New Roman" w:cs="Arial"/>
                <w:b/>
                <w:sz w:val="20"/>
                <w:szCs w:val="20"/>
                <w:lang w:eastAsia="pl-PL"/>
              </w:rPr>
            </w:pPr>
            <w:r>
              <w:rPr>
                <w:rFonts w:eastAsia="Times New Roman" w:cs="Arial"/>
                <w:b/>
                <w:sz w:val="20"/>
                <w:szCs w:val="20"/>
                <w:lang w:eastAsia="pl-PL"/>
              </w:rPr>
              <w:t>-29</w:t>
            </w:r>
          </w:p>
        </w:tc>
      </w:tr>
      <w:tr w:rsidR="00377089" w:rsidRPr="0063521E" w:rsidTr="00377089">
        <w:trPr>
          <w:trHeight w:val="255"/>
          <w:tblCellSpacing w:w="20" w:type="dxa"/>
        </w:trPr>
        <w:tc>
          <w:tcPr>
            <w:tcW w:w="3436" w:type="dxa"/>
            <w:shd w:val="clear" w:color="auto" w:fill="auto"/>
            <w:noWrap/>
            <w:vAlign w:val="center"/>
            <w:hideMark/>
          </w:tcPr>
          <w:p w:rsidR="00CC6C8F" w:rsidRPr="0063521E" w:rsidRDefault="00CC6C8F" w:rsidP="00CC6C8F">
            <w:pPr>
              <w:spacing w:after="0"/>
              <w:jc w:val="left"/>
              <w:rPr>
                <w:rFonts w:eastAsia="Times New Roman" w:cs="Arial"/>
                <w:sz w:val="20"/>
                <w:szCs w:val="20"/>
                <w:lang w:eastAsia="pl-PL"/>
              </w:rPr>
            </w:pPr>
            <w:r w:rsidRPr="0063521E">
              <w:rPr>
                <w:rFonts w:eastAsia="Times New Roman" w:cs="Arial"/>
                <w:sz w:val="20"/>
                <w:szCs w:val="20"/>
                <w:lang w:eastAsia="pl-PL"/>
              </w:rPr>
              <w:t>zameldowania z zagranicy</w:t>
            </w:r>
          </w:p>
        </w:tc>
        <w:tc>
          <w:tcPr>
            <w:tcW w:w="1072"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3</w:t>
            </w:r>
          </w:p>
        </w:tc>
        <w:tc>
          <w:tcPr>
            <w:tcW w:w="1026"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3</w:t>
            </w:r>
          </w:p>
        </w:tc>
        <w:tc>
          <w:tcPr>
            <w:tcW w:w="952"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2</w:t>
            </w:r>
          </w:p>
        </w:tc>
        <w:tc>
          <w:tcPr>
            <w:tcW w:w="1034"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1</w:t>
            </w:r>
          </w:p>
        </w:tc>
        <w:tc>
          <w:tcPr>
            <w:tcW w:w="1044" w:type="dxa"/>
            <w:shd w:val="clear" w:color="auto" w:fill="auto"/>
            <w:noWrap/>
            <w:vAlign w:val="center"/>
          </w:tcPr>
          <w:p w:rsidR="00CC6C8F" w:rsidRPr="0063521E" w:rsidRDefault="00555982" w:rsidP="004F42FF">
            <w:pPr>
              <w:spacing w:after="0"/>
              <w:jc w:val="center"/>
              <w:rPr>
                <w:rFonts w:eastAsia="Times New Roman" w:cs="Arial"/>
                <w:sz w:val="20"/>
                <w:szCs w:val="20"/>
                <w:lang w:eastAsia="pl-PL"/>
              </w:rPr>
            </w:pPr>
            <w:r>
              <w:rPr>
                <w:rFonts w:eastAsia="Times New Roman" w:cs="Arial"/>
                <w:sz w:val="20"/>
                <w:szCs w:val="20"/>
                <w:lang w:eastAsia="pl-PL"/>
              </w:rPr>
              <w:t>0</w:t>
            </w:r>
          </w:p>
        </w:tc>
      </w:tr>
      <w:tr w:rsidR="00377089" w:rsidRPr="0063521E" w:rsidTr="00377089">
        <w:trPr>
          <w:trHeight w:val="255"/>
          <w:tblCellSpacing w:w="20" w:type="dxa"/>
        </w:trPr>
        <w:tc>
          <w:tcPr>
            <w:tcW w:w="3436" w:type="dxa"/>
            <w:shd w:val="clear" w:color="auto" w:fill="auto"/>
            <w:noWrap/>
            <w:vAlign w:val="center"/>
            <w:hideMark/>
          </w:tcPr>
          <w:p w:rsidR="00CC6C8F" w:rsidRPr="0063521E" w:rsidRDefault="00CC6C8F" w:rsidP="00CC6C8F">
            <w:pPr>
              <w:spacing w:after="0"/>
              <w:jc w:val="left"/>
              <w:rPr>
                <w:rFonts w:eastAsia="Times New Roman" w:cs="Arial"/>
                <w:sz w:val="20"/>
                <w:szCs w:val="20"/>
                <w:lang w:eastAsia="pl-PL"/>
              </w:rPr>
            </w:pPr>
            <w:r w:rsidRPr="0063521E">
              <w:rPr>
                <w:rFonts w:eastAsia="Times New Roman" w:cs="Arial"/>
                <w:sz w:val="20"/>
                <w:szCs w:val="20"/>
                <w:lang w:eastAsia="pl-PL"/>
              </w:rPr>
              <w:t>wymeldowania za granicę</w:t>
            </w:r>
          </w:p>
        </w:tc>
        <w:tc>
          <w:tcPr>
            <w:tcW w:w="1072"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3</w:t>
            </w:r>
          </w:p>
        </w:tc>
        <w:tc>
          <w:tcPr>
            <w:tcW w:w="1026"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4</w:t>
            </w:r>
          </w:p>
        </w:tc>
        <w:tc>
          <w:tcPr>
            <w:tcW w:w="952"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3</w:t>
            </w:r>
          </w:p>
        </w:tc>
        <w:tc>
          <w:tcPr>
            <w:tcW w:w="1034" w:type="dxa"/>
            <w:shd w:val="clear" w:color="auto" w:fill="auto"/>
            <w:noWrap/>
            <w:vAlign w:val="center"/>
          </w:tcPr>
          <w:p w:rsidR="00CC6C8F" w:rsidRPr="0063521E" w:rsidRDefault="009D3525" w:rsidP="004F42FF">
            <w:pPr>
              <w:spacing w:after="0"/>
              <w:jc w:val="center"/>
              <w:rPr>
                <w:rFonts w:eastAsia="Times New Roman" w:cs="Arial"/>
                <w:sz w:val="20"/>
                <w:szCs w:val="20"/>
                <w:lang w:eastAsia="pl-PL"/>
              </w:rPr>
            </w:pPr>
            <w:r>
              <w:rPr>
                <w:rFonts w:eastAsia="Times New Roman" w:cs="Arial"/>
                <w:sz w:val="20"/>
                <w:szCs w:val="20"/>
                <w:lang w:eastAsia="pl-PL"/>
              </w:rPr>
              <w:t>0</w:t>
            </w:r>
          </w:p>
        </w:tc>
        <w:tc>
          <w:tcPr>
            <w:tcW w:w="1044" w:type="dxa"/>
            <w:shd w:val="clear" w:color="auto" w:fill="auto"/>
            <w:noWrap/>
            <w:vAlign w:val="center"/>
          </w:tcPr>
          <w:p w:rsidR="00CC6C8F" w:rsidRPr="0063521E" w:rsidRDefault="00555982" w:rsidP="004F42FF">
            <w:pPr>
              <w:spacing w:after="0"/>
              <w:jc w:val="center"/>
              <w:rPr>
                <w:rFonts w:eastAsia="Times New Roman" w:cs="Arial"/>
                <w:sz w:val="20"/>
                <w:szCs w:val="20"/>
                <w:lang w:eastAsia="pl-PL"/>
              </w:rPr>
            </w:pPr>
            <w:r>
              <w:rPr>
                <w:rFonts w:eastAsia="Times New Roman" w:cs="Arial"/>
                <w:sz w:val="20"/>
                <w:szCs w:val="20"/>
                <w:lang w:eastAsia="pl-PL"/>
              </w:rPr>
              <w:t>3</w:t>
            </w:r>
          </w:p>
        </w:tc>
      </w:tr>
      <w:tr w:rsidR="00377089" w:rsidRPr="0063521E" w:rsidTr="00377089">
        <w:trPr>
          <w:trHeight w:val="404"/>
          <w:tblCellSpacing w:w="20" w:type="dxa"/>
        </w:trPr>
        <w:tc>
          <w:tcPr>
            <w:tcW w:w="3436" w:type="dxa"/>
            <w:shd w:val="clear" w:color="auto" w:fill="auto"/>
            <w:noWrap/>
            <w:vAlign w:val="center"/>
            <w:hideMark/>
          </w:tcPr>
          <w:p w:rsidR="00CC6C8F" w:rsidRPr="0063521E" w:rsidRDefault="00CC6C8F" w:rsidP="00CC6C8F">
            <w:pPr>
              <w:spacing w:after="0"/>
              <w:jc w:val="left"/>
              <w:rPr>
                <w:rFonts w:eastAsia="Times New Roman" w:cs="Arial"/>
                <w:b/>
                <w:sz w:val="20"/>
                <w:szCs w:val="20"/>
                <w:lang w:eastAsia="pl-PL"/>
              </w:rPr>
            </w:pPr>
            <w:r w:rsidRPr="0063521E">
              <w:rPr>
                <w:rFonts w:eastAsia="Times New Roman" w:cs="Arial"/>
                <w:b/>
                <w:sz w:val="20"/>
                <w:szCs w:val="20"/>
                <w:lang w:eastAsia="pl-PL"/>
              </w:rPr>
              <w:t>saldo migracji zagranicznych</w:t>
            </w:r>
          </w:p>
        </w:tc>
        <w:tc>
          <w:tcPr>
            <w:tcW w:w="1072"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0</w:t>
            </w:r>
          </w:p>
        </w:tc>
        <w:tc>
          <w:tcPr>
            <w:tcW w:w="1026"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-1</w:t>
            </w:r>
          </w:p>
        </w:tc>
        <w:tc>
          <w:tcPr>
            <w:tcW w:w="952"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-1</w:t>
            </w:r>
          </w:p>
        </w:tc>
        <w:tc>
          <w:tcPr>
            <w:tcW w:w="1034" w:type="dxa"/>
            <w:shd w:val="clear" w:color="auto" w:fill="auto"/>
            <w:noWrap/>
            <w:vAlign w:val="center"/>
            <w:hideMark/>
          </w:tcPr>
          <w:p w:rsidR="00CC6C8F" w:rsidRPr="0063521E" w:rsidRDefault="009D3525" w:rsidP="004F42FF">
            <w:pPr>
              <w:spacing w:after="0"/>
              <w:jc w:val="center"/>
              <w:rPr>
                <w:rFonts w:eastAsia="Times New Roman" w:cs="Arial"/>
                <w:b/>
                <w:sz w:val="20"/>
                <w:szCs w:val="20"/>
                <w:lang w:eastAsia="pl-PL"/>
              </w:rPr>
            </w:pPr>
            <w:r>
              <w:rPr>
                <w:rFonts w:eastAsia="Times New Roman" w:cs="Arial"/>
                <w:b/>
                <w:sz w:val="20"/>
                <w:szCs w:val="20"/>
                <w:lang w:eastAsia="pl-PL"/>
              </w:rPr>
              <w:t>1</w:t>
            </w:r>
          </w:p>
        </w:tc>
        <w:tc>
          <w:tcPr>
            <w:tcW w:w="1044" w:type="dxa"/>
            <w:shd w:val="clear" w:color="auto" w:fill="auto"/>
            <w:noWrap/>
            <w:vAlign w:val="center"/>
          </w:tcPr>
          <w:p w:rsidR="00CC6C8F" w:rsidRPr="0063521E" w:rsidRDefault="00555982" w:rsidP="004F42FF">
            <w:pPr>
              <w:spacing w:after="0"/>
              <w:jc w:val="center"/>
              <w:rPr>
                <w:rFonts w:eastAsia="Times New Roman" w:cs="Arial"/>
                <w:b/>
                <w:sz w:val="20"/>
                <w:szCs w:val="20"/>
                <w:lang w:eastAsia="pl-PL"/>
              </w:rPr>
            </w:pPr>
            <w:r>
              <w:rPr>
                <w:rFonts w:eastAsia="Times New Roman" w:cs="Arial"/>
                <w:b/>
                <w:sz w:val="20"/>
                <w:szCs w:val="20"/>
                <w:lang w:eastAsia="pl-PL"/>
              </w:rPr>
              <w:t>-3</w:t>
            </w:r>
          </w:p>
        </w:tc>
      </w:tr>
    </w:tbl>
    <w:p w:rsidR="00EC7DDF" w:rsidRPr="00185184" w:rsidRDefault="00CC02DF" w:rsidP="00CC02DF">
      <w:pPr>
        <w:pStyle w:val="rdotabeli"/>
      </w:pPr>
      <w:r w:rsidRPr="00185184">
        <w:t>Źródło: opracowanie własne na podstawie danych GUS.</w:t>
      </w:r>
    </w:p>
    <w:p w:rsidR="007C76AF" w:rsidRDefault="004F42FF" w:rsidP="00DA69C3">
      <w:r>
        <w:t xml:space="preserve">Analiza danych demograficznych pozwala ponadto zidentyfikować w </w:t>
      </w:r>
      <w:r w:rsidR="00E121F9">
        <w:t>Mieście Lubawa</w:t>
      </w:r>
      <w:r>
        <w:t xml:space="preserve"> </w:t>
      </w:r>
      <w:r w:rsidR="00DA69C3">
        <w:t xml:space="preserve">trend wyrażający się </w:t>
      </w:r>
      <w:r w:rsidR="007C76AF">
        <w:t xml:space="preserve">stałym </w:t>
      </w:r>
      <w:r w:rsidR="00DA69C3">
        <w:t>wzrastającym</w:t>
      </w:r>
      <w:r w:rsidR="00DA69C3" w:rsidRPr="00DA69C3">
        <w:t xml:space="preserve"> udziałem </w:t>
      </w:r>
      <w:r w:rsidR="00DA69C3">
        <w:t xml:space="preserve">liczby </w:t>
      </w:r>
      <w:r w:rsidR="00DA69C3" w:rsidRPr="00DA69C3">
        <w:t>osób starszych</w:t>
      </w:r>
      <w:r w:rsidR="00DA69C3">
        <w:t xml:space="preserve"> w ogóle ludności. </w:t>
      </w:r>
      <w:r w:rsidR="007C76AF">
        <w:t xml:space="preserve">Trend ten wskazuje na występowanie w </w:t>
      </w:r>
      <w:r w:rsidR="003F0F85">
        <w:t>szerszego zjawiska</w:t>
      </w:r>
      <w:r w:rsidR="007C76AF">
        <w:t xml:space="preserve"> zwanego </w:t>
      </w:r>
      <w:r w:rsidR="007C76AF" w:rsidRPr="00E921AC">
        <w:rPr>
          <w:i/>
        </w:rPr>
        <w:t>starzeniem się</w:t>
      </w:r>
      <w:r w:rsidR="007C76AF">
        <w:t xml:space="preserve"> ludności</w:t>
      </w:r>
      <w:r w:rsidR="00A645AD">
        <w:t>,</w:t>
      </w:r>
      <w:r w:rsidR="007C76AF">
        <w:t xml:space="preserve"> będącego </w:t>
      </w:r>
      <w:r w:rsidR="00DA69C3">
        <w:t xml:space="preserve">wynikiem wydłużania się trwania życia, </w:t>
      </w:r>
      <w:r w:rsidR="003F0F85">
        <w:t>wiążącego</w:t>
      </w:r>
      <w:r w:rsidR="00DA69C3" w:rsidRPr="00DA69C3">
        <w:t xml:space="preserve"> się </w:t>
      </w:r>
      <w:r w:rsidR="00DA69C3">
        <w:t xml:space="preserve">m.in. </w:t>
      </w:r>
      <w:r w:rsidR="00DA69C3" w:rsidRPr="00DA69C3">
        <w:t xml:space="preserve">ze zwiększeniem obciążenia systemu ochrony zdrowia </w:t>
      </w:r>
      <w:r w:rsidR="00DA69C3">
        <w:t xml:space="preserve">i </w:t>
      </w:r>
      <w:r w:rsidR="00DA69C3" w:rsidRPr="00DA69C3">
        <w:t>kosztami opieki nad tą grupą ludności</w:t>
      </w:r>
      <w:r w:rsidR="007C76AF">
        <w:t>.</w:t>
      </w:r>
    </w:p>
    <w:p w:rsidR="00D00951" w:rsidRDefault="00A645AD" w:rsidP="00DA69C3">
      <w:r>
        <w:t>Kształtowanie się liczby mieszkańców Lubawy w poszczególnych ekonomicznych grupach wieku zaprezentowano poniżej na wykresie 2 w ujęciu procentow</w:t>
      </w:r>
      <w:r w:rsidR="00D00951">
        <w:t xml:space="preserve">ym, ponieważ wartości względne </w:t>
      </w:r>
      <w:r>
        <w:t xml:space="preserve">w tym przypadku pozwalają lepiej zobrazować </w:t>
      </w:r>
      <w:r w:rsidR="003F0F85">
        <w:t xml:space="preserve">rzeczywiste </w:t>
      </w:r>
      <w:r>
        <w:t xml:space="preserve">tendencje demograficzne. Wyjaśnić </w:t>
      </w:r>
      <w:r w:rsidR="00EC7DDF">
        <w:t xml:space="preserve">przy tym </w:t>
      </w:r>
      <w:r>
        <w:t xml:space="preserve">należy, że </w:t>
      </w:r>
      <w:r w:rsidR="00BB35DE">
        <w:t xml:space="preserve">przyjęto </w:t>
      </w:r>
      <w:r w:rsidR="00BB35DE" w:rsidRPr="00BB35DE">
        <w:t>przedział</w:t>
      </w:r>
      <w:r w:rsidR="00BB35DE">
        <w:t>y wiekowe</w:t>
      </w:r>
      <w:r w:rsidR="00BB35DE" w:rsidRPr="00BB35DE">
        <w:t xml:space="preserve"> </w:t>
      </w:r>
      <w:r w:rsidR="00BB35DE">
        <w:t xml:space="preserve">wykorzystywane </w:t>
      </w:r>
      <w:r w:rsidR="00BB35DE" w:rsidRPr="00BB35DE">
        <w:t>w statystyce dla potrzeb ekonomii</w:t>
      </w:r>
      <w:r w:rsidR="00BB35DE">
        <w:t xml:space="preserve">, a zatem </w:t>
      </w:r>
      <w:r>
        <w:t xml:space="preserve">osoby w wieku przedprodukcyjnym </w:t>
      </w:r>
      <w:r w:rsidR="00BB35DE">
        <w:t>to</w:t>
      </w:r>
      <w:r>
        <w:t xml:space="preserve"> </w:t>
      </w:r>
      <w:r w:rsidR="00884561">
        <w:t xml:space="preserve">dzieci </w:t>
      </w:r>
      <w:r>
        <w:t>i</w:t>
      </w:r>
      <w:r w:rsidR="00884561">
        <w:t xml:space="preserve"> </w:t>
      </w:r>
      <w:r>
        <w:lastRenderedPageBreak/>
        <w:t>młodzież (0-17 lat)</w:t>
      </w:r>
      <w:r w:rsidR="004F42FF">
        <w:t xml:space="preserve">, </w:t>
      </w:r>
      <w:r w:rsidR="00884561">
        <w:t>osoby</w:t>
      </w:r>
      <w:r w:rsidR="00D00951">
        <w:t xml:space="preserve"> </w:t>
      </w:r>
      <w:r w:rsidR="004F42FF">
        <w:t>w wieku produkcyjnym</w:t>
      </w:r>
      <w:r w:rsidR="003F0F85">
        <w:t xml:space="preserve"> (</w:t>
      </w:r>
      <w:r w:rsidR="00E121F9">
        <w:t xml:space="preserve">tj. </w:t>
      </w:r>
      <w:r w:rsidR="00EC7DDF">
        <w:t>w wiek</w:t>
      </w:r>
      <w:r w:rsidR="00E121F9">
        <w:t>u zdolności do pracy</w:t>
      </w:r>
      <w:r w:rsidR="003F0F85">
        <w:t>)</w:t>
      </w:r>
      <w:r w:rsidR="00884561">
        <w:t xml:space="preserve"> </w:t>
      </w:r>
      <w:r w:rsidR="00BB35DE">
        <w:t>to mężczyźni</w:t>
      </w:r>
      <w:r w:rsidR="004F42FF">
        <w:t xml:space="preserve"> </w:t>
      </w:r>
      <w:r>
        <w:t xml:space="preserve">od 18 do </w:t>
      </w:r>
      <w:r w:rsidR="004F42FF">
        <w:t>64</w:t>
      </w:r>
      <w:r>
        <w:t xml:space="preserve"> roku życia oraz</w:t>
      </w:r>
      <w:r w:rsidR="00BB35DE">
        <w:t xml:space="preserve"> kobiety </w:t>
      </w:r>
      <w:r>
        <w:t>od 18 do 59 roku życia</w:t>
      </w:r>
      <w:r w:rsidR="004F42FF">
        <w:t xml:space="preserve">, </w:t>
      </w:r>
      <w:r>
        <w:t xml:space="preserve">natomiast </w:t>
      </w:r>
      <w:r w:rsidR="00EC7DDF">
        <w:t>oso</w:t>
      </w:r>
      <w:r w:rsidR="007C5825">
        <w:t>b</w:t>
      </w:r>
      <w:r w:rsidR="00EC7DDF">
        <w:t>y</w:t>
      </w:r>
      <w:r w:rsidR="007C5825">
        <w:t xml:space="preserve"> </w:t>
      </w:r>
      <w:r w:rsidR="00EC7DDF">
        <w:t>w poprodukcyjnym okresie życia</w:t>
      </w:r>
      <w:r w:rsidR="00884561">
        <w:t xml:space="preserve"> </w:t>
      </w:r>
      <w:r w:rsidR="00EC7DDF">
        <w:t>to mężczyźni w wieku</w:t>
      </w:r>
      <w:r w:rsidR="004F42FF">
        <w:t xml:space="preserve"> 65 lat </w:t>
      </w:r>
      <w:r w:rsidR="00E121F9">
        <w:t xml:space="preserve"> </w:t>
      </w:r>
      <w:r w:rsidR="00EC7DDF">
        <w:t>i więcej oraz kobiety w wieku 60 lat i więcej</w:t>
      </w:r>
      <w:r w:rsidR="004F42FF">
        <w:t>.</w:t>
      </w:r>
    </w:p>
    <w:p w:rsidR="00D808FD" w:rsidRDefault="00D808FD" w:rsidP="00D808FD">
      <w:pPr>
        <w:pStyle w:val="Legenda"/>
      </w:pPr>
      <w:bookmarkStart w:id="21" w:name="_Toc398733127"/>
      <w:bookmarkStart w:id="22" w:name="_Toc430206694"/>
      <w:r>
        <w:t xml:space="preserve">Wykres </w:t>
      </w:r>
      <w:fldSimple w:instr=" SEQ Wykres \* ARABIC ">
        <w:r w:rsidR="00C40038">
          <w:rPr>
            <w:noProof/>
          </w:rPr>
          <w:t>2</w:t>
        </w:r>
      </w:fldSimple>
      <w:r>
        <w:t>.</w:t>
      </w:r>
      <w:r w:rsidR="009F7D3D">
        <w:t xml:space="preserve"> Struktura ludności </w:t>
      </w:r>
      <w:r w:rsidR="00E121F9">
        <w:t>Miasta Lubawa</w:t>
      </w:r>
      <w:r w:rsidR="000B5676">
        <w:t xml:space="preserve"> </w:t>
      </w:r>
      <w:r w:rsidR="008715F3">
        <w:t xml:space="preserve">według ekonomicznych grup wieku </w:t>
      </w:r>
      <w:r w:rsidR="00404CA9">
        <w:t>w latach 2010</w:t>
      </w:r>
      <w:r w:rsidR="006F5E4D">
        <w:t>-201</w:t>
      </w:r>
      <w:bookmarkEnd w:id="21"/>
      <w:r w:rsidR="00404CA9">
        <w:t>4</w:t>
      </w:r>
      <w:bookmarkEnd w:id="22"/>
      <w:r w:rsidR="006F5E4D">
        <w:t xml:space="preserve"> </w:t>
      </w:r>
    </w:p>
    <w:bookmarkStart w:id="23" w:name="_MON_1463735827"/>
    <w:bookmarkEnd w:id="23"/>
    <w:p w:rsidR="00AA444F" w:rsidRDefault="00377089" w:rsidP="00D00951">
      <w:r>
        <w:object w:dxaOrig="10044" w:dyaOrig="4055">
          <v:shape id="_x0000_i1026" type="#_x0000_t75" style="width:451.5pt;height:198pt" o:ole="">
            <v:imagedata r:id="rId18" o:title=""/>
          </v:shape>
          <o:OLEObject Type="Embed" ProgID="Excel.Sheet.12" ShapeID="_x0000_i1026" DrawAspect="Content" ObjectID="_1507454833" r:id="rId19"/>
        </w:object>
      </w:r>
      <w:r w:rsidR="00CC02DF" w:rsidRPr="00185184">
        <w:t>Źródło: opracowanie własne na podstawie danych GUS.</w:t>
      </w:r>
    </w:p>
    <w:p w:rsidR="00825ACE" w:rsidRDefault="00825ACE" w:rsidP="00825ACE">
      <w:r>
        <w:t xml:space="preserve">W badanym okresie systematycznie spadał odsetek </w:t>
      </w:r>
      <w:r w:rsidR="003F0F85">
        <w:t>osób w wieku produkcyjnym</w:t>
      </w:r>
      <w:r w:rsidR="00BB35DE">
        <w:t>,</w:t>
      </w:r>
      <w:r w:rsidR="003F0F85">
        <w:t xml:space="preserve"> </w:t>
      </w:r>
      <w:r w:rsidR="00BB35DE">
        <w:t xml:space="preserve">przy jednoczesnym nieznacznym wzroście (lata 2010-2013), a następnie spadku odsetka </w:t>
      </w:r>
      <w:r>
        <w:t>dzieci</w:t>
      </w:r>
      <w:r w:rsidR="00D00951">
        <w:t xml:space="preserve"> </w:t>
      </w:r>
      <w:r w:rsidR="00B40661">
        <w:t>i młodzieży do 17 roku życia.</w:t>
      </w:r>
      <w:r>
        <w:t xml:space="preserve"> </w:t>
      </w:r>
      <w:r w:rsidR="00BB35DE">
        <w:t xml:space="preserve">Natomiast stale </w:t>
      </w:r>
      <w:r>
        <w:t xml:space="preserve">rósł odsetek osób w wieku </w:t>
      </w:r>
      <w:r w:rsidR="00BB35DE">
        <w:t>po</w:t>
      </w:r>
      <w:r>
        <w:t xml:space="preserve">produkcyjnym. Ponieważ w </w:t>
      </w:r>
      <w:r w:rsidR="00BB35DE">
        <w:t>mieście</w:t>
      </w:r>
      <w:r>
        <w:t xml:space="preserve"> nie obserwowano ruchów migracyjnych, które mogłyby mieć znaczący wpływ na stan ludności, należy stwierdzić, iż opisane tendencje wynikają przede wszystkim ze zmiany zachowań prokreacyjnych oraz spadku dzietności. Zasadnicza zmiana pokoleniowa polega na tym, iż młodzi ludzie decydują się na potomstwo później, a ponadto mają mniej dzieci</w:t>
      </w:r>
      <w:r w:rsidRPr="008048AE">
        <w:t xml:space="preserve"> </w:t>
      </w:r>
      <w:r>
        <w:t>niż ich r</w:t>
      </w:r>
      <w:r w:rsidR="00BB35DE">
        <w:t xml:space="preserve">ówieśnicy urodzeni w latach 60. </w:t>
      </w:r>
      <w:r>
        <w:t>i 70. XX wieku. Jednocześnie rośnie liczba osób starszych, ponieważ wydłuża się średnia długość życia.</w:t>
      </w:r>
    </w:p>
    <w:p w:rsidR="00AA444F" w:rsidRDefault="00AA444F" w:rsidP="00496644">
      <w:r>
        <w:t xml:space="preserve">Dane statystyczne za ostatnie pięć lat nie do końca </w:t>
      </w:r>
      <w:r w:rsidR="00CE0018">
        <w:t>obrazują skalę</w:t>
      </w:r>
      <w:r>
        <w:t xml:space="preserve"> wyzwań w zakresie zmian demograficznych. Warto więc porównać </w:t>
      </w:r>
      <w:r w:rsidR="00901349">
        <w:t xml:space="preserve">aktualną </w:t>
      </w:r>
      <w:r>
        <w:t xml:space="preserve">strukturę ludności </w:t>
      </w:r>
      <w:r w:rsidR="00CE0018">
        <w:t>Miasta Lubawa</w:t>
      </w:r>
      <w:r>
        <w:t xml:space="preserve"> z </w:t>
      </w:r>
      <w:r w:rsidR="00901349">
        <w:t xml:space="preserve">tą z </w:t>
      </w:r>
      <w:r>
        <w:t>połowy lat 90. XX wieku.</w:t>
      </w:r>
    </w:p>
    <w:p w:rsidR="00377089" w:rsidRDefault="00A56A51" w:rsidP="00377089">
      <w:pPr>
        <w:pStyle w:val="Legenda"/>
      </w:pPr>
      <w:bookmarkStart w:id="24" w:name="_Toc398733128"/>
      <w:bookmarkStart w:id="25" w:name="_Toc430206695"/>
      <w:r>
        <w:t xml:space="preserve">Wykres </w:t>
      </w:r>
      <w:fldSimple w:instr=" SEQ Wykres \* ARABIC ">
        <w:r w:rsidR="00C40038">
          <w:rPr>
            <w:noProof/>
          </w:rPr>
          <w:t>3</w:t>
        </w:r>
      </w:fldSimple>
      <w:r>
        <w:t>. Porównanie struktury ludności</w:t>
      </w:r>
      <w:r w:rsidR="009F7D3D">
        <w:t xml:space="preserve"> </w:t>
      </w:r>
      <w:r w:rsidR="00566FCF">
        <w:t>m. Lubawa</w:t>
      </w:r>
      <w:r>
        <w:t xml:space="preserve"> </w:t>
      </w:r>
      <w:r w:rsidR="008715F3">
        <w:t xml:space="preserve">według ekonomicznych grup wieku </w:t>
      </w:r>
      <w:r>
        <w:t xml:space="preserve">w latach </w:t>
      </w:r>
      <w:r w:rsidR="00377089">
        <w:br/>
      </w:r>
      <w:r>
        <w:t>1995 i 201</w:t>
      </w:r>
      <w:bookmarkEnd w:id="24"/>
      <w:bookmarkEnd w:id="25"/>
      <w:r w:rsidR="006D01C1">
        <w:t>4</w:t>
      </w:r>
      <w:r>
        <w:t xml:space="preserve"> </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9"/>
        <w:gridCol w:w="4549"/>
      </w:tblGrid>
      <w:tr w:rsidR="00377089" w:rsidTr="00377089">
        <w:trPr>
          <w:cnfStyle w:val="100000000000"/>
          <w:trHeight w:val="3389"/>
        </w:trPr>
        <w:tc>
          <w:tcPr>
            <w:tcW w:w="4496" w:type="dxa"/>
          </w:tcPr>
          <w:bookmarkStart w:id="26" w:name="_MON_1494937428"/>
          <w:bookmarkEnd w:id="26"/>
          <w:p w:rsidR="00377089" w:rsidRPr="00377089" w:rsidRDefault="00377089" w:rsidP="00377089">
            <w:pPr>
              <w:rPr>
                <w:sz w:val="6"/>
              </w:rPr>
            </w:pPr>
            <w:r w:rsidRPr="00377089">
              <w:rPr>
                <w:sz w:val="24"/>
              </w:rPr>
              <w:object w:dxaOrig="5182" w:dyaOrig="3631">
                <v:shape id="_x0000_i1027" type="#_x0000_t75" style="width:225pt;height:155.25pt" o:ole="">
                  <v:imagedata r:id="rId20" o:title=""/>
                </v:shape>
                <o:OLEObject Type="Embed" ProgID="Excel.Sheet.12" ShapeID="_x0000_i1027" DrawAspect="Content" ObjectID="_1507454834" r:id="rId21"/>
              </w:object>
            </w:r>
          </w:p>
        </w:tc>
        <w:bookmarkStart w:id="27" w:name="_MON_1494954471"/>
        <w:bookmarkEnd w:id="27"/>
        <w:tc>
          <w:tcPr>
            <w:tcW w:w="4321" w:type="dxa"/>
          </w:tcPr>
          <w:p w:rsidR="00377089" w:rsidRDefault="00377089" w:rsidP="00377089">
            <w:r w:rsidRPr="009C51C4">
              <w:rPr>
                <w:sz w:val="24"/>
              </w:rPr>
              <w:object w:dxaOrig="4976" w:dyaOrig="3621">
                <v:shape id="_x0000_i1028" type="#_x0000_t75" style="width:216.75pt;height:155.25pt" o:ole="">
                  <v:imagedata r:id="rId22" o:title=""/>
                </v:shape>
                <o:OLEObject Type="Embed" ProgID="Excel.Sheet.12" ShapeID="_x0000_i1028" DrawAspect="Content" ObjectID="_1507454835" r:id="rId23"/>
              </w:object>
            </w:r>
          </w:p>
        </w:tc>
      </w:tr>
    </w:tbl>
    <w:p w:rsidR="00CC02DF" w:rsidRPr="00185184" w:rsidRDefault="00CC02DF" w:rsidP="00CC02DF">
      <w:pPr>
        <w:pStyle w:val="rdotabeli"/>
      </w:pPr>
      <w:r w:rsidRPr="00185184">
        <w:t>Źródło: opracowanie własne na podstawie danych GUS.</w:t>
      </w:r>
    </w:p>
    <w:p w:rsidR="00A56A51" w:rsidRDefault="00901349" w:rsidP="00496644">
      <w:r>
        <w:lastRenderedPageBreak/>
        <w:t xml:space="preserve">Wykres 3 pokazuje znaczące zmiany, jakie nastąpiły w ciągu ostatnich prawie 20 lat. Odsetek dzieci i młodzieży do 17 </w:t>
      </w:r>
      <w:r w:rsidR="001C0A8E">
        <w:t>roku życia</w:t>
      </w:r>
      <w:r>
        <w:t xml:space="preserve"> w </w:t>
      </w:r>
      <w:r w:rsidR="001C0A8E">
        <w:t>Mieście Lubawa</w:t>
      </w:r>
      <w:r>
        <w:t xml:space="preserve"> spadł o ponad </w:t>
      </w:r>
      <w:r w:rsidR="001C0A8E">
        <w:t>9</w:t>
      </w:r>
      <w:r>
        <w:t xml:space="preserve"> punktów procentowych, zaś odsetek osób w wieku 18-59/64 lata wzrósł o prawie </w:t>
      </w:r>
      <w:r w:rsidR="001C0A8E">
        <w:t>2</w:t>
      </w:r>
      <w:r>
        <w:t xml:space="preserve"> pp.</w:t>
      </w:r>
      <w:r w:rsidR="008715F3">
        <w:t xml:space="preserve"> Jednocześnie w populacji gminy zwiększyła się liczba osób starszych z </w:t>
      </w:r>
      <w:r w:rsidR="0061560B">
        <w:t>niecałych 11</w:t>
      </w:r>
      <w:r w:rsidR="008715F3">
        <w:t xml:space="preserve"> do </w:t>
      </w:r>
      <w:r w:rsidR="001C0A8E">
        <w:t>ponad 16</w:t>
      </w:r>
      <w:r w:rsidR="008715F3">
        <w:t xml:space="preserve">%. </w:t>
      </w:r>
      <w:r w:rsidR="00DE1C2E">
        <w:t xml:space="preserve">Zatem obecnie </w:t>
      </w:r>
      <w:r w:rsidR="0061560B">
        <w:t xml:space="preserve">już </w:t>
      </w:r>
      <w:r w:rsidR="00DE1C2E">
        <w:t>c</w:t>
      </w:r>
      <w:r w:rsidR="008715F3">
        <w:t xml:space="preserve">o </w:t>
      </w:r>
      <w:r w:rsidR="0061560B">
        <w:t>szósty</w:t>
      </w:r>
      <w:r w:rsidR="008715F3">
        <w:t xml:space="preserve"> mieszkaniec </w:t>
      </w:r>
      <w:r w:rsidR="0061560B">
        <w:t>Lubawy</w:t>
      </w:r>
      <w:r w:rsidR="00DE1C2E">
        <w:t xml:space="preserve"> jest w wieku poprodukcyjnym.</w:t>
      </w:r>
    </w:p>
    <w:p w:rsidR="006946C2" w:rsidRDefault="006946C2" w:rsidP="0067061D">
      <w:pPr>
        <w:pStyle w:val="Nagwek2"/>
        <w:numPr>
          <w:ilvl w:val="1"/>
          <w:numId w:val="7"/>
        </w:numPr>
      </w:pPr>
      <w:bookmarkStart w:id="28" w:name="_Toc400621129"/>
      <w:bookmarkStart w:id="29" w:name="_Toc430759157"/>
      <w:r>
        <w:t>Warunki życia</w:t>
      </w:r>
      <w:bookmarkEnd w:id="28"/>
      <w:bookmarkEnd w:id="29"/>
    </w:p>
    <w:p w:rsidR="006946C2" w:rsidRDefault="006946C2" w:rsidP="00496644">
      <w:r>
        <w:t xml:space="preserve">Jakość życia w miejscu zamieszkania </w:t>
      </w:r>
      <w:r w:rsidR="00241916">
        <w:t xml:space="preserve">jest </w:t>
      </w:r>
      <w:r>
        <w:t>determin</w:t>
      </w:r>
      <w:r w:rsidR="00241916">
        <w:t>owana przez</w:t>
      </w:r>
      <w:r w:rsidRPr="006946C2">
        <w:t xml:space="preserve"> szereg czynników, takich jak stan infrastruktury technicznej, </w:t>
      </w:r>
      <w:r w:rsidR="00CA15FE">
        <w:t xml:space="preserve">warunki mieszkaniowe, </w:t>
      </w:r>
      <w:r w:rsidRPr="006946C2">
        <w:t xml:space="preserve">dostęp do zatrudnienia, służby zdrowia, edukacji i kultury, rozwój branży handlu i usług czy poziom zaufania społecznego. Ze względu na wieloaspektowość zagadnienia, omówiono </w:t>
      </w:r>
      <w:r w:rsidR="00151C67" w:rsidRPr="006946C2">
        <w:t xml:space="preserve">poniżej </w:t>
      </w:r>
      <w:r w:rsidRPr="006946C2">
        <w:t xml:space="preserve">wybrane kwestie obrazujące warunki życia </w:t>
      </w:r>
      <w:r w:rsidR="00102B45">
        <w:t xml:space="preserve">w </w:t>
      </w:r>
      <w:r w:rsidR="00601A65">
        <w:t>Mieście Lubawa</w:t>
      </w:r>
      <w:r>
        <w:t>.</w:t>
      </w:r>
    </w:p>
    <w:p w:rsidR="00C32494" w:rsidRDefault="00A27482" w:rsidP="00FB36BE">
      <w:pPr>
        <w:rPr>
          <w:szCs w:val="24"/>
        </w:rPr>
      </w:pPr>
      <w:r>
        <w:rPr>
          <w:szCs w:val="24"/>
        </w:rPr>
        <w:t>N</w:t>
      </w:r>
      <w:r w:rsidR="00BA4565">
        <w:rPr>
          <w:szCs w:val="24"/>
        </w:rPr>
        <w:t xml:space="preserve">asuwa się konstatacja, iż </w:t>
      </w:r>
      <w:r w:rsidR="00C32494">
        <w:rPr>
          <w:szCs w:val="24"/>
        </w:rPr>
        <w:t>jakość życia oraz możliwości rozwojowe Lubawy definiuje jej położenie na obszarze peryferyjnym oraz</w:t>
      </w:r>
      <w:r w:rsidR="00C32494" w:rsidRPr="00C32494">
        <w:rPr>
          <w:szCs w:val="24"/>
        </w:rPr>
        <w:t xml:space="preserve"> </w:t>
      </w:r>
      <w:r w:rsidR="00C32494">
        <w:rPr>
          <w:szCs w:val="24"/>
        </w:rPr>
        <w:t>uwarunkowania funkcjonalno-przestrzenne</w:t>
      </w:r>
      <w:r w:rsidR="002855AB">
        <w:rPr>
          <w:szCs w:val="24"/>
        </w:rPr>
        <w:t>, a</w:t>
      </w:r>
      <w:r>
        <w:rPr>
          <w:szCs w:val="24"/>
        </w:rPr>
        <w:t xml:space="preserve"> także funkcja przemysłowa</w:t>
      </w:r>
      <w:r w:rsidR="00C32494">
        <w:rPr>
          <w:szCs w:val="24"/>
        </w:rPr>
        <w:t>. Lubawa jest miastem małym</w:t>
      </w:r>
      <w:r w:rsidR="00C32494">
        <w:rPr>
          <w:rStyle w:val="Odwoanieprzypisudolnego"/>
          <w:szCs w:val="24"/>
        </w:rPr>
        <w:footnoteReference w:id="10"/>
      </w:r>
      <w:r w:rsidR="00C32494">
        <w:rPr>
          <w:szCs w:val="24"/>
        </w:rPr>
        <w:t xml:space="preserve">, </w:t>
      </w:r>
      <w:r w:rsidR="00365DF6">
        <w:rPr>
          <w:szCs w:val="24"/>
        </w:rPr>
        <w:t>jednocześnie zalicza</w:t>
      </w:r>
      <w:r w:rsidR="00D60581">
        <w:rPr>
          <w:szCs w:val="24"/>
        </w:rPr>
        <w:t>na</w:t>
      </w:r>
      <w:r w:rsidR="00365DF6">
        <w:rPr>
          <w:szCs w:val="24"/>
        </w:rPr>
        <w:t xml:space="preserve"> </w:t>
      </w:r>
      <w:r w:rsidR="00D60581">
        <w:rPr>
          <w:szCs w:val="24"/>
        </w:rPr>
        <w:t xml:space="preserve">jest </w:t>
      </w:r>
      <w:r w:rsidR="00156C7C">
        <w:rPr>
          <w:szCs w:val="24"/>
        </w:rPr>
        <w:t xml:space="preserve">do </w:t>
      </w:r>
      <w:r w:rsidR="00D123A5">
        <w:rPr>
          <w:szCs w:val="24"/>
        </w:rPr>
        <w:t xml:space="preserve">grona </w:t>
      </w:r>
      <w:r>
        <w:rPr>
          <w:szCs w:val="24"/>
        </w:rPr>
        <w:t xml:space="preserve">miejscowości </w:t>
      </w:r>
      <w:r w:rsidR="00B02458">
        <w:rPr>
          <w:szCs w:val="24"/>
        </w:rPr>
        <w:t>z terenu województwa warmińsko-mazurskiego</w:t>
      </w:r>
      <w:r w:rsidR="00365DF6">
        <w:rPr>
          <w:szCs w:val="24"/>
        </w:rPr>
        <w:t xml:space="preserve"> o </w:t>
      </w:r>
      <w:r w:rsidR="00CF2F3F">
        <w:rPr>
          <w:szCs w:val="24"/>
        </w:rPr>
        <w:t>najwyższych wskaźn</w:t>
      </w:r>
      <w:r>
        <w:rPr>
          <w:szCs w:val="24"/>
        </w:rPr>
        <w:t>ikach uprzemysłowienia (takich jak dynamika wzrostu ludności, udział</w:t>
      </w:r>
      <w:r w:rsidR="00CF2F3F">
        <w:rPr>
          <w:szCs w:val="24"/>
        </w:rPr>
        <w:t xml:space="preserve"> bezrobotnych zarejestrowanych</w:t>
      </w:r>
      <w:r w:rsidR="00A718A9">
        <w:rPr>
          <w:szCs w:val="24"/>
        </w:rPr>
        <w:t xml:space="preserve"> </w:t>
      </w:r>
      <w:r>
        <w:rPr>
          <w:szCs w:val="24"/>
        </w:rPr>
        <w:t>w liczbie ludności</w:t>
      </w:r>
      <w:r w:rsidR="00365DF6">
        <w:rPr>
          <w:szCs w:val="24"/>
        </w:rPr>
        <w:t xml:space="preserve"> </w:t>
      </w:r>
      <w:r w:rsidR="00CF2F3F" w:rsidRPr="00CF2F3F">
        <w:rPr>
          <w:szCs w:val="24"/>
        </w:rPr>
        <w:t>w wieku produkcyjnym</w:t>
      </w:r>
      <w:r w:rsidR="00CF2F3F">
        <w:rPr>
          <w:szCs w:val="24"/>
        </w:rPr>
        <w:t xml:space="preserve">, saldo przyjeżdżających </w:t>
      </w:r>
      <w:r w:rsidR="00CF2F3F" w:rsidRPr="00CF2F3F">
        <w:rPr>
          <w:szCs w:val="24"/>
        </w:rPr>
        <w:t>do pracy</w:t>
      </w:r>
      <w:r w:rsidR="00CF2F3F">
        <w:rPr>
          <w:szCs w:val="24"/>
        </w:rPr>
        <w:t xml:space="preserve"> czy dostępność drogowa)</w:t>
      </w:r>
      <w:r w:rsidR="00D60581">
        <w:rPr>
          <w:rStyle w:val="Odwoanieprzypisudolnego"/>
          <w:szCs w:val="24"/>
        </w:rPr>
        <w:footnoteReference w:id="11"/>
      </w:r>
      <w:r w:rsidR="00CF2F3F">
        <w:rPr>
          <w:szCs w:val="24"/>
        </w:rPr>
        <w:t>.</w:t>
      </w:r>
      <w:r w:rsidR="00A41434">
        <w:rPr>
          <w:szCs w:val="24"/>
        </w:rPr>
        <w:t xml:space="preserve"> </w:t>
      </w:r>
      <w:r w:rsidR="002855AB">
        <w:rPr>
          <w:szCs w:val="24"/>
        </w:rPr>
        <w:t>Na terenie miasta zlokalizowanych</w:t>
      </w:r>
      <w:r w:rsidR="00E506F7">
        <w:rPr>
          <w:szCs w:val="24"/>
        </w:rPr>
        <w:t xml:space="preserve"> jest wiele różnych zakładów przemysłowych o charakterze przetwórcz</w:t>
      </w:r>
      <w:r>
        <w:rPr>
          <w:szCs w:val="24"/>
        </w:rPr>
        <w:t>ym (m.in. z branży meblarskiej). Oferowane przez nie</w:t>
      </w:r>
      <w:r w:rsidR="00E506F7">
        <w:rPr>
          <w:szCs w:val="24"/>
        </w:rPr>
        <w:t xml:space="preserve"> </w:t>
      </w:r>
      <w:r>
        <w:rPr>
          <w:szCs w:val="24"/>
        </w:rPr>
        <w:t xml:space="preserve">liczne </w:t>
      </w:r>
      <w:r w:rsidR="00FB36BE">
        <w:rPr>
          <w:szCs w:val="24"/>
        </w:rPr>
        <w:t>miejsca pracy</w:t>
      </w:r>
      <w:r w:rsidR="00A41434">
        <w:rPr>
          <w:szCs w:val="24"/>
        </w:rPr>
        <w:t xml:space="preserve"> </w:t>
      </w:r>
      <w:r w:rsidR="00FB36BE">
        <w:rPr>
          <w:szCs w:val="24"/>
        </w:rPr>
        <w:t>mają istotny wpływ na poprawę warunków życia mieszkańców miasta, albowiem p</w:t>
      </w:r>
      <w:r w:rsidR="00FB36BE" w:rsidRPr="00FB36BE">
        <w:rPr>
          <w:szCs w:val="24"/>
        </w:rPr>
        <w:t>oczucie</w:t>
      </w:r>
      <w:r w:rsidR="00FB36BE">
        <w:rPr>
          <w:szCs w:val="24"/>
        </w:rPr>
        <w:t xml:space="preserve"> stabilizacji i bezpieczeństwa </w:t>
      </w:r>
      <w:r w:rsidR="00FB36BE" w:rsidRPr="00FB36BE">
        <w:rPr>
          <w:szCs w:val="24"/>
        </w:rPr>
        <w:t>zależ</w:t>
      </w:r>
      <w:r w:rsidR="00E506F7">
        <w:rPr>
          <w:szCs w:val="24"/>
        </w:rPr>
        <w:t xml:space="preserve">y </w:t>
      </w:r>
      <w:r w:rsidR="00FB36BE">
        <w:rPr>
          <w:szCs w:val="24"/>
        </w:rPr>
        <w:t xml:space="preserve">w </w:t>
      </w:r>
      <w:r w:rsidR="002855AB">
        <w:rPr>
          <w:szCs w:val="24"/>
        </w:rPr>
        <w:t>dużej</w:t>
      </w:r>
      <w:r w:rsidR="00FB36BE">
        <w:rPr>
          <w:szCs w:val="24"/>
        </w:rPr>
        <w:t xml:space="preserve"> mierze od warunków </w:t>
      </w:r>
      <w:r w:rsidR="00FB36BE" w:rsidRPr="00FB36BE">
        <w:rPr>
          <w:szCs w:val="24"/>
        </w:rPr>
        <w:t xml:space="preserve">materialnych oraz </w:t>
      </w:r>
      <w:r w:rsidR="00FB36BE">
        <w:rPr>
          <w:szCs w:val="24"/>
        </w:rPr>
        <w:t>sytuacji</w:t>
      </w:r>
      <w:r w:rsidR="00FB36BE" w:rsidRPr="00FB36BE">
        <w:rPr>
          <w:szCs w:val="24"/>
        </w:rPr>
        <w:t xml:space="preserve"> na rynku pracy.</w:t>
      </w:r>
      <w:r w:rsidR="00FB36BE">
        <w:rPr>
          <w:szCs w:val="24"/>
        </w:rPr>
        <w:t xml:space="preserve"> Jednakże </w:t>
      </w:r>
      <w:r w:rsidR="00DD3485">
        <w:rPr>
          <w:szCs w:val="24"/>
        </w:rPr>
        <w:t>ważne</w:t>
      </w:r>
      <w:r w:rsidR="00FB36BE">
        <w:rPr>
          <w:szCs w:val="24"/>
        </w:rPr>
        <w:t xml:space="preserve"> jest </w:t>
      </w:r>
      <w:r w:rsidR="002855AB">
        <w:rPr>
          <w:szCs w:val="24"/>
        </w:rPr>
        <w:t xml:space="preserve">również </w:t>
      </w:r>
      <w:r w:rsidR="00FB36BE">
        <w:rPr>
          <w:szCs w:val="24"/>
        </w:rPr>
        <w:t>zapewnienie mieszkańcom różnorodnych usług społecznych</w:t>
      </w:r>
      <w:r w:rsidR="00FB36BE" w:rsidRPr="00FB36BE">
        <w:rPr>
          <w:szCs w:val="24"/>
        </w:rPr>
        <w:t xml:space="preserve"> </w:t>
      </w:r>
      <w:r w:rsidR="00FB36BE">
        <w:rPr>
          <w:szCs w:val="24"/>
        </w:rPr>
        <w:t>i komunalnych</w:t>
      </w:r>
      <w:r w:rsidR="00FB36BE" w:rsidRPr="00FB36BE">
        <w:rPr>
          <w:szCs w:val="24"/>
        </w:rPr>
        <w:t xml:space="preserve">. Zadania te </w:t>
      </w:r>
      <w:r w:rsidR="00FB36BE">
        <w:rPr>
          <w:szCs w:val="24"/>
        </w:rPr>
        <w:t xml:space="preserve">gmina miejska Lubawa </w:t>
      </w:r>
      <w:r w:rsidR="00FB36BE" w:rsidRPr="00FB36BE">
        <w:rPr>
          <w:szCs w:val="24"/>
        </w:rPr>
        <w:t>realizuje w szczególności poprzez utrzymanie i rozwój lokalnej infrastruktury oraz prowadzenie jednoste</w:t>
      </w:r>
      <w:r>
        <w:rPr>
          <w:szCs w:val="24"/>
        </w:rPr>
        <w:t xml:space="preserve">k </w:t>
      </w:r>
      <w:r w:rsidR="00DD3485">
        <w:rPr>
          <w:szCs w:val="24"/>
        </w:rPr>
        <w:t>organizacyjnych (np. szkoły, M</w:t>
      </w:r>
      <w:r w:rsidR="00FB36BE" w:rsidRPr="00FB36BE">
        <w:rPr>
          <w:szCs w:val="24"/>
        </w:rPr>
        <w:t xml:space="preserve">OPS, </w:t>
      </w:r>
      <w:r w:rsidR="0059309F">
        <w:rPr>
          <w:szCs w:val="24"/>
        </w:rPr>
        <w:t>OSiR</w:t>
      </w:r>
      <w:r w:rsidR="00FB36BE" w:rsidRPr="00FB36BE">
        <w:rPr>
          <w:szCs w:val="24"/>
        </w:rPr>
        <w:t>).</w:t>
      </w:r>
    </w:p>
    <w:p w:rsidR="00973012" w:rsidRPr="00DA79EF" w:rsidRDefault="00973012" w:rsidP="0067061D">
      <w:pPr>
        <w:pStyle w:val="Nagwek3"/>
        <w:numPr>
          <w:ilvl w:val="2"/>
          <w:numId w:val="7"/>
        </w:numPr>
      </w:pPr>
      <w:bookmarkStart w:id="30" w:name="_Toc400621130"/>
      <w:bookmarkStart w:id="31" w:name="_Toc430759158"/>
      <w:r w:rsidRPr="00DA79EF">
        <w:t xml:space="preserve">Budżet </w:t>
      </w:r>
      <w:bookmarkEnd w:id="30"/>
      <w:r w:rsidR="00496EC7">
        <w:t>M</w:t>
      </w:r>
      <w:r w:rsidR="0035550E">
        <w:t>iasta</w:t>
      </w:r>
      <w:bookmarkEnd w:id="31"/>
    </w:p>
    <w:p w:rsidR="00973012" w:rsidRDefault="00CE5226" w:rsidP="00973012">
      <w:r>
        <w:t>Trudności</w:t>
      </w:r>
      <w:r w:rsidR="00973012">
        <w:t xml:space="preserve"> w gospodarowaniu </w:t>
      </w:r>
      <w:r w:rsidR="00115D40">
        <w:t xml:space="preserve">środkami finansowymi </w:t>
      </w:r>
      <w:r w:rsidR="0035550E">
        <w:t>gminy</w:t>
      </w:r>
      <w:r w:rsidR="00115D40">
        <w:t xml:space="preserve"> </w:t>
      </w:r>
      <w:r w:rsidR="0035550E">
        <w:t xml:space="preserve">(miasta) </w:t>
      </w:r>
      <w:r w:rsidR="00973012">
        <w:t>wynika</w:t>
      </w:r>
      <w:r>
        <w:t>ją</w:t>
      </w:r>
      <w:r w:rsidR="00973012">
        <w:t xml:space="preserve"> głównie stąd, że zasoby finansowe </w:t>
      </w:r>
      <w:r>
        <w:t xml:space="preserve">gminy </w:t>
      </w:r>
      <w:r w:rsidR="00973012">
        <w:t>są bardzo ograniczone, zaś potrzeby społeczne – praktycznie nieograniczone</w:t>
      </w:r>
      <w:r w:rsidR="00973012">
        <w:rPr>
          <w:rStyle w:val="Odwoanieprzypisudolnego"/>
        </w:rPr>
        <w:footnoteReference w:id="12"/>
      </w:r>
      <w:r w:rsidR="00973012">
        <w:t>.</w:t>
      </w:r>
      <w:r w:rsidR="00115D40">
        <w:t xml:space="preserve"> </w:t>
      </w:r>
      <w:r>
        <w:t>O</w:t>
      </w:r>
      <w:r w:rsidR="00115D40">
        <w:t xml:space="preserve">bowiązujące przepisy prawa nakładają na </w:t>
      </w:r>
      <w:r w:rsidR="0035550E">
        <w:t>gminę</w:t>
      </w:r>
      <w:r w:rsidR="00115D40">
        <w:t xml:space="preserve"> liczne zadania publiczne mające na celu z</w:t>
      </w:r>
      <w:r w:rsidR="00115D40" w:rsidRPr="00115D40">
        <w:t>aspokajanie zbiorowych potrzeb wspólnoty</w:t>
      </w:r>
      <w:r w:rsidR="00115D40">
        <w:t xml:space="preserve"> i nie tylko.</w:t>
      </w:r>
      <w:r w:rsidR="0035550E">
        <w:t xml:space="preserve"> Aby realizować te zadania gmina musi inwestować</w:t>
      </w:r>
      <w:r w:rsidR="0035550E" w:rsidRPr="0035550E">
        <w:t xml:space="preserve"> w infrastrukturę techniczną, społeczną i mi</w:t>
      </w:r>
      <w:r w:rsidR="0035550E">
        <w:t>eszkaniową, a także zaspokajać różnorodne</w:t>
      </w:r>
      <w:r w:rsidR="0035550E" w:rsidRPr="0035550E">
        <w:t xml:space="preserve"> potrzeb</w:t>
      </w:r>
      <w:r w:rsidR="0035550E">
        <w:t xml:space="preserve">y edukacyjne, zdrowotne, kulturalne czy sportowo-rekreacyjne </w:t>
      </w:r>
      <w:r w:rsidR="0035550E" w:rsidRPr="0035550E">
        <w:t>mieszkańców.</w:t>
      </w:r>
      <w:r w:rsidR="0035550E">
        <w:t xml:space="preserve"> W praktyce uzyskiwane przez gminę środki często nie pokrywają wszystkich kosztów realizacji jej zadań</w:t>
      </w:r>
      <w:r w:rsidR="00ED3C0A">
        <w:t>, co s</w:t>
      </w:r>
      <w:r w:rsidR="004803AA">
        <w:t xml:space="preserve">tanowi </w:t>
      </w:r>
      <w:r w:rsidR="00ED3C0A">
        <w:t>niewątpliwie</w:t>
      </w:r>
      <w:r w:rsidR="004803AA">
        <w:t xml:space="preserve"> dużą barierę </w:t>
      </w:r>
      <w:r w:rsidR="00ED3C0A">
        <w:t xml:space="preserve">także </w:t>
      </w:r>
      <w:r>
        <w:t>dla skutecznego</w:t>
      </w:r>
      <w:r w:rsidR="004803AA">
        <w:t xml:space="preserve"> rozwiązywani</w:t>
      </w:r>
      <w:r>
        <w:t>a</w:t>
      </w:r>
      <w:r w:rsidR="004803AA">
        <w:t xml:space="preserve"> problemów społecznych na poziomie gminy.</w:t>
      </w:r>
    </w:p>
    <w:p w:rsidR="00595D17" w:rsidRDefault="00973012" w:rsidP="00973012">
      <w:r>
        <w:lastRenderedPageBreak/>
        <w:t>Jak wynika ze sprawozdania rocznego</w:t>
      </w:r>
      <w:r w:rsidR="00595D17">
        <w:t xml:space="preserve"> z wykonania budżetu za rok 2014</w:t>
      </w:r>
      <w:r w:rsidR="00595D17">
        <w:rPr>
          <w:rStyle w:val="Odwoanieprzypisudolnego"/>
        </w:rPr>
        <w:footnoteReference w:id="13"/>
      </w:r>
      <w:r>
        <w:t xml:space="preserve">, </w:t>
      </w:r>
      <w:r w:rsidR="00595D17">
        <w:t>Miasto Lubawa zamknęło</w:t>
      </w:r>
      <w:r>
        <w:t xml:space="preserve"> ostatni rok budżetowy dochodami w wysokości </w:t>
      </w:r>
      <w:r w:rsidR="00595D17">
        <w:t xml:space="preserve">39 627 </w:t>
      </w:r>
      <w:r w:rsidR="00595D17" w:rsidRPr="00595D17">
        <w:t>480,21 zł</w:t>
      </w:r>
      <w:r>
        <w:t xml:space="preserve">, zaś wydatkami na poziomie </w:t>
      </w:r>
      <w:r w:rsidR="00595D17">
        <w:t xml:space="preserve">43 778 </w:t>
      </w:r>
      <w:r w:rsidR="00595D17" w:rsidRPr="00595D17">
        <w:t>386,91 zł</w:t>
      </w:r>
      <w:r>
        <w:t xml:space="preserve">. Deficyt wyniósł </w:t>
      </w:r>
      <w:r w:rsidR="00595D17">
        <w:t xml:space="preserve">zatem 4 150 </w:t>
      </w:r>
      <w:r w:rsidR="00595D17" w:rsidRPr="00595D17">
        <w:t>906,70 zł</w:t>
      </w:r>
      <w:r>
        <w:t>.</w:t>
      </w:r>
      <w:r w:rsidR="0092216F">
        <w:t xml:space="preserve"> </w:t>
      </w:r>
      <w:r w:rsidR="00595D17" w:rsidRPr="00595D17">
        <w:t>Przewidziany był do pokrycia przychodami pocho</w:t>
      </w:r>
      <w:r w:rsidR="00595D17">
        <w:t xml:space="preserve">dzącymi z kredytu w wysokości 3 000 </w:t>
      </w:r>
      <w:r w:rsidR="00595D17" w:rsidRPr="00595D17">
        <w:t xml:space="preserve">000 zł </w:t>
      </w:r>
      <w:r w:rsidR="00595D17">
        <w:t xml:space="preserve">oraz </w:t>
      </w:r>
      <w:r w:rsidR="005D4BB0">
        <w:t xml:space="preserve">z </w:t>
      </w:r>
      <w:r w:rsidR="00595D17">
        <w:t>wolnych środków</w:t>
      </w:r>
      <w:r w:rsidR="00D00951">
        <w:t xml:space="preserve"> </w:t>
      </w:r>
      <w:r w:rsidR="00595D17">
        <w:t xml:space="preserve">w kwocie 1 150 </w:t>
      </w:r>
      <w:r w:rsidR="00595D17" w:rsidRPr="00595D17">
        <w:t>906,70 zł. Kwota długu publicznego na dzień 3</w:t>
      </w:r>
      <w:r w:rsidR="00595D17">
        <w:t xml:space="preserve">1 grudnia 2014 roku wyniosła 14 010 </w:t>
      </w:r>
      <w:r w:rsidR="00595D17" w:rsidRPr="00595D17">
        <w:t>347,80 zł i dotyczyła zadłużenia Miasta z</w:t>
      </w:r>
      <w:r w:rsidR="00595D17">
        <w:t xml:space="preserve"> tytułu zaciągniętych kredytów.</w:t>
      </w:r>
    </w:p>
    <w:p w:rsidR="00DD4BE5" w:rsidRDefault="00DD4BE5" w:rsidP="00973012">
      <w:r w:rsidRPr="00DD4BE5">
        <w:t>Główne źródło dochodów własnych miasta stanowią podatki i opłaty, w tym podatki i opłaty lokalne</w:t>
      </w:r>
      <w:r>
        <w:t xml:space="preserve"> (m.in. podatek od nieruchomości)</w:t>
      </w:r>
      <w:r w:rsidRPr="00DD4BE5">
        <w:t>. Ich udział w dochodach własnych</w:t>
      </w:r>
      <w:r>
        <w:t xml:space="preserve"> </w:t>
      </w:r>
      <w:r w:rsidRPr="00DD4BE5">
        <w:t>stanowi 46,8%.</w:t>
      </w:r>
      <w:r>
        <w:t xml:space="preserve"> Ponadto miasto uzyskiwało dochody własne z majątku gminy (np. </w:t>
      </w:r>
      <w:r w:rsidRPr="00DD4BE5">
        <w:t>wpływy z tytułu dzierżawy, najmu, sprzedaży</w:t>
      </w:r>
      <w:r>
        <w:t xml:space="preserve">) oraz z innych źródeł (np. kary i odszkodowania). </w:t>
      </w:r>
      <w:r w:rsidR="0048305E">
        <w:t xml:space="preserve">Ponadto do budżetu miasta wpłynęła subwencja z budżetu państwa w części oświatowej </w:t>
      </w:r>
      <w:r w:rsidR="000029C3">
        <w:t>(</w:t>
      </w:r>
      <w:r w:rsidR="000029C3" w:rsidRPr="000029C3">
        <w:t>17,4%</w:t>
      </w:r>
      <w:r w:rsidR="000029C3">
        <w:t xml:space="preserve"> dochodów budżetu ogółem) oraz dotacje celowe (</w:t>
      </w:r>
      <w:r w:rsidR="000029C3" w:rsidRPr="000029C3">
        <w:t>16,2% dochodów budżetu</w:t>
      </w:r>
      <w:r w:rsidR="000029C3">
        <w:t>).</w:t>
      </w:r>
    </w:p>
    <w:p w:rsidR="00973012" w:rsidRDefault="00973012" w:rsidP="00973012">
      <w:r>
        <w:t>Zdecydowanie najwięcej środków gminy jest przeznaczanych na utrzymanie placówek oświatowych – przedszkola, oddziałów przedszkolnych, szkół podstawowych i gimnazjów,</w:t>
      </w:r>
      <w:r w:rsidR="000029C3">
        <w:t xml:space="preserve"> </w:t>
      </w:r>
      <w:r>
        <w:t>w tym również dowóz uczniów oraz zapewnien</w:t>
      </w:r>
      <w:r w:rsidR="000029C3">
        <w:t>ie posiłków w stołówkach. W 2014</w:t>
      </w:r>
      <w:r>
        <w:t xml:space="preserve"> r. wydatki</w:t>
      </w:r>
      <w:r w:rsidR="00D00951">
        <w:t xml:space="preserve"> </w:t>
      </w:r>
      <w:r>
        <w:t xml:space="preserve">w dziale 801 „Oświata i wychowanie” wyniosły </w:t>
      </w:r>
      <w:r w:rsidR="000029C3">
        <w:t xml:space="preserve">10 849 </w:t>
      </w:r>
      <w:r w:rsidR="000029C3" w:rsidRPr="000029C3">
        <w:t>698,63</w:t>
      </w:r>
      <w:r w:rsidR="000029C3">
        <w:t xml:space="preserve"> </w:t>
      </w:r>
      <w:r>
        <w:t xml:space="preserve">zł, co stanowiło </w:t>
      </w:r>
      <w:r w:rsidR="000029C3">
        <w:t>około 25</w:t>
      </w:r>
      <w:r>
        <w:t xml:space="preserve">% wszystkich wydatków JST. Na drugim miejscu znalazły się wydatki na „Pomoc społeczną” (dział 852), które wyniosły </w:t>
      </w:r>
      <w:r w:rsidR="000029C3">
        <w:t xml:space="preserve">6 687 </w:t>
      </w:r>
      <w:r w:rsidR="000029C3" w:rsidRPr="000029C3">
        <w:t>095,76</w:t>
      </w:r>
      <w:r>
        <w:t xml:space="preserve">zł (nieco ponad </w:t>
      </w:r>
      <w:r w:rsidR="000029C3">
        <w:t>15</w:t>
      </w:r>
      <w:r>
        <w:t>% ogółu</w:t>
      </w:r>
      <w:r w:rsidR="000029C3">
        <w:t xml:space="preserve"> wydatków</w:t>
      </w:r>
      <w:r>
        <w:t>).</w:t>
      </w:r>
    </w:p>
    <w:p w:rsidR="00FB4D0D" w:rsidRDefault="003130D1" w:rsidP="00973012">
      <w:r>
        <w:t>Porównując dochody</w:t>
      </w:r>
      <w:r w:rsidR="00000463">
        <w:t xml:space="preserve"> i wydatki </w:t>
      </w:r>
      <w:r w:rsidR="00FB4D0D">
        <w:t xml:space="preserve">budżetu </w:t>
      </w:r>
      <w:r w:rsidR="00000463">
        <w:t>Miasta Lubawa</w:t>
      </w:r>
      <w:r w:rsidR="00FB4D0D">
        <w:t xml:space="preserve"> w przeliczen</w:t>
      </w:r>
      <w:r w:rsidR="00000463">
        <w:t>iu na 1 mieszkańca w latach 2011-2013</w:t>
      </w:r>
      <w:r w:rsidR="00FB4D0D">
        <w:t xml:space="preserve"> </w:t>
      </w:r>
      <w:r w:rsidR="00000463">
        <w:t xml:space="preserve">do średnich dochodów i wydatków gmin w kraju i województwie warmińsko-mazurskim należy zauważyć, że zasadniczo </w:t>
      </w:r>
      <w:r w:rsidR="00FB4D0D">
        <w:t xml:space="preserve">były </w:t>
      </w:r>
      <w:r w:rsidR="00000463">
        <w:t>one zbliżone</w:t>
      </w:r>
      <w:r w:rsidR="00FB4D0D">
        <w:t xml:space="preserve"> </w:t>
      </w:r>
      <w:r w:rsidR="00000463">
        <w:t>do</w:t>
      </w:r>
      <w:r w:rsidR="00D00951">
        <w:t xml:space="preserve"> średniej wojewódzkiej </w:t>
      </w:r>
      <w:r w:rsidR="00FB4D0D">
        <w:t xml:space="preserve">i krajowej. </w:t>
      </w:r>
      <w:r w:rsidR="00000463">
        <w:t xml:space="preserve">Przy czym </w:t>
      </w:r>
      <w:r w:rsidR="00FB4D0D">
        <w:t xml:space="preserve">udział dochodów własnych w ogólnej sumie dochodów gminy był </w:t>
      </w:r>
      <w:r w:rsidR="00000463">
        <w:t xml:space="preserve">co roku wyższy niż średni w kraju i województwie (w 2011 r. o około 50%, w 2012 r. o około 20%, a w 2013 r. </w:t>
      </w:r>
      <w:r w:rsidR="00812EF4">
        <w:t>o około 25%</w:t>
      </w:r>
      <w:r w:rsidR="00000463">
        <w:t>).</w:t>
      </w:r>
    </w:p>
    <w:p w:rsidR="00973012" w:rsidRPr="00C83C77" w:rsidRDefault="00973012" w:rsidP="00973012">
      <w:pPr>
        <w:pStyle w:val="Legenda"/>
      </w:pPr>
      <w:bookmarkStart w:id="32" w:name="_Toc374214225"/>
      <w:bookmarkStart w:id="33" w:name="_Toc398732847"/>
      <w:bookmarkStart w:id="34" w:name="_Toc430206659"/>
      <w:r w:rsidRPr="00C83C77">
        <w:t xml:space="preserve">Tabela </w:t>
      </w:r>
      <w:fldSimple w:instr=" SEQ Tabela \* ARABIC ">
        <w:r w:rsidR="00C40038">
          <w:rPr>
            <w:noProof/>
          </w:rPr>
          <w:t>3</w:t>
        </w:r>
      </w:fldSimple>
      <w:r w:rsidRPr="00C83C77">
        <w:t xml:space="preserve">. Dochody i wydatki budżetów gmin w kraju i województwie warmińsko-mazurskim oraz </w:t>
      </w:r>
      <w:r w:rsidR="00EB1710">
        <w:t>Miasta</w:t>
      </w:r>
      <w:r w:rsidR="00F31B1F">
        <w:t xml:space="preserve"> Lubawa w latach 2011-2013</w:t>
      </w:r>
      <w:r w:rsidRPr="00C83C77">
        <w:t xml:space="preserve"> w przeliczeniu na 1 mieszkańca</w:t>
      </w:r>
      <w:bookmarkEnd w:id="32"/>
      <w:r>
        <w:t xml:space="preserve"> w zł</w:t>
      </w:r>
      <w:bookmarkEnd w:id="33"/>
      <w:bookmarkEnd w:id="34"/>
    </w:p>
    <w:tbl>
      <w:tblPr>
        <w:tblW w:w="4853" w:type="pct"/>
        <w:tblCellSpacing w:w="20" w:type="dxa"/>
        <w:tblInd w:w="12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4A0"/>
      </w:tblPr>
      <w:tblGrid>
        <w:gridCol w:w="897"/>
        <w:gridCol w:w="877"/>
        <w:gridCol w:w="877"/>
        <w:gridCol w:w="955"/>
        <w:gridCol w:w="876"/>
        <w:gridCol w:w="876"/>
        <w:gridCol w:w="957"/>
        <w:gridCol w:w="877"/>
        <w:gridCol w:w="877"/>
        <w:gridCol w:w="977"/>
      </w:tblGrid>
      <w:tr w:rsidR="00AB7BC0" w:rsidRPr="00AB7BC0" w:rsidTr="00AB7BC0">
        <w:trPr>
          <w:trHeight w:val="239"/>
          <w:tblCellSpacing w:w="20" w:type="dxa"/>
        </w:trPr>
        <w:tc>
          <w:tcPr>
            <w:tcW w:w="476" w:type="pct"/>
            <w:vMerge w:val="restart"/>
            <w:shd w:val="clear" w:color="auto" w:fill="auto"/>
            <w:noWrap/>
            <w:vAlign w:val="center"/>
            <w:hideMark/>
          </w:tcPr>
          <w:p w:rsidR="00973012" w:rsidRPr="00AB7BC0" w:rsidRDefault="00973012" w:rsidP="007A540A">
            <w:pPr>
              <w:rPr>
                <w:color w:val="000000"/>
                <w:sz w:val="16"/>
                <w:szCs w:val="16"/>
              </w:rPr>
            </w:pPr>
          </w:p>
        </w:tc>
        <w:tc>
          <w:tcPr>
            <w:tcW w:w="1472" w:type="pct"/>
            <w:gridSpan w:val="3"/>
            <w:shd w:val="clear" w:color="auto" w:fill="auto"/>
            <w:noWrap/>
            <w:vAlign w:val="center"/>
            <w:hideMark/>
          </w:tcPr>
          <w:p w:rsidR="00973012" w:rsidRPr="00AB7BC0" w:rsidRDefault="00F31B1F" w:rsidP="007A540A">
            <w:pPr>
              <w:jc w:val="center"/>
              <w:rPr>
                <w:b/>
                <w:color w:val="000000"/>
                <w:sz w:val="16"/>
                <w:szCs w:val="16"/>
              </w:rPr>
            </w:pPr>
            <w:r w:rsidRPr="00AB7BC0">
              <w:rPr>
                <w:b/>
                <w:color w:val="000000"/>
                <w:sz w:val="16"/>
                <w:szCs w:val="16"/>
              </w:rPr>
              <w:t>2011</w:t>
            </w:r>
          </w:p>
        </w:tc>
        <w:tc>
          <w:tcPr>
            <w:tcW w:w="1471" w:type="pct"/>
            <w:gridSpan w:val="3"/>
            <w:shd w:val="clear" w:color="auto" w:fill="auto"/>
            <w:noWrap/>
            <w:vAlign w:val="center"/>
            <w:hideMark/>
          </w:tcPr>
          <w:p w:rsidR="00973012" w:rsidRPr="00AB7BC0" w:rsidRDefault="00DA0BA3" w:rsidP="007A540A">
            <w:pPr>
              <w:jc w:val="center"/>
              <w:rPr>
                <w:b/>
                <w:color w:val="000000"/>
                <w:sz w:val="16"/>
                <w:szCs w:val="16"/>
              </w:rPr>
            </w:pPr>
            <w:r w:rsidRPr="00AB7BC0">
              <w:rPr>
                <w:b/>
                <w:color w:val="000000"/>
                <w:sz w:val="16"/>
                <w:szCs w:val="16"/>
              </w:rPr>
              <w:t>2012</w:t>
            </w:r>
          </w:p>
        </w:tc>
        <w:tc>
          <w:tcPr>
            <w:tcW w:w="1471" w:type="pct"/>
            <w:gridSpan w:val="3"/>
            <w:shd w:val="clear" w:color="auto" w:fill="auto"/>
            <w:noWrap/>
            <w:vAlign w:val="center"/>
            <w:hideMark/>
          </w:tcPr>
          <w:p w:rsidR="00973012" w:rsidRPr="00AB7BC0" w:rsidRDefault="00DA0BA3" w:rsidP="007A540A">
            <w:pPr>
              <w:jc w:val="center"/>
              <w:rPr>
                <w:b/>
                <w:color w:val="000000"/>
                <w:sz w:val="16"/>
                <w:szCs w:val="16"/>
              </w:rPr>
            </w:pPr>
            <w:r w:rsidRPr="00AB7BC0">
              <w:rPr>
                <w:b/>
                <w:color w:val="000000"/>
                <w:sz w:val="16"/>
                <w:szCs w:val="16"/>
              </w:rPr>
              <w:t>2013</w:t>
            </w:r>
          </w:p>
        </w:tc>
      </w:tr>
      <w:tr w:rsidR="00AB7BC0" w:rsidRPr="00AB7BC0" w:rsidTr="00AB7BC0">
        <w:trPr>
          <w:trHeight w:val="255"/>
          <w:tblCellSpacing w:w="20" w:type="dxa"/>
        </w:trPr>
        <w:tc>
          <w:tcPr>
            <w:tcW w:w="476" w:type="pct"/>
            <w:vMerge/>
            <w:shd w:val="clear" w:color="auto" w:fill="auto"/>
            <w:noWrap/>
            <w:vAlign w:val="center"/>
            <w:hideMark/>
          </w:tcPr>
          <w:p w:rsidR="00973012" w:rsidRPr="00AB7BC0" w:rsidRDefault="00973012" w:rsidP="007A540A">
            <w:pPr>
              <w:rPr>
                <w:color w:val="000000"/>
                <w:sz w:val="16"/>
                <w:szCs w:val="16"/>
              </w:rPr>
            </w:pPr>
          </w:p>
        </w:tc>
        <w:tc>
          <w:tcPr>
            <w:tcW w:w="476" w:type="pct"/>
            <w:shd w:val="clear" w:color="auto" w:fill="auto"/>
            <w:noWrap/>
            <w:vAlign w:val="center"/>
            <w:hideMark/>
          </w:tcPr>
          <w:p w:rsidR="00973012" w:rsidRPr="00AB7BC0" w:rsidRDefault="00973012" w:rsidP="007A540A">
            <w:pPr>
              <w:jc w:val="center"/>
              <w:rPr>
                <w:b/>
                <w:color w:val="000000"/>
                <w:sz w:val="16"/>
                <w:szCs w:val="16"/>
              </w:rPr>
            </w:pPr>
            <w:r w:rsidRPr="00AB7BC0">
              <w:rPr>
                <w:b/>
                <w:color w:val="000000"/>
                <w:sz w:val="16"/>
                <w:szCs w:val="16"/>
              </w:rPr>
              <w:t>Polska</w:t>
            </w:r>
          </w:p>
        </w:tc>
        <w:tc>
          <w:tcPr>
            <w:tcW w:w="476" w:type="pct"/>
            <w:shd w:val="clear" w:color="auto" w:fill="auto"/>
            <w:noWrap/>
            <w:vAlign w:val="center"/>
            <w:hideMark/>
          </w:tcPr>
          <w:p w:rsidR="00973012" w:rsidRPr="00AB7BC0" w:rsidRDefault="00973012" w:rsidP="007A540A">
            <w:pPr>
              <w:jc w:val="center"/>
              <w:rPr>
                <w:b/>
                <w:color w:val="000000"/>
                <w:sz w:val="16"/>
                <w:szCs w:val="16"/>
              </w:rPr>
            </w:pPr>
            <w:r w:rsidRPr="00AB7BC0">
              <w:rPr>
                <w:b/>
                <w:color w:val="000000"/>
                <w:sz w:val="16"/>
                <w:szCs w:val="16"/>
              </w:rPr>
              <w:t>Wojew.</w:t>
            </w:r>
          </w:p>
        </w:tc>
        <w:tc>
          <w:tcPr>
            <w:tcW w:w="475" w:type="pct"/>
            <w:shd w:val="clear" w:color="auto" w:fill="auto"/>
            <w:noWrap/>
            <w:vAlign w:val="center"/>
            <w:hideMark/>
          </w:tcPr>
          <w:p w:rsidR="00973012" w:rsidRPr="00AB7BC0" w:rsidRDefault="00F31B1F" w:rsidP="007A540A">
            <w:pPr>
              <w:jc w:val="center"/>
              <w:rPr>
                <w:b/>
                <w:color w:val="000000"/>
                <w:sz w:val="16"/>
                <w:szCs w:val="16"/>
              </w:rPr>
            </w:pPr>
            <w:r w:rsidRPr="00AB7BC0">
              <w:rPr>
                <w:b/>
                <w:color w:val="000000"/>
                <w:sz w:val="16"/>
                <w:szCs w:val="16"/>
              </w:rPr>
              <w:t>Miasto</w:t>
            </w:r>
            <w:r w:rsidR="00973012" w:rsidRPr="00AB7BC0">
              <w:rPr>
                <w:b/>
                <w:color w:val="000000"/>
                <w:sz w:val="16"/>
                <w:szCs w:val="16"/>
              </w:rPr>
              <w:t xml:space="preserve"> </w:t>
            </w:r>
          </w:p>
        </w:tc>
        <w:tc>
          <w:tcPr>
            <w:tcW w:w="475" w:type="pct"/>
            <w:shd w:val="clear" w:color="auto" w:fill="auto"/>
            <w:noWrap/>
            <w:vAlign w:val="center"/>
            <w:hideMark/>
          </w:tcPr>
          <w:p w:rsidR="00973012" w:rsidRPr="00AB7BC0" w:rsidRDefault="00973012" w:rsidP="007A540A">
            <w:pPr>
              <w:jc w:val="center"/>
              <w:rPr>
                <w:b/>
                <w:color w:val="000000"/>
                <w:sz w:val="16"/>
                <w:szCs w:val="16"/>
              </w:rPr>
            </w:pPr>
            <w:r w:rsidRPr="00AB7BC0">
              <w:rPr>
                <w:b/>
                <w:color w:val="000000"/>
                <w:sz w:val="16"/>
                <w:szCs w:val="16"/>
              </w:rPr>
              <w:t>Polska</w:t>
            </w:r>
          </w:p>
        </w:tc>
        <w:tc>
          <w:tcPr>
            <w:tcW w:w="475" w:type="pct"/>
            <w:shd w:val="clear" w:color="auto" w:fill="auto"/>
            <w:noWrap/>
            <w:vAlign w:val="center"/>
            <w:hideMark/>
          </w:tcPr>
          <w:p w:rsidR="00973012" w:rsidRPr="00AB7BC0" w:rsidRDefault="00973012" w:rsidP="007A540A">
            <w:pPr>
              <w:jc w:val="center"/>
              <w:rPr>
                <w:b/>
                <w:color w:val="000000"/>
                <w:sz w:val="16"/>
                <w:szCs w:val="16"/>
              </w:rPr>
            </w:pPr>
            <w:r w:rsidRPr="00AB7BC0">
              <w:rPr>
                <w:b/>
                <w:color w:val="000000"/>
                <w:sz w:val="16"/>
                <w:szCs w:val="16"/>
              </w:rPr>
              <w:t>Wojew.</w:t>
            </w:r>
          </w:p>
        </w:tc>
        <w:tc>
          <w:tcPr>
            <w:tcW w:w="475" w:type="pct"/>
            <w:shd w:val="clear" w:color="auto" w:fill="auto"/>
            <w:noWrap/>
            <w:vAlign w:val="center"/>
            <w:hideMark/>
          </w:tcPr>
          <w:p w:rsidR="00973012" w:rsidRPr="00AB7BC0" w:rsidRDefault="00F31B1F" w:rsidP="007A540A">
            <w:pPr>
              <w:jc w:val="center"/>
              <w:rPr>
                <w:b/>
                <w:color w:val="000000"/>
                <w:sz w:val="16"/>
                <w:szCs w:val="16"/>
              </w:rPr>
            </w:pPr>
            <w:r w:rsidRPr="00AB7BC0">
              <w:rPr>
                <w:b/>
                <w:color w:val="000000"/>
                <w:sz w:val="16"/>
                <w:szCs w:val="16"/>
              </w:rPr>
              <w:t>Miasto</w:t>
            </w:r>
            <w:r w:rsidR="00973012" w:rsidRPr="00AB7BC0">
              <w:rPr>
                <w:b/>
                <w:color w:val="000000"/>
                <w:sz w:val="16"/>
                <w:szCs w:val="16"/>
              </w:rPr>
              <w:t xml:space="preserve"> </w:t>
            </w:r>
          </w:p>
        </w:tc>
        <w:tc>
          <w:tcPr>
            <w:tcW w:w="475" w:type="pct"/>
            <w:shd w:val="clear" w:color="auto" w:fill="auto"/>
            <w:noWrap/>
            <w:vAlign w:val="center"/>
            <w:hideMark/>
          </w:tcPr>
          <w:p w:rsidR="00973012" w:rsidRPr="00AB7BC0" w:rsidRDefault="00973012" w:rsidP="007A540A">
            <w:pPr>
              <w:jc w:val="center"/>
              <w:rPr>
                <w:b/>
                <w:color w:val="000000"/>
                <w:sz w:val="16"/>
                <w:szCs w:val="16"/>
              </w:rPr>
            </w:pPr>
            <w:r w:rsidRPr="00AB7BC0">
              <w:rPr>
                <w:b/>
                <w:color w:val="000000"/>
                <w:sz w:val="16"/>
                <w:szCs w:val="16"/>
              </w:rPr>
              <w:t>Polska</w:t>
            </w:r>
          </w:p>
        </w:tc>
        <w:tc>
          <w:tcPr>
            <w:tcW w:w="475" w:type="pct"/>
            <w:shd w:val="clear" w:color="auto" w:fill="auto"/>
            <w:noWrap/>
            <w:vAlign w:val="center"/>
            <w:hideMark/>
          </w:tcPr>
          <w:p w:rsidR="00973012" w:rsidRPr="00AB7BC0" w:rsidRDefault="00973012" w:rsidP="007A540A">
            <w:pPr>
              <w:jc w:val="center"/>
              <w:rPr>
                <w:b/>
                <w:color w:val="000000"/>
                <w:sz w:val="16"/>
                <w:szCs w:val="16"/>
              </w:rPr>
            </w:pPr>
            <w:r w:rsidRPr="00AB7BC0">
              <w:rPr>
                <w:b/>
                <w:color w:val="000000"/>
                <w:sz w:val="16"/>
                <w:szCs w:val="16"/>
              </w:rPr>
              <w:t>Wojew.</w:t>
            </w:r>
          </w:p>
        </w:tc>
        <w:tc>
          <w:tcPr>
            <w:tcW w:w="475" w:type="pct"/>
            <w:shd w:val="clear" w:color="auto" w:fill="auto"/>
            <w:noWrap/>
            <w:vAlign w:val="center"/>
            <w:hideMark/>
          </w:tcPr>
          <w:p w:rsidR="00973012" w:rsidRPr="00AB7BC0" w:rsidRDefault="00F31B1F" w:rsidP="007A540A">
            <w:pPr>
              <w:jc w:val="center"/>
              <w:rPr>
                <w:b/>
                <w:color w:val="000000"/>
                <w:sz w:val="16"/>
                <w:szCs w:val="16"/>
              </w:rPr>
            </w:pPr>
            <w:r w:rsidRPr="00AB7BC0">
              <w:rPr>
                <w:b/>
                <w:color w:val="000000"/>
                <w:sz w:val="16"/>
                <w:szCs w:val="16"/>
              </w:rPr>
              <w:t>Miasto</w:t>
            </w:r>
          </w:p>
        </w:tc>
      </w:tr>
      <w:tr w:rsidR="00AB7BC0" w:rsidRPr="00AB7BC0" w:rsidTr="00AB7BC0">
        <w:trPr>
          <w:trHeight w:val="160"/>
          <w:tblCellSpacing w:w="20" w:type="dxa"/>
        </w:trPr>
        <w:tc>
          <w:tcPr>
            <w:tcW w:w="476" w:type="pct"/>
            <w:shd w:val="clear" w:color="auto" w:fill="auto"/>
            <w:vAlign w:val="center"/>
            <w:hideMark/>
          </w:tcPr>
          <w:p w:rsidR="00F31B1F" w:rsidRPr="00AB7BC0" w:rsidRDefault="00F31B1F" w:rsidP="007A540A">
            <w:pPr>
              <w:jc w:val="left"/>
              <w:rPr>
                <w:color w:val="000000"/>
                <w:sz w:val="16"/>
                <w:szCs w:val="16"/>
              </w:rPr>
            </w:pPr>
            <w:r w:rsidRPr="00AB7BC0">
              <w:rPr>
                <w:color w:val="000000"/>
                <w:sz w:val="16"/>
                <w:szCs w:val="16"/>
              </w:rPr>
              <w:t>Dochody</w:t>
            </w:r>
          </w:p>
        </w:tc>
        <w:tc>
          <w:tcPr>
            <w:tcW w:w="476" w:type="pct"/>
            <w:shd w:val="clear" w:color="auto" w:fill="auto"/>
            <w:noWrap/>
            <w:vAlign w:val="center"/>
            <w:hideMark/>
          </w:tcPr>
          <w:p w:rsidR="00F31B1F" w:rsidRPr="00AB7BC0" w:rsidRDefault="00F31B1F" w:rsidP="00CB3AB6">
            <w:pPr>
              <w:jc w:val="center"/>
              <w:rPr>
                <w:color w:val="000000"/>
                <w:sz w:val="16"/>
                <w:szCs w:val="16"/>
              </w:rPr>
            </w:pPr>
            <w:r w:rsidRPr="00AB7BC0">
              <w:rPr>
                <w:color w:val="000000"/>
                <w:sz w:val="16"/>
                <w:szCs w:val="16"/>
              </w:rPr>
              <w:t>2 926,22</w:t>
            </w:r>
          </w:p>
        </w:tc>
        <w:tc>
          <w:tcPr>
            <w:tcW w:w="476"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3 076,05</w:t>
            </w:r>
          </w:p>
        </w:tc>
        <w:tc>
          <w:tcPr>
            <w:tcW w:w="475" w:type="pct"/>
            <w:shd w:val="clear" w:color="auto" w:fill="auto"/>
            <w:noWrap/>
            <w:vAlign w:val="center"/>
          </w:tcPr>
          <w:p w:rsidR="00F31B1F" w:rsidRPr="00AB7BC0" w:rsidRDefault="001B34F3" w:rsidP="007A540A">
            <w:pPr>
              <w:jc w:val="center"/>
              <w:rPr>
                <w:color w:val="000000"/>
                <w:sz w:val="16"/>
                <w:szCs w:val="16"/>
              </w:rPr>
            </w:pPr>
            <w:r w:rsidRPr="00AB7BC0">
              <w:rPr>
                <w:color w:val="000000"/>
                <w:sz w:val="16"/>
                <w:szCs w:val="16"/>
              </w:rPr>
              <w:t>3 046,48</w:t>
            </w:r>
          </w:p>
        </w:tc>
        <w:tc>
          <w:tcPr>
            <w:tcW w:w="475"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3 022,1</w:t>
            </w:r>
          </w:p>
        </w:tc>
        <w:tc>
          <w:tcPr>
            <w:tcW w:w="475"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3 165,88</w:t>
            </w:r>
          </w:p>
        </w:tc>
        <w:tc>
          <w:tcPr>
            <w:tcW w:w="475" w:type="pct"/>
            <w:shd w:val="clear" w:color="auto" w:fill="auto"/>
            <w:noWrap/>
            <w:vAlign w:val="center"/>
          </w:tcPr>
          <w:p w:rsidR="00F31B1F" w:rsidRPr="00AB7BC0" w:rsidRDefault="001B34F3" w:rsidP="007A540A">
            <w:pPr>
              <w:jc w:val="center"/>
              <w:rPr>
                <w:color w:val="000000"/>
                <w:sz w:val="16"/>
                <w:szCs w:val="16"/>
              </w:rPr>
            </w:pPr>
            <w:r w:rsidRPr="00AB7BC0">
              <w:rPr>
                <w:color w:val="000000"/>
                <w:sz w:val="16"/>
                <w:szCs w:val="16"/>
              </w:rPr>
              <w:t>2 877,69</w:t>
            </w:r>
          </w:p>
        </w:tc>
        <w:tc>
          <w:tcPr>
            <w:tcW w:w="475" w:type="pct"/>
            <w:shd w:val="clear" w:color="auto" w:fill="auto"/>
            <w:noWrap/>
            <w:vAlign w:val="center"/>
          </w:tcPr>
          <w:p w:rsidR="00F31B1F" w:rsidRPr="00AB7BC0" w:rsidRDefault="00EB1710" w:rsidP="007A540A">
            <w:pPr>
              <w:jc w:val="center"/>
              <w:rPr>
                <w:color w:val="000000"/>
                <w:sz w:val="16"/>
                <w:szCs w:val="16"/>
              </w:rPr>
            </w:pPr>
            <w:r w:rsidRPr="00AB7BC0">
              <w:rPr>
                <w:color w:val="000000"/>
                <w:sz w:val="16"/>
                <w:szCs w:val="16"/>
              </w:rPr>
              <w:t>3 098,94</w:t>
            </w:r>
          </w:p>
        </w:tc>
        <w:tc>
          <w:tcPr>
            <w:tcW w:w="475" w:type="pct"/>
            <w:shd w:val="clear" w:color="auto" w:fill="auto"/>
            <w:noWrap/>
            <w:vAlign w:val="center"/>
          </w:tcPr>
          <w:p w:rsidR="00F31B1F" w:rsidRPr="00AB7BC0" w:rsidRDefault="00EB1710" w:rsidP="007A540A">
            <w:pPr>
              <w:jc w:val="center"/>
              <w:rPr>
                <w:color w:val="000000"/>
                <w:sz w:val="16"/>
                <w:szCs w:val="16"/>
              </w:rPr>
            </w:pPr>
            <w:r w:rsidRPr="00AB7BC0">
              <w:rPr>
                <w:color w:val="000000"/>
                <w:sz w:val="16"/>
                <w:szCs w:val="16"/>
              </w:rPr>
              <w:t>3 224,85</w:t>
            </w:r>
          </w:p>
        </w:tc>
        <w:tc>
          <w:tcPr>
            <w:tcW w:w="475" w:type="pct"/>
            <w:shd w:val="clear" w:color="auto" w:fill="auto"/>
            <w:noWrap/>
            <w:vAlign w:val="center"/>
          </w:tcPr>
          <w:p w:rsidR="00F31B1F" w:rsidRPr="00AB7BC0" w:rsidRDefault="001B34F3" w:rsidP="007A540A">
            <w:pPr>
              <w:jc w:val="center"/>
              <w:rPr>
                <w:color w:val="000000"/>
                <w:sz w:val="16"/>
                <w:szCs w:val="16"/>
              </w:rPr>
            </w:pPr>
            <w:r w:rsidRPr="00AB7BC0">
              <w:rPr>
                <w:color w:val="000000"/>
                <w:sz w:val="16"/>
                <w:szCs w:val="16"/>
              </w:rPr>
              <w:t>3 064,89</w:t>
            </w:r>
          </w:p>
        </w:tc>
      </w:tr>
      <w:tr w:rsidR="00AB7BC0" w:rsidRPr="00AB7BC0" w:rsidTr="00AB7BC0">
        <w:trPr>
          <w:trHeight w:val="480"/>
          <w:tblCellSpacing w:w="20" w:type="dxa"/>
        </w:trPr>
        <w:tc>
          <w:tcPr>
            <w:tcW w:w="476" w:type="pct"/>
            <w:shd w:val="clear" w:color="auto" w:fill="auto"/>
            <w:vAlign w:val="center"/>
            <w:hideMark/>
          </w:tcPr>
          <w:p w:rsidR="00F31B1F" w:rsidRPr="00AB7BC0" w:rsidRDefault="00F31B1F" w:rsidP="007A540A">
            <w:pPr>
              <w:jc w:val="left"/>
              <w:rPr>
                <w:color w:val="000000"/>
                <w:sz w:val="16"/>
                <w:szCs w:val="16"/>
              </w:rPr>
            </w:pPr>
            <w:r w:rsidRPr="00AB7BC0">
              <w:rPr>
                <w:color w:val="000000"/>
                <w:sz w:val="16"/>
                <w:szCs w:val="16"/>
              </w:rPr>
              <w:t>w tym dochody własne</w:t>
            </w:r>
          </w:p>
        </w:tc>
        <w:tc>
          <w:tcPr>
            <w:tcW w:w="476"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1 330,93</w:t>
            </w:r>
          </w:p>
        </w:tc>
        <w:tc>
          <w:tcPr>
            <w:tcW w:w="476"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1 281,04</w:t>
            </w:r>
          </w:p>
        </w:tc>
        <w:tc>
          <w:tcPr>
            <w:tcW w:w="475" w:type="pct"/>
            <w:shd w:val="clear" w:color="auto" w:fill="auto"/>
            <w:noWrap/>
            <w:vAlign w:val="center"/>
          </w:tcPr>
          <w:p w:rsidR="00F31B1F" w:rsidRPr="00AB7BC0" w:rsidRDefault="001B34F3" w:rsidP="007A540A">
            <w:pPr>
              <w:jc w:val="center"/>
              <w:rPr>
                <w:color w:val="000000"/>
                <w:sz w:val="16"/>
                <w:szCs w:val="16"/>
              </w:rPr>
            </w:pPr>
            <w:r w:rsidRPr="00AB7BC0">
              <w:rPr>
                <w:color w:val="000000"/>
                <w:sz w:val="16"/>
                <w:szCs w:val="16"/>
              </w:rPr>
              <w:t>1 909,31</w:t>
            </w:r>
          </w:p>
        </w:tc>
        <w:tc>
          <w:tcPr>
            <w:tcW w:w="475"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1 407,72</w:t>
            </w:r>
          </w:p>
        </w:tc>
        <w:tc>
          <w:tcPr>
            <w:tcW w:w="475" w:type="pct"/>
            <w:shd w:val="clear" w:color="auto" w:fill="auto"/>
            <w:noWrap/>
            <w:vAlign w:val="center"/>
            <w:hideMark/>
          </w:tcPr>
          <w:p w:rsidR="00F31B1F" w:rsidRPr="00AB7BC0" w:rsidRDefault="001B34F3" w:rsidP="007A540A">
            <w:pPr>
              <w:jc w:val="center"/>
              <w:rPr>
                <w:color w:val="000000"/>
                <w:sz w:val="16"/>
                <w:szCs w:val="16"/>
              </w:rPr>
            </w:pPr>
            <w:r w:rsidRPr="00AB7BC0">
              <w:rPr>
                <w:color w:val="000000"/>
                <w:sz w:val="16"/>
                <w:szCs w:val="16"/>
              </w:rPr>
              <w:t>1 355,88</w:t>
            </w:r>
          </w:p>
        </w:tc>
        <w:tc>
          <w:tcPr>
            <w:tcW w:w="475" w:type="pct"/>
            <w:shd w:val="clear" w:color="auto" w:fill="auto"/>
            <w:noWrap/>
            <w:vAlign w:val="center"/>
          </w:tcPr>
          <w:p w:rsidR="00F31B1F" w:rsidRPr="00AB7BC0" w:rsidRDefault="001B34F3" w:rsidP="007A540A">
            <w:pPr>
              <w:jc w:val="center"/>
              <w:rPr>
                <w:color w:val="000000"/>
                <w:sz w:val="16"/>
                <w:szCs w:val="16"/>
              </w:rPr>
            </w:pPr>
            <w:r w:rsidRPr="00AB7BC0">
              <w:rPr>
                <w:color w:val="000000"/>
                <w:sz w:val="16"/>
                <w:szCs w:val="16"/>
              </w:rPr>
              <w:t>1 684,54</w:t>
            </w:r>
          </w:p>
        </w:tc>
        <w:tc>
          <w:tcPr>
            <w:tcW w:w="475" w:type="pct"/>
            <w:shd w:val="clear" w:color="auto" w:fill="auto"/>
            <w:noWrap/>
            <w:vAlign w:val="center"/>
          </w:tcPr>
          <w:p w:rsidR="00F31B1F" w:rsidRPr="00AB7BC0" w:rsidRDefault="00EB1710" w:rsidP="007A540A">
            <w:pPr>
              <w:jc w:val="center"/>
              <w:rPr>
                <w:color w:val="000000"/>
                <w:sz w:val="16"/>
                <w:szCs w:val="16"/>
              </w:rPr>
            </w:pPr>
            <w:r w:rsidRPr="00AB7BC0">
              <w:rPr>
                <w:color w:val="000000"/>
                <w:sz w:val="16"/>
                <w:szCs w:val="16"/>
              </w:rPr>
              <w:t>1 492,34</w:t>
            </w:r>
          </w:p>
        </w:tc>
        <w:tc>
          <w:tcPr>
            <w:tcW w:w="475" w:type="pct"/>
            <w:shd w:val="clear" w:color="auto" w:fill="auto"/>
            <w:noWrap/>
            <w:vAlign w:val="center"/>
          </w:tcPr>
          <w:p w:rsidR="00F31B1F" w:rsidRPr="00AB7BC0" w:rsidRDefault="00EB1710" w:rsidP="007A540A">
            <w:pPr>
              <w:jc w:val="center"/>
              <w:rPr>
                <w:color w:val="000000"/>
                <w:sz w:val="16"/>
                <w:szCs w:val="16"/>
              </w:rPr>
            </w:pPr>
            <w:r w:rsidRPr="00AB7BC0">
              <w:rPr>
                <w:color w:val="000000"/>
                <w:sz w:val="16"/>
                <w:szCs w:val="16"/>
              </w:rPr>
              <w:t>1 385,56</w:t>
            </w:r>
          </w:p>
        </w:tc>
        <w:tc>
          <w:tcPr>
            <w:tcW w:w="475" w:type="pct"/>
            <w:shd w:val="clear" w:color="auto" w:fill="auto"/>
            <w:noWrap/>
            <w:vAlign w:val="center"/>
          </w:tcPr>
          <w:p w:rsidR="00F31B1F" w:rsidRPr="00AB7BC0" w:rsidRDefault="001B34F3" w:rsidP="007A540A">
            <w:pPr>
              <w:jc w:val="center"/>
              <w:rPr>
                <w:color w:val="000000"/>
                <w:sz w:val="16"/>
                <w:szCs w:val="16"/>
              </w:rPr>
            </w:pPr>
            <w:r w:rsidRPr="00AB7BC0">
              <w:rPr>
                <w:color w:val="000000"/>
                <w:sz w:val="16"/>
                <w:szCs w:val="16"/>
              </w:rPr>
              <w:t>1 813,14</w:t>
            </w:r>
          </w:p>
        </w:tc>
      </w:tr>
      <w:tr w:rsidR="00AB7BC0" w:rsidRPr="00AB7BC0" w:rsidTr="00AB7BC0">
        <w:trPr>
          <w:trHeight w:val="230"/>
          <w:tblCellSpacing w:w="20" w:type="dxa"/>
        </w:trPr>
        <w:tc>
          <w:tcPr>
            <w:tcW w:w="476" w:type="pct"/>
            <w:shd w:val="clear" w:color="auto" w:fill="auto"/>
            <w:vAlign w:val="center"/>
            <w:hideMark/>
          </w:tcPr>
          <w:p w:rsidR="00F31B1F" w:rsidRPr="00AB7BC0" w:rsidRDefault="00F31B1F" w:rsidP="007A540A">
            <w:pPr>
              <w:jc w:val="left"/>
              <w:rPr>
                <w:color w:val="000000"/>
                <w:sz w:val="16"/>
                <w:szCs w:val="16"/>
              </w:rPr>
            </w:pPr>
            <w:r w:rsidRPr="00AB7BC0">
              <w:rPr>
                <w:color w:val="000000"/>
                <w:sz w:val="16"/>
                <w:szCs w:val="16"/>
              </w:rPr>
              <w:t>Wydatki</w:t>
            </w:r>
          </w:p>
        </w:tc>
        <w:tc>
          <w:tcPr>
            <w:tcW w:w="476"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3 075,02</w:t>
            </w:r>
          </w:p>
        </w:tc>
        <w:tc>
          <w:tcPr>
            <w:tcW w:w="476"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3 258,31</w:t>
            </w:r>
          </w:p>
        </w:tc>
        <w:tc>
          <w:tcPr>
            <w:tcW w:w="475" w:type="pct"/>
            <w:shd w:val="clear" w:color="auto" w:fill="auto"/>
            <w:noWrap/>
            <w:vAlign w:val="center"/>
          </w:tcPr>
          <w:p w:rsidR="00F31B1F" w:rsidRPr="00AB7BC0" w:rsidRDefault="00973195" w:rsidP="007A540A">
            <w:pPr>
              <w:jc w:val="center"/>
              <w:rPr>
                <w:color w:val="000000"/>
                <w:sz w:val="16"/>
                <w:szCs w:val="16"/>
              </w:rPr>
            </w:pPr>
            <w:r w:rsidRPr="00AB7BC0">
              <w:rPr>
                <w:color w:val="000000"/>
                <w:sz w:val="16"/>
                <w:szCs w:val="16"/>
              </w:rPr>
              <w:t>3 170,12</w:t>
            </w:r>
          </w:p>
        </w:tc>
        <w:tc>
          <w:tcPr>
            <w:tcW w:w="475" w:type="pct"/>
            <w:shd w:val="clear" w:color="auto" w:fill="auto"/>
            <w:noWrap/>
            <w:vAlign w:val="center"/>
            <w:hideMark/>
          </w:tcPr>
          <w:p w:rsidR="00F31B1F" w:rsidRPr="00AB7BC0" w:rsidRDefault="00F31B1F" w:rsidP="007A540A">
            <w:pPr>
              <w:jc w:val="center"/>
              <w:rPr>
                <w:color w:val="000000"/>
                <w:sz w:val="16"/>
                <w:szCs w:val="16"/>
              </w:rPr>
            </w:pPr>
            <w:r w:rsidRPr="00AB7BC0">
              <w:rPr>
                <w:color w:val="000000"/>
                <w:sz w:val="16"/>
                <w:szCs w:val="16"/>
              </w:rPr>
              <w:t>3 025,34</w:t>
            </w:r>
          </w:p>
        </w:tc>
        <w:tc>
          <w:tcPr>
            <w:tcW w:w="475" w:type="pct"/>
            <w:shd w:val="clear" w:color="auto" w:fill="auto"/>
            <w:noWrap/>
            <w:vAlign w:val="center"/>
            <w:hideMark/>
          </w:tcPr>
          <w:p w:rsidR="00F31B1F" w:rsidRPr="00AB7BC0" w:rsidRDefault="001B34F3" w:rsidP="007A540A">
            <w:pPr>
              <w:jc w:val="center"/>
              <w:rPr>
                <w:color w:val="000000"/>
                <w:sz w:val="16"/>
                <w:szCs w:val="16"/>
              </w:rPr>
            </w:pPr>
            <w:r w:rsidRPr="00AB7BC0">
              <w:rPr>
                <w:color w:val="000000"/>
                <w:sz w:val="16"/>
                <w:szCs w:val="16"/>
              </w:rPr>
              <w:t>3 205,02</w:t>
            </w:r>
          </w:p>
        </w:tc>
        <w:tc>
          <w:tcPr>
            <w:tcW w:w="475" w:type="pct"/>
            <w:shd w:val="clear" w:color="auto" w:fill="auto"/>
            <w:noWrap/>
            <w:vAlign w:val="center"/>
          </w:tcPr>
          <w:p w:rsidR="00F31B1F" w:rsidRPr="00AB7BC0" w:rsidRDefault="00973195" w:rsidP="007A540A">
            <w:pPr>
              <w:jc w:val="center"/>
              <w:rPr>
                <w:color w:val="000000"/>
                <w:sz w:val="16"/>
                <w:szCs w:val="16"/>
              </w:rPr>
            </w:pPr>
            <w:r w:rsidRPr="00AB7BC0">
              <w:rPr>
                <w:color w:val="000000"/>
                <w:sz w:val="16"/>
                <w:szCs w:val="16"/>
              </w:rPr>
              <w:t>2 739,72</w:t>
            </w:r>
          </w:p>
        </w:tc>
        <w:tc>
          <w:tcPr>
            <w:tcW w:w="475" w:type="pct"/>
            <w:shd w:val="clear" w:color="auto" w:fill="auto"/>
            <w:noWrap/>
            <w:vAlign w:val="center"/>
          </w:tcPr>
          <w:p w:rsidR="00F31B1F" w:rsidRPr="00AB7BC0" w:rsidRDefault="00EB1710" w:rsidP="007A540A">
            <w:pPr>
              <w:jc w:val="center"/>
              <w:rPr>
                <w:color w:val="000000"/>
                <w:sz w:val="16"/>
                <w:szCs w:val="16"/>
              </w:rPr>
            </w:pPr>
            <w:r w:rsidRPr="00AB7BC0">
              <w:rPr>
                <w:color w:val="000000"/>
                <w:sz w:val="16"/>
                <w:szCs w:val="16"/>
              </w:rPr>
              <w:t>3 075,68</w:t>
            </w:r>
          </w:p>
        </w:tc>
        <w:tc>
          <w:tcPr>
            <w:tcW w:w="475" w:type="pct"/>
            <w:shd w:val="clear" w:color="auto" w:fill="auto"/>
            <w:noWrap/>
            <w:vAlign w:val="center"/>
          </w:tcPr>
          <w:p w:rsidR="00F31B1F" w:rsidRPr="00AB7BC0" w:rsidRDefault="00EB1710" w:rsidP="007A540A">
            <w:pPr>
              <w:jc w:val="center"/>
              <w:rPr>
                <w:color w:val="000000"/>
                <w:sz w:val="16"/>
                <w:szCs w:val="16"/>
              </w:rPr>
            </w:pPr>
            <w:r w:rsidRPr="00AB7BC0">
              <w:rPr>
                <w:color w:val="000000"/>
                <w:sz w:val="16"/>
                <w:szCs w:val="16"/>
              </w:rPr>
              <w:t>3 145,17</w:t>
            </w:r>
          </w:p>
        </w:tc>
        <w:tc>
          <w:tcPr>
            <w:tcW w:w="475" w:type="pct"/>
            <w:shd w:val="clear" w:color="auto" w:fill="auto"/>
            <w:noWrap/>
            <w:vAlign w:val="center"/>
          </w:tcPr>
          <w:p w:rsidR="00F31B1F" w:rsidRPr="00AB7BC0" w:rsidRDefault="00973195" w:rsidP="007A540A">
            <w:pPr>
              <w:jc w:val="center"/>
              <w:rPr>
                <w:color w:val="000000"/>
                <w:sz w:val="16"/>
                <w:szCs w:val="16"/>
              </w:rPr>
            </w:pPr>
            <w:r w:rsidRPr="00AB7BC0">
              <w:rPr>
                <w:color w:val="000000"/>
                <w:sz w:val="16"/>
                <w:szCs w:val="16"/>
              </w:rPr>
              <w:t>2 976,38</w:t>
            </w:r>
          </w:p>
        </w:tc>
      </w:tr>
    </w:tbl>
    <w:p w:rsidR="00973012" w:rsidRPr="0039787E" w:rsidRDefault="00973012" w:rsidP="00973012">
      <w:pPr>
        <w:spacing w:before="60"/>
        <w:rPr>
          <w:sz w:val="20"/>
        </w:rPr>
      </w:pPr>
      <w:r w:rsidRPr="0039787E">
        <w:rPr>
          <w:sz w:val="20"/>
        </w:rPr>
        <w:t xml:space="preserve">Źródło: opracowanie własne na podstawie </w:t>
      </w:r>
      <w:r w:rsidR="00F31B1F">
        <w:rPr>
          <w:sz w:val="20"/>
        </w:rPr>
        <w:t xml:space="preserve">danych </w:t>
      </w:r>
      <w:r w:rsidRPr="0039787E">
        <w:rPr>
          <w:sz w:val="20"/>
        </w:rPr>
        <w:t>GUS.</w:t>
      </w:r>
    </w:p>
    <w:p w:rsidR="00D5210F" w:rsidRPr="003F1604" w:rsidRDefault="00D5210F" w:rsidP="00D5210F">
      <w:r>
        <w:t xml:space="preserve">Należy nadmienić, iż według rankingu zamożności jednostek samorządu terytorialnego publikowanego przez czasopismo „Wspólnota”, w 2013 r. </w:t>
      </w:r>
      <w:r w:rsidR="003130D1">
        <w:t>Miasto Lubawa</w:t>
      </w:r>
      <w:r w:rsidR="007C5782">
        <w:t xml:space="preserve"> </w:t>
      </w:r>
      <w:r w:rsidR="003130D1">
        <w:t>zajęło</w:t>
      </w:r>
      <w:r>
        <w:t xml:space="preserve"> </w:t>
      </w:r>
      <w:r w:rsidR="003130D1">
        <w:t>196</w:t>
      </w:r>
      <w:r>
        <w:t xml:space="preserve"> miejsce wśród </w:t>
      </w:r>
      <w:r w:rsidR="003130D1">
        <w:t>575</w:t>
      </w:r>
      <w:r>
        <w:t xml:space="preserve"> </w:t>
      </w:r>
      <w:r w:rsidR="003130D1">
        <w:t>mniejszych miast</w:t>
      </w:r>
      <w:r>
        <w:t xml:space="preserve"> w kraju</w:t>
      </w:r>
      <w:r w:rsidR="003130D1">
        <w:t xml:space="preserve"> </w:t>
      </w:r>
      <w:r w:rsidR="00462F39">
        <w:t xml:space="preserve">(tj. wszystkich miast poza wojewódzkimi, na prawach powiatu oraz powiatowych) </w:t>
      </w:r>
      <w:r w:rsidR="003130D1">
        <w:t xml:space="preserve">z dochodem per capita w wysokości </w:t>
      </w:r>
      <w:r w:rsidR="003130D1" w:rsidRPr="003130D1">
        <w:t>2</w:t>
      </w:r>
      <w:r w:rsidR="00D00951">
        <w:t> </w:t>
      </w:r>
      <w:r w:rsidR="003130D1" w:rsidRPr="003130D1">
        <w:t>594,02</w:t>
      </w:r>
      <w:r>
        <w:rPr>
          <w:rStyle w:val="Odwoanieprzypisudolnego"/>
        </w:rPr>
        <w:footnoteReference w:id="14"/>
      </w:r>
      <w:r w:rsidR="003130D1">
        <w:t>.</w:t>
      </w:r>
      <w:r w:rsidR="00462F39">
        <w:t xml:space="preserve"> </w:t>
      </w:r>
      <w:r>
        <w:t xml:space="preserve">W porównaniu z </w:t>
      </w:r>
      <w:r>
        <w:lastRenderedPageBreak/>
        <w:t xml:space="preserve">rokiem poprzednim oznacza to awans </w:t>
      </w:r>
      <w:r w:rsidR="003130D1">
        <w:t xml:space="preserve"> </w:t>
      </w:r>
      <w:r>
        <w:t xml:space="preserve">o </w:t>
      </w:r>
      <w:r w:rsidR="003130D1">
        <w:t>16</w:t>
      </w:r>
      <w:r>
        <w:t xml:space="preserve"> miejsc (z pozycji </w:t>
      </w:r>
      <w:r w:rsidR="003130D1">
        <w:t>212</w:t>
      </w:r>
      <w:r>
        <w:t xml:space="preserve">) oraz wzrost dochodów gminy </w:t>
      </w:r>
      <w:r w:rsidR="003130D1">
        <w:t>o 159,64 zł</w:t>
      </w:r>
      <w:r>
        <w:t xml:space="preserve"> w przeliczeniu na 1 mieszkańca</w:t>
      </w:r>
      <w:r>
        <w:rPr>
          <w:rStyle w:val="Odwoanieprzypisudolnego"/>
        </w:rPr>
        <w:footnoteReference w:id="15"/>
      </w:r>
      <w:r>
        <w:t>.</w:t>
      </w:r>
    </w:p>
    <w:p w:rsidR="00973012" w:rsidRPr="00DA79EF" w:rsidRDefault="00973012" w:rsidP="0067061D">
      <w:pPr>
        <w:pStyle w:val="Nagwek3"/>
        <w:numPr>
          <w:ilvl w:val="2"/>
          <w:numId w:val="7"/>
        </w:numPr>
      </w:pPr>
      <w:bookmarkStart w:id="35" w:name="_Toc400621131"/>
      <w:bookmarkStart w:id="36" w:name="_Toc430759159"/>
      <w:r w:rsidRPr="00DA79EF">
        <w:t>Lokalny rynek pracy</w:t>
      </w:r>
      <w:bookmarkEnd w:id="35"/>
      <w:bookmarkEnd w:id="36"/>
    </w:p>
    <w:p w:rsidR="00973012" w:rsidRDefault="00973012" w:rsidP="00973012">
      <w:pPr>
        <w:rPr>
          <w:szCs w:val="24"/>
        </w:rPr>
      </w:pPr>
      <w:r>
        <w:rPr>
          <w:szCs w:val="24"/>
        </w:rPr>
        <w:t xml:space="preserve">Na sytuację społeczno-ekonomiczną gminy istotny wpływ wywiera kondycja lokalnego rynku pracy, rozumianego jako </w:t>
      </w:r>
      <w:r w:rsidRPr="009B530E">
        <w:rPr>
          <w:szCs w:val="24"/>
        </w:rPr>
        <w:t>„ogół form i procesów zatrudniania pracowników przez pracodawców, a także ogół instytucji, uwarunkowań oraz czynników negocjacji warunków zatrudnienia, pracy i płac; ekonomiczny, społeczny i polityczny obszar, na którym rozgrywają się wszelkie procesy z zakresu szeroko rozumianego zatrudnienia i bezrobocia”</w:t>
      </w:r>
      <w:r>
        <w:rPr>
          <w:rStyle w:val="Odwoanieprzypisudolnego"/>
          <w:szCs w:val="24"/>
        </w:rPr>
        <w:footnoteReference w:id="16"/>
      </w:r>
      <w:r>
        <w:rPr>
          <w:szCs w:val="24"/>
        </w:rPr>
        <w:t xml:space="preserve">. Kondycja rynku pracy wyraża się m.in. w skali i strukturze bezrobocia, które na nim występuje. </w:t>
      </w:r>
    </w:p>
    <w:p w:rsidR="00973012" w:rsidRPr="000E69B2" w:rsidRDefault="00973012" w:rsidP="00973012">
      <w:pPr>
        <w:pStyle w:val="Legenda"/>
        <w:rPr>
          <w:szCs w:val="24"/>
        </w:rPr>
      </w:pPr>
      <w:bookmarkStart w:id="37" w:name="_Toc398733129"/>
      <w:bookmarkStart w:id="38" w:name="_Toc430206696"/>
      <w:r w:rsidRPr="000E69B2">
        <w:t xml:space="preserve">Wykres </w:t>
      </w:r>
      <w:fldSimple w:instr=" SEQ Wykres \* ARABIC ">
        <w:r w:rsidR="00C40038">
          <w:rPr>
            <w:noProof/>
          </w:rPr>
          <w:t>4</w:t>
        </w:r>
      </w:fldSimple>
      <w:r w:rsidRPr="000E69B2">
        <w:t xml:space="preserve">. Stopa bezrobocia w Polsce, województwie warmińsko-mazurskim i powiecie </w:t>
      </w:r>
      <w:r w:rsidR="008D4006">
        <w:t>iławskim</w:t>
      </w:r>
      <w:r w:rsidRPr="000E69B2">
        <w:t xml:space="preserve"> </w:t>
      </w:r>
      <w:r>
        <w:br/>
      </w:r>
      <w:r w:rsidR="008D4006">
        <w:t>w latach 2010</w:t>
      </w:r>
      <w:r w:rsidRPr="000E69B2">
        <w:t>-201</w:t>
      </w:r>
      <w:bookmarkEnd w:id="37"/>
      <w:r w:rsidR="008D4006">
        <w:t>4</w:t>
      </w:r>
      <w:bookmarkEnd w:id="38"/>
    </w:p>
    <w:p w:rsidR="00973012" w:rsidRDefault="00CB3AB6" w:rsidP="00973012">
      <w:pPr>
        <w:jc w:val="center"/>
        <w:rPr>
          <w:szCs w:val="24"/>
        </w:rPr>
      </w:pPr>
      <w:r>
        <w:rPr>
          <w:noProof/>
          <w:lang w:eastAsia="pl-PL"/>
        </w:rPr>
        <w:drawing>
          <wp:inline distT="0" distB="0" distL="0" distR="0">
            <wp:extent cx="4724400" cy="2428875"/>
            <wp:effectExtent l="0" t="0" r="0" b="0"/>
            <wp:docPr id="1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3012" w:rsidRPr="00185184" w:rsidRDefault="00973012" w:rsidP="00973012">
      <w:pPr>
        <w:pStyle w:val="rdotabeli"/>
      </w:pPr>
      <w:r w:rsidRPr="00185184">
        <w:t>Źródło: opracowanie własne na podstawie danych GUS.</w:t>
      </w:r>
    </w:p>
    <w:p w:rsidR="00AB43D4" w:rsidRDefault="00B1743C" w:rsidP="00825ACE">
      <w:pPr>
        <w:rPr>
          <w:szCs w:val="24"/>
        </w:rPr>
      </w:pPr>
      <w:r>
        <w:rPr>
          <w:szCs w:val="24"/>
        </w:rPr>
        <w:t>W</w:t>
      </w:r>
      <w:r w:rsidR="00825ACE">
        <w:rPr>
          <w:szCs w:val="24"/>
        </w:rPr>
        <w:t>armińsko-mazurski rynek pracy jest jednym z najtrudniejszych w kraju – może o tym świadczyć wysoka stopa bezrobocia, która w</w:t>
      </w:r>
      <w:r>
        <w:rPr>
          <w:szCs w:val="24"/>
        </w:rPr>
        <w:t xml:space="preserve"> grudniu 2014</w:t>
      </w:r>
      <w:r w:rsidR="00685B3D">
        <w:rPr>
          <w:szCs w:val="24"/>
        </w:rPr>
        <w:t xml:space="preserve"> roku sięgnęła </w:t>
      </w:r>
      <w:r>
        <w:rPr>
          <w:szCs w:val="24"/>
        </w:rPr>
        <w:t>18,9</w:t>
      </w:r>
      <w:r w:rsidR="00825ACE">
        <w:rPr>
          <w:szCs w:val="24"/>
        </w:rPr>
        <w:t xml:space="preserve">%, podczas gdy w kraju ukształtowała się na poziomie </w:t>
      </w:r>
      <w:r>
        <w:rPr>
          <w:szCs w:val="24"/>
        </w:rPr>
        <w:t>11,5</w:t>
      </w:r>
      <w:r w:rsidR="00825ACE">
        <w:rPr>
          <w:szCs w:val="24"/>
        </w:rPr>
        <w:t xml:space="preserve">%. W powiecie </w:t>
      </w:r>
      <w:r>
        <w:rPr>
          <w:szCs w:val="24"/>
        </w:rPr>
        <w:t>iławskim</w:t>
      </w:r>
      <w:r w:rsidR="00825ACE">
        <w:rPr>
          <w:szCs w:val="24"/>
        </w:rPr>
        <w:t xml:space="preserve"> wyniosła ona </w:t>
      </w:r>
      <w:r w:rsidR="00685B3D">
        <w:rPr>
          <w:szCs w:val="24"/>
        </w:rPr>
        <w:t xml:space="preserve">w analizowanym okresie </w:t>
      </w:r>
      <w:r>
        <w:rPr>
          <w:szCs w:val="24"/>
        </w:rPr>
        <w:t>zaledwie 9,0</w:t>
      </w:r>
      <w:r w:rsidR="00825ACE">
        <w:rPr>
          <w:szCs w:val="24"/>
        </w:rPr>
        <w:t>%, a więc po</w:t>
      </w:r>
      <w:r>
        <w:rPr>
          <w:szCs w:val="24"/>
        </w:rPr>
        <w:t xml:space="preserve">niżej </w:t>
      </w:r>
      <w:r w:rsidR="00825ACE">
        <w:rPr>
          <w:szCs w:val="24"/>
        </w:rPr>
        <w:t xml:space="preserve">średniej </w:t>
      </w:r>
      <w:r>
        <w:rPr>
          <w:szCs w:val="24"/>
        </w:rPr>
        <w:t xml:space="preserve">krajowej i </w:t>
      </w:r>
      <w:r w:rsidR="00943FD0">
        <w:rPr>
          <w:szCs w:val="24"/>
        </w:rPr>
        <w:t xml:space="preserve">znacznie poniżej średniej </w:t>
      </w:r>
      <w:r w:rsidR="00825ACE">
        <w:rPr>
          <w:szCs w:val="24"/>
        </w:rPr>
        <w:t>wojewódzkiej.</w:t>
      </w:r>
    </w:p>
    <w:p w:rsidR="00825ACE" w:rsidRDefault="00825ACE" w:rsidP="00825ACE">
      <w:pPr>
        <w:rPr>
          <w:szCs w:val="24"/>
        </w:rPr>
      </w:pPr>
      <w:r>
        <w:rPr>
          <w:szCs w:val="24"/>
        </w:rPr>
        <w:t xml:space="preserve">Nietrudno domyślić się, iż kondycja lokalnego rynku pracy w bezpośredni sposób przekłada się na stan zatrudnienia i bezrobocia mieszkańców </w:t>
      </w:r>
      <w:r w:rsidR="00943FD0">
        <w:rPr>
          <w:szCs w:val="24"/>
        </w:rPr>
        <w:t>Miasta Lubawa</w:t>
      </w:r>
      <w:r>
        <w:rPr>
          <w:szCs w:val="24"/>
        </w:rPr>
        <w:t xml:space="preserve">. Potencjalna bliskość </w:t>
      </w:r>
      <w:r w:rsidR="006D3990">
        <w:rPr>
          <w:szCs w:val="24"/>
        </w:rPr>
        <w:t xml:space="preserve">trzech </w:t>
      </w:r>
      <w:r>
        <w:rPr>
          <w:szCs w:val="24"/>
        </w:rPr>
        <w:t xml:space="preserve">miast powiatowych </w:t>
      </w:r>
      <w:r w:rsidR="006D3990">
        <w:rPr>
          <w:szCs w:val="24"/>
        </w:rPr>
        <w:t xml:space="preserve">oraz </w:t>
      </w:r>
      <w:r>
        <w:rPr>
          <w:szCs w:val="24"/>
        </w:rPr>
        <w:t>sta</w:t>
      </w:r>
      <w:r w:rsidR="006D3990">
        <w:rPr>
          <w:szCs w:val="24"/>
        </w:rPr>
        <w:t xml:space="preserve">n gospodarki wewnątrz </w:t>
      </w:r>
      <w:r w:rsidR="00AC491A">
        <w:rPr>
          <w:szCs w:val="24"/>
        </w:rPr>
        <w:t>Miasta</w:t>
      </w:r>
      <w:r w:rsidR="006D3990">
        <w:rPr>
          <w:szCs w:val="24"/>
        </w:rPr>
        <w:t xml:space="preserve"> </w:t>
      </w:r>
      <w:r>
        <w:rPr>
          <w:szCs w:val="24"/>
        </w:rPr>
        <w:t>sprzyja</w:t>
      </w:r>
      <w:r w:rsidR="006D3990">
        <w:rPr>
          <w:szCs w:val="24"/>
        </w:rPr>
        <w:t>ją</w:t>
      </w:r>
      <w:r>
        <w:rPr>
          <w:szCs w:val="24"/>
        </w:rPr>
        <w:t xml:space="preserve"> wzrostowi ekonomicznemu oraz zatrudnieniu.</w:t>
      </w:r>
    </w:p>
    <w:p w:rsidR="006808C4" w:rsidRPr="003A05AE" w:rsidRDefault="00973012" w:rsidP="00973012">
      <w:pPr>
        <w:rPr>
          <w:rFonts w:eastAsia="Calibri" w:cs="Times New Roman"/>
          <w:szCs w:val="24"/>
        </w:rPr>
      </w:pPr>
      <w:r w:rsidRPr="00FC3B8E">
        <w:t xml:space="preserve">Według danych GUS, liczba pracujących z obszaru </w:t>
      </w:r>
      <w:r w:rsidR="00B7379D">
        <w:t>Miasta Lubawa</w:t>
      </w:r>
      <w:r w:rsidR="005E0B79">
        <w:t xml:space="preserve"> w 2013</w:t>
      </w:r>
      <w:r w:rsidRPr="00FC3B8E">
        <w:t xml:space="preserve"> roku wynosiła </w:t>
      </w:r>
      <w:r w:rsidR="005E0B79">
        <w:t>4</w:t>
      </w:r>
      <w:r w:rsidR="00D00951">
        <w:t> </w:t>
      </w:r>
      <w:r w:rsidR="005E0B79">
        <w:t>971 osób</w:t>
      </w:r>
      <w:r w:rsidRPr="00FC3B8E">
        <w:rPr>
          <w:vertAlign w:val="superscript"/>
        </w:rPr>
        <w:footnoteReference w:id="17"/>
      </w:r>
      <w:r w:rsidRPr="00FC3B8E">
        <w:t xml:space="preserve"> (w tym </w:t>
      </w:r>
      <w:r w:rsidR="005E0B79">
        <w:t>2</w:t>
      </w:r>
      <w:r w:rsidR="00D00951">
        <w:t> </w:t>
      </w:r>
      <w:r w:rsidR="005E0B79">
        <w:t>022</w:t>
      </w:r>
      <w:r w:rsidRPr="00FC3B8E">
        <w:t xml:space="preserve"> kobiet), co stanowiło </w:t>
      </w:r>
      <w:r w:rsidR="005E0B79">
        <w:t>24,7</w:t>
      </w:r>
      <w:r w:rsidRPr="00FC3B8E">
        <w:t xml:space="preserve">% </w:t>
      </w:r>
      <w:r w:rsidR="005E0B79">
        <w:t xml:space="preserve">wszystkich </w:t>
      </w:r>
      <w:r w:rsidRPr="00FC3B8E">
        <w:t xml:space="preserve">pracujących w powiecie </w:t>
      </w:r>
      <w:r w:rsidR="005E0B79">
        <w:t>iławskim</w:t>
      </w:r>
      <w:r w:rsidRPr="00FC3B8E">
        <w:t xml:space="preserve">. </w:t>
      </w:r>
      <w:r w:rsidR="005E0B79">
        <w:t>W porównaniu do 2009</w:t>
      </w:r>
      <w:r w:rsidRPr="00FC3B8E">
        <w:t xml:space="preserve"> roku, stanowiącego pierwszy rok analizy, liczba ta </w:t>
      </w:r>
      <w:r w:rsidR="005E0B79">
        <w:t xml:space="preserve">zwiększyła </w:t>
      </w:r>
      <w:r w:rsidRPr="00FC3B8E">
        <w:t xml:space="preserve">się </w:t>
      </w:r>
      <w:r w:rsidR="005E0B79">
        <w:t>o 402 osoby</w:t>
      </w:r>
      <w:r w:rsidRPr="00FC3B8E">
        <w:t xml:space="preserve">, czyli o </w:t>
      </w:r>
      <w:r w:rsidR="005E0B79">
        <w:t>prawie 9</w:t>
      </w:r>
      <w:r w:rsidRPr="00FC3B8E">
        <w:t xml:space="preserve">%. </w:t>
      </w:r>
      <w:r w:rsidR="00C84DEC">
        <w:rPr>
          <w:rFonts w:eastAsia="Calibri" w:cs="Times New Roman"/>
          <w:szCs w:val="24"/>
        </w:rPr>
        <w:t xml:space="preserve">Przy czym </w:t>
      </w:r>
      <w:r w:rsidR="006808C4">
        <w:rPr>
          <w:rFonts w:eastAsia="Calibri" w:cs="Times New Roman"/>
          <w:szCs w:val="24"/>
        </w:rPr>
        <w:t xml:space="preserve">aż </w:t>
      </w:r>
      <w:r w:rsidR="00C84DEC">
        <w:rPr>
          <w:rFonts w:eastAsia="Calibri" w:cs="Times New Roman"/>
          <w:szCs w:val="24"/>
        </w:rPr>
        <w:t>3</w:t>
      </w:r>
      <w:r w:rsidR="007F7F35">
        <w:rPr>
          <w:rFonts w:eastAsia="Calibri" w:cs="Times New Roman"/>
          <w:szCs w:val="24"/>
        </w:rPr>
        <w:t> </w:t>
      </w:r>
      <w:r w:rsidR="00C84DEC">
        <w:rPr>
          <w:rFonts w:eastAsia="Calibri" w:cs="Times New Roman"/>
          <w:szCs w:val="24"/>
        </w:rPr>
        <w:t xml:space="preserve">983 </w:t>
      </w:r>
      <w:r w:rsidRPr="00FC3B8E">
        <w:rPr>
          <w:rFonts w:eastAsia="Calibri" w:cs="Times New Roman"/>
          <w:szCs w:val="24"/>
        </w:rPr>
        <w:t xml:space="preserve">pracujących mieszkańców </w:t>
      </w:r>
      <w:r w:rsidR="00C84DEC">
        <w:rPr>
          <w:rFonts w:eastAsia="Calibri" w:cs="Times New Roman"/>
          <w:szCs w:val="24"/>
        </w:rPr>
        <w:t>Lubawy w 2013</w:t>
      </w:r>
      <w:r w:rsidRPr="00FC3B8E">
        <w:rPr>
          <w:rFonts w:eastAsia="Calibri" w:cs="Times New Roman"/>
          <w:szCs w:val="24"/>
        </w:rPr>
        <w:t xml:space="preserve"> roku zatrudniona była w </w:t>
      </w:r>
      <w:r w:rsidR="00C84DEC">
        <w:rPr>
          <w:rFonts w:eastAsia="Calibri" w:cs="Times New Roman"/>
          <w:szCs w:val="24"/>
        </w:rPr>
        <w:t xml:space="preserve">przemyśle i budownictwie (80,1%). </w:t>
      </w:r>
      <w:r w:rsidRPr="00FC3B8E">
        <w:rPr>
          <w:rFonts w:eastAsia="Calibri" w:cs="Times New Roman"/>
          <w:szCs w:val="24"/>
        </w:rPr>
        <w:t xml:space="preserve">Na drugim miejscu należy wskazać </w:t>
      </w:r>
      <w:r w:rsidR="00C84DEC">
        <w:rPr>
          <w:rFonts w:eastAsia="Calibri" w:cs="Times New Roman"/>
          <w:szCs w:val="24"/>
        </w:rPr>
        <w:t>działalność finansową i ubezpieczeniową, obsługę</w:t>
      </w:r>
      <w:r w:rsidR="00C84DEC" w:rsidRPr="00FC3B8E">
        <w:rPr>
          <w:rFonts w:eastAsia="Calibri" w:cs="Times New Roman"/>
          <w:szCs w:val="24"/>
        </w:rPr>
        <w:t xml:space="preserve"> rynk</w:t>
      </w:r>
      <w:r w:rsidR="00C84DEC">
        <w:rPr>
          <w:rFonts w:eastAsia="Calibri" w:cs="Times New Roman"/>
          <w:szCs w:val="24"/>
        </w:rPr>
        <w:t>u nieruchomości oraz pozostałe usługi</w:t>
      </w:r>
      <w:r w:rsidR="00C84DEC" w:rsidRPr="00FC3B8E">
        <w:rPr>
          <w:rFonts w:eastAsia="Calibri" w:cs="Times New Roman"/>
          <w:szCs w:val="24"/>
        </w:rPr>
        <w:t xml:space="preserve"> </w:t>
      </w:r>
      <w:r w:rsidRPr="00FC3B8E">
        <w:rPr>
          <w:rFonts w:eastAsia="Calibri" w:cs="Times New Roman"/>
          <w:szCs w:val="24"/>
        </w:rPr>
        <w:t>(</w:t>
      </w:r>
      <w:r w:rsidR="00C84DEC">
        <w:rPr>
          <w:rFonts w:eastAsia="Calibri" w:cs="Times New Roman"/>
          <w:szCs w:val="24"/>
        </w:rPr>
        <w:t>645</w:t>
      </w:r>
      <w:r w:rsidRPr="00FC3B8E">
        <w:rPr>
          <w:rFonts w:eastAsia="Calibri" w:cs="Times New Roman"/>
          <w:szCs w:val="24"/>
        </w:rPr>
        <w:t xml:space="preserve"> osób, tj. </w:t>
      </w:r>
      <w:r w:rsidR="00C84DEC">
        <w:rPr>
          <w:rFonts w:eastAsia="Calibri" w:cs="Times New Roman"/>
          <w:szCs w:val="24"/>
        </w:rPr>
        <w:t>12,9</w:t>
      </w:r>
      <w:r w:rsidRPr="00FC3B8E">
        <w:rPr>
          <w:rFonts w:eastAsia="Calibri" w:cs="Times New Roman"/>
          <w:szCs w:val="24"/>
        </w:rPr>
        <w:t xml:space="preserve">%). </w:t>
      </w:r>
      <w:r w:rsidR="00C84DEC">
        <w:rPr>
          <w:rFonts w:eastAsia="Calibri" w:cs="Times New Roman"/>
          <w:szCs w:val="24"/>
        </w:rPr>
        <w:t xml:space="preserve">Znacznie mniejszy był udział osób </w:t>
      </w:r>
      <w:r w:rsidR="00C84DEC">
        <w:rPr>
          <w:rFonts w:eastAsia="Calibri" w:cs="Times New Roman"/>
          <w:szCs w:val="24"/>
        </w:rPr>
        <w:lastRenderedPageBreak/>
        <w:t>zatrudnionych w handlu, naprawie</w:t>
      </w:r>
      <w:r w:rsidR="00C84DEC" w:rsidRPr="00C84DEC">
        <w:rPr>
          <w:rFonts w:eastAsia="Calibri" w:cs="Times New Roman"/>
          <w:szCs w:val="24"/>
        </w:rPr>
        <w:t xml:space="preserve"> </w:t>
      </w:r>
      <w:r w:rsidR="00C84DEC">
        <w:rPr>
          <w:rFonts w:eastAsia="Calibri" w:cs="Times New Roman"/>
          <w:szCs w:val="24"/>
        </w:rPr>
        <w:t xml:space="preserve">pojazdów, transporcie i gospodarce, zakwaterowaniu i gastronomii, informacji i komunikacji (337 pracujących, tj. 6,7%), natomiast marginalny – zatrudnionych w rolnictwie, leśnictwie, łowiectwie i rybactwie (zaledwie 6 osób). </w:t>
      </w:r>
    </w:p>
    <w:p w:rsidR="00973012" w:rsidRDefault="00973012" w:rsidP="00973012">
      <w:r>
        <w:t xml:space="preserve">Jednocześnie w okresie objętym badaniami, </w:t>
      </w:r>
      <w:r w:rsidR="003A05AE">
        <w:t xml:space="preserve">w Mieście Lubawa </w:t>
      </w:r>
      <w:r>
        <w:t xml:space="preserve">utrzymywało się </w:t>
      </w:r>
      <w:r w:rsidR="003A05AE">
        <w:t>niskie</w:t>
      </w:r>
      <w:r>
        <w:t xml:space="preserve"> bezrobocie</w:t>
      </w:r>
      <w:r w:rsidR="003A05AE">
        <w:t xml:space="preserve"> (udział bezrobotnych zarejestrowanych </w:t>
      </w:r>
      <w:r w:rsidR="003A05AE" w:rsidRPr="003A05AE">
        <w:t>w liczbie ludności w wieku produkcyjnym</w:t>
      </w:r>
      <w:r w:rsidR="003A05AE">
        <w:t xml:space="preserve"> wyn</w:t>
      </w:r>
      <w:r w:rsidR="004D05C6">
        <w:t>iósł zaledwie 3,7% i w porównaniu do 2013 r. spadł o 2 punkty procentowe)</w:t>
      </w:r>
      <w:r>
        <w:t xml:space="preserve">. Dokładniejsza analiza zjawiska bierności zawodowej </w:t>
      </w:r>
      <w:r w:rsidR="004D05C6">
        <w:t xml:space="preserve">mieszkańców miasta </w:t>
      </w:r>
      <w:r>
        <w:t xml:space="preserve">została zawarta w podrozdziale </w:t>
      </w:r>
      <w:r w:rsidR="007B2AD6">
        <w:t>2.4.2</w:t>
      </w:r>
      <w:r w:rsidR="004D05C6">
        <w:t xml:space="preserve"> strategii.</w:t>
      </w:r>
    </w:p>
    <w:p w:rsidR="007756F2" w:rsidRPr="007756F2" w:rsidRDefault="00857468" w:rsidP="00973012">
      <w:r>
        <w:t>Na koniec 2014</w:t>
      </w:r>
      <w:r w:rsidR="00973012" w:rsidRPr="00185184">
        <w:t xml:space="preserve"> r</w:t>
      </w:r>
      <w:r>
        <w:t>oku w rejestrze REGON figurowały 852 podmioty</w:t>
      </w:r>
      <w:r w:rsidR="00973012" w:rsidRPr="00185184">
        <w:t xml:space="preserve"> gospodarki narodowej z terenu </w:t>
      </w:r>
      <w:r>
        <w:t>Miasta Lubawa</w:t>
      </w:r>
      <w:r w:rsidR="00973012" w:rsidRPr="00185184">
        <w:t xml:space="preserve">, które stanowiły </w:t>
      </w:r>
      <w:r w:rsidR="00085E37">
        <w:t>12</w:t>
      </w:r>
      <w:r w:rsidR="00973012" w:rsidRPr="00185184">
        <w:t xml:space="preserve">% </w:t>
      </w:r>
      <w:r w:rsidR="00085E37">
        <w:t xml:space="preserve">wszystkich </w:t>
      </w:r>
      <w:r w:rsidR="00973012" w:rsidRPr="00185184">
        <w:t xml:space="preserve">podmiotów zarejestrowanych na obszarze powiatu </w:t>
      </w:r>
      <w:r>
        <w:t>iławskiego</w:t>
      </w:r>
      <w:r w:rsidR="00973012" w:rsidRPr="00185184">
        <w:t>.</w:t>
      </w:r>
      <w:r w:rsidR="00085E37" w:rsidRPr="00085E37">
        <w:t xml:space="preserve"> </w:t>
      </w:r>
      <w:r w:rsidR="00085E37">
        <w:t xml:space="preserve">Nadmienić należy, że 26 z </w:t>
      </w:r>
      <w:r w:rsidR="00B02458">
        <w:t xml:space="preserve">tych </w:t>
      </w:r>
      <w:r w:rsidR="00085E37">
        <w:t xml:space="preserve">podmiotów należało do sektora publicznego (były to </w:t>
      </w:r>
      <w:r w:rsidR="00085E37" w:rsidRPr="00085E37">
        <w:t xml:space="preserve">państwowe i samorządowe jednostki prawa budżetowego </w:t>
      </w:r>
      <w:r w:rsidR="00085E37">
        <w:t xml:space="preserve">oraz spółki handlowe), a 826 - do sektora prywatnego. </w:t>
      </w:r>
      <w:r w:rsidR="00973012" w:rsidRPr="00185184">
        <w:t xml:space="preserve"> Wśród </w:t>
      </w:r>
      <w:r w:rsidR="00085E37">
        <w:t>podmiotów prywatnych</w:t>
      </w:r>
      <w:r w:rsidR="00973012" w:rsidRPr="00185184">
        <w:t xml:space="preserve"> przeważają osoby fizyczne prowadzące działalność g</w:t>
      </w:r>
      <w:r w:rsidR="00085E37">
        <w:t>ospodarczą (79,1%, 654</w:t>
      </w:r>
      <w:r w:rsidR="00973012" w:rsidRPr="00185184">
        <w:t xml:space="preserve"> podmioty), w następnej kolejności należy wskazać spółki</w:t>
      </w:r>
      <w:r w:rsidR="00085E37">
        <w:t xml:space="preserve"> handlowe</w:t>
      </w:r>
      <w:r w:rsidR="00973012" w:rsidRPr="00185184">
        <w:t xml:space="preserve"> (</w:t>
      </w:r>
      <w:r w:rsidR="00085E37">
        <w:t>4,2%, 35</w:t>
      </w:r>
      <w:r w:rsidR="00973012" w:rsidRPr="00185184">
        <w:t xml:space="preserve"> podmiotów) oraz stowarzyszenia i organizacje </w:t>
      </w:r>
      <w:r w:rsidR="007756F2">
        <w:t>społeczne (</w:t>
      </w:r>
      <w:r w:rsidR="001137F3">
        <w:t>2,7</w:t>
      </w:r>
      <w:r w:rsidR="007756F2">
        <w:t xml:space="preserve">%, </w:t>
      </w:r>
      <w:r w:rsidR="00085E37">
        <w:t>23 podmioty</w:t>
      </w:r>
      <w:r w:rsidR="007756F2">
        <w:t>).</w:t>
      </w:r>
    </w:p>
    <w:p w:rsidR="00973012" w:rsidRPr="00185184" w:rsidRDefault="00973012" w:rsidP="00973012">
      <w:pPr>
        <w:pStyle w:val="Legenda"/>
        <w:rPr>
          <w:rFonts w:eastAsia="Times New Roman"/>
          <w:szCs w:val="24"/>
          <w:lang w:eastAsia="pl-PL"/>
        </w:rPr>
      </w:pPr>
      <w:bookmarkStart w:id="39" w:name="_Toc398733130"/>
      <w:bookmarkStart w:id="40" w:name="_Toc430206697"/>
      <w:r w:rsidRPr="00185184">
        <w:t xml:space="preserve">Wykres </w:t>
      </w:r>
      <w:fldSimple w:instr=" SEQ Wykres \* ARABIC ">
        <w:r w:rsidR="00C40038">
          <w:rPr>
            <w:noProof/>
          </w:rPr>
          <w:t>5</w:t>
        </w:r>
      </w:fldSimple>
      <w:r w:rsidRPr="00185184">
        <w:t xml:space="preserve">. Podmioty gospodarki narodowej w </w:t>
      </w:r>
      <w:r w:rsidR="00857468">
        <w:t>Mieście Lubawa</w:t>
      </w:r>
      <w:r w:rsidRPr="00185184">
        <w:t xml:space="preserve"> wedłu</w:t>
      </w:r>
      <w:r w:rsidR="00857468">
        <w:t>g form prawnych (31 grudnia 2014</w:t>
      </w:r>
      <w:r w:rsidRPr="00185184">
        <w:t>)</w:t>
      </w:r>
      <w:bookmarkEnd w:id="39"/>
      <w:bookmarkEnd w:id="40"/>
    </w:p>
    <w:p w:rsidR="00973012" w:rsidRPr="00185184" w:rsidRDefault="006B6EA7" w:rsidP="00973012">
      <w:pPr>
        <w:tabs>
          <w:tab w:val="left" w:pos="2700"/>
        </w:tabs>
        <w:spacing w:after="0"/>
        <w:jc w:val="center"/>
        <w:rPr>
          <w:rFonts w:ascii="Times New Roman" w:eastAsia="Calibri" w:hAnsi="Times New Roman" w:cs="Times New Roman"/>
        </w:rPr>
      </w:pPr>
      <w:r>
        <w:rPr>
          <w:rFonts w:ascii="Times New Roman" w:eastAsia="Calibri" w:hAnsi="Times New Roman" w:cs="Times New Roman"/>
          <w:noProof/>
          <w:lang w:eastAsia="pl-PL"/>
        </w:rPr>
        <w:drawing>
          <wp:inline distT="0" distB="0" distL="0" distR="0">
            <wp:extent cx="5276850" cy="20383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73012" w:rsidRPr="00185184" w:rsidRDefault="00973012" w:rsidP="00973012">
      <w:pPr>
        <w:pStyle w:val="rdotabeli"/>
      </w:pPr>
      <w:r w:rsidRPr="00185184">
        <w:t>Źródło: opracowanie własne na podstawie danych GUS.</w:t>
      </w:r>
    </w:p>
    <w:p w:rsidR="00973012" w:rsidRDefault="00B357B1" w:rsidP="003A2167">
      <w:r>
        <w:t>Wysokie</w:t>
      </w:r>
      <w:r w:rsidR="00973012">
        <w:t xml:space="preserve"> nasycenie podmiotami gospodarczymi lokuje </w:t>
      </w:r>
      <w:r w:rsidR="00123F61">
        <w:t>Miasto Lubawa</w:t>
      </w:r>
      <w:r w:rsidR="00973012">
        <w:t xml:space="preserve"> </w:t>
      </w:r>
      <w:r w:rsidR="007C0632">
        <w:t xml:space="preserve">pod tym względem </w:t>
      </w:r>
      <w:r>
        <w:t>na drugim miejscu (za I</w:t>
      </w:r>
      <w:r w:rsidR="00123F61">
        <w:t>ławą</w:t>
      </w:r>
      <w:r>
        <w:t>) wśród gmin powiatu iławskiego</w:t>
      </w:r>
      <w:r w:rsidR="007C0632">
        <w:t xml:space="preserve"> oraz w czołówce </w:t>
      </w:r>
      <w:r w:rsidR="006B0EFF">
        <w:t xml:space="preserve">gmin </w:t>
      </w:r>
      <w:r w:rsidR="007C0632">
        <w:t>województwa</w:t>
      </w:r>
      <w:r w:rsidR="00973012">
        <w:t xml:space="preserve">. </w:t>
      </w:r>
      <w:r>
        <w:t>S</w:t>
      </w:r>
      <w:r w:rsidR="00973012">
        <w:t xml:space="preserve">tan ten generuje </w:t>
      </w:r>
      <w:r>
        <w:t>wysoki</w:t>
      </w:r>
      <w:r w:rsidR="00973012">
        <w:t xml:space="preserve"> potencjał zatrudnieniowy w gminnej gospodarce, a w konsekwencji wpływa na inne sfery życia.</w:t>
      </w:r>
    </w:p>
    <w:p w:rsidR="00B02458" w:rsidRDefault="007824A9" w:rsidP="003A2167">
      <w:r>
        <w:t xml:space="preserve">Najważniejszym sektorem gospodarczym miasta jest przemysł i budownictwo. W tym sektorze pracuje 4 na 5 mieszkańców Lubawy. </w:t>
      </w:r>
      <w:r w:rsidR="002C2EFA">
        <w:t>P</w:t>
      </w:r>
      <w:r w:rsidR="00FB1BCC" w:rsidRPr="00FB1BCC">
        <w:t xml:space="preserve">odstawową </w:t>
      </w:r>
      <w:r w:rsidR="00A47BB7">
        <w:t xml:space="preserve">branżą gospodarczą </w:t>
      </w:r>
      <w:r w:rsidR="00926649">
        <w:t xml:space="preserve">w tym obszarze </w:t>
      </w:r>
      <w:r w:rsidR="00FB1BCC" w:rsidRPr="00FB1BCC">
        <w:t xml:space="preserve">jest </w:t>
      </w:r>
      <w:r w:rsidR="00DE4FE3">
        <w:t xml:space="preserve">zaś </w:t>
      </w:r>
      <w:r w:rsidR="00FB1BCC" w:rsidRPr="00FB1BCC">
        <w:t xml:space="preserve">przetwórstwo przemysłowe </w:t>
      </w:r>
      <w:r w:rsidR="00FB1BCC">
        <w:t>w zakresie produkcji</w:t>
      </w:r>
      <w:r w:rsidR="00FB1BCC" w:rsidRPr="00FB1BCC">
        <w:t xml:space="preserve"> mebli</w:t>
      </w:r>
      <w:r w:rsidR="00FB1BCC">
        <w:t xml:space="preserve">. Trzy największe zakłady z </w:t>
      </w:r>
      <w:r w:rsidR="00FB1BCC" w:rsidRPr="00FB1BCC">
        <w:t>branży</w:t>
      </w:r>
      <w:r w:rsidR="00FB1BCC">
        <w:t xml:space="preserve"> meblarskiej </w:t>
      </w:r>
      <w:r w:rsidR="00FB1BCC" w:rsidRPr="00FB1BCC">
        <w:t>(IKEA Industry</w:t>
      </w:r>
      <w:r w:rsidR="00FB1BCC">
        <w:t xml:space="preserve"> – dawniej Swedwood</w:t>
      </w:r>
      <w:r w:rsidR="00FB1BCC" w:rsidRPr="00FB1BCC">
        <w:t xml:space="preserve">, Szynaka Meble oraz Libro) tworzą łącznie </w:t>
      </w:r>
      <w:r w:rsidR="00FB1BCC">
        <w:t>ponad 2700 miejsc pracy</w:t>
      </w:r>
      <w:r w:rsidR="00A47BB7">
        <w:t>, czyli</w:t>
      </w:r>
      <w:r w:rsidR="00A47BB7" w:rsidRPr="00A47BB7">
        <w:t xml:space="preserve"> </w:t>
      </w:r>
      <w:r w:rsidR="00A47BB7">
        <w:t>potencjalnie mo</w:t>
      </w:r>
      <w:r w:rsidR="002C2EFA">
        <w:t>gą</w:t>
      </w:r>
      <w:r w:rsidR="00A47BB7">
        <w:t xml:space="preserve"> zatrudnić ponad 55</w:t>
      </w:r>
      <w:r w:rsidR="00A47BB7" w:rsidRPr="00A47BB7">
        <w:t>% wszystkich pracujących w mieście</w:t>
      </w:r>
      <w:r w:rsidR="00FB1BCC">
        <w:t xml:space="preserve"> (oczywiście </w:t>
      </w:r>
      <w:r w:rsidR="00FB1BCC" w:rsidRPr="00FB1BCC">
        <w:t xml:space="preserve">w </w:t>
      </w:r>
      <w:r w:rsidR="00DE4FE3">
        <w:t>powyższych</w:t>
      </w:r>
      <w:r w:rsidR="00FB1BCC" w:rsidRPr="00FB1BCC">
        <w:t xml:space="preserve"> zakładach zatrudnione</w:t>
      </w:r>
      <w:r w:rsidR="00FB1BCC">
        <w:t xml:space="preserve"> są również osoby spoza Lubawy)</w:t>
      </w:r>
      <w:r w:rsidR="00FB1BCC" w:rsidRPr="00FB1BCC">
        <w:t>.</w:t>
      </w:r>
      <w:r w:rsidR="00357B69">
        <w:t xml:space="preserve"> Wś</w:t>
      </w:r>
      <w:r w:rsidR="000F37DD">
        <w:t>ród największych pracodawców w mieście</w:t>
      </w:r>
      <w:r w:rsidR="00A47BB7">
        <w:t xml:space="preserve">, </w:t>
      </w:r>
      <w:r w:rsidR="00357B69">
        <w:t xml:space="preserve">zatrudniających </w:t>
      </w:r>
      <w:r w:rsidR="00A47BB7">
        <w:t>ponad 100 osób,</w:t>
      </w:r>
      <w:r w:rsidR="00357B69">
        <w:t xml:space="preserve"> znajdują się również zakłady </w:t>
      </w:r>
      <w:r w:rsidR="00A47BB7">
        <w:t xml:space="preserve">z branży </w:t>
      </w:r>
      <w:r w:rsidR="002F2A5C">
        <w:t xml:space="preserve">odzieżowej, </w:t>
      </w:r>
      <w:r w:rsidR="00A47BB7">
        <w:t>szklarskiej, mleczarskiej i budowlano-konstrukcyjnej.</w:t>
      </w:r>
    </w:p>
    <w:p w:rsidR="003A0349" w:rsidRDefault="0022057F" w:rsidP="003A2167">
      <w:r>
        <w:t>Na lokalnym rynku pracy ok. 20% miejsc pracy</w:t>
      </w:r>
      <w:r w:rsidR="003A0349">
        <w:t xml:space="preserve"> </w:t>
      </w:r>
      <w:r>
        <w:t>zapewniają</w:t>
      </w:r>
      <w:r w:rsidR="003A0349">
        <w:t xml:space="preserve"> podmioty wykonujące działalność usługową</w:t>
      </w:r>
      <w:r>
        <w:t>, transportową</w:t>
      </w:r>
      <w:r w:rsidR="003A0349">
        <w:t xml:space="preserve"> czy handlową. Są to przeważnie firmy małe i średnie, aczkolwiek obecne są również </w:t>
      </w:r>
      <w:r>
        <w:t>duże sieci handlowe (Tesco, Biedronka).</w:t>
      </w:r>
      <w:r w:rsidR="002A2098">
        <w:t xml:space="preserve"> Nadmienić należy, że w odróżnieniu od wielu gmin województwa warmińsko-mazurskiego, marginalne znaczenie w </w:t>
      </w:r>
      <w:r w:rsidR="002A2098">
        <w:lastRenderedPageBreak/>
        <w:t xml:space="preserve">Lubawie ma </w:t>
      </w:r>
      <w:r w:rsidR="003D272B">
        <w:t xml:space="preserve">branża turystyczna, o czym świadczy </w:t>
      </w:r>
      <w:r w:rsidR="002A2098">
        <w:t xml:space="preserve">chociażby </w:t>
      </w:r>
      <w:r w:rsidR="00F84CF3">
        <w:t>spadająca liczba</w:t>
      </w:r>
      <w:r w:rsidR="002A2098">
        <w:t xml:space="preserve"> całorocznych miejsc noclegowych oraz niezmienna od lat liczba obiektów hotelowych</w:t>
      </w:r>
      <w:r w:rsidR="00F84CF3">
        <w:rPr>
          <w:rStyle w:val="Odwoanieprzypisudolnego"/>
        </w:rPr>
        <w:footnoteReference w:id="18"/>
      </w:r>
      <w:r w:rsidR="002A2098">
        <w:t>.</w:t>
      </w:r>
      <w:r w:rsidR="00F84CF3">
        <w:t xml:space="preserve"> Sytuacja ta jest spowodowana b</w:t>
      </w:r>
      <w:r w:rsidR="00F84CF3" w:rsidRPr="00F84CF3">
        <w:t>rak</w:t>
      </w:r>
      <w:r w:rsidR="00F84CF3">
        <w:t>iem</w:t>
      </w:r>
      <w:r w:rsidR="00F84CF3" w:rsidRPr="00F84CF3">
        <w:t xml:space="preserve"> naturalnych atrakcji </w:t>
      </w:r>
      <w:r w:rsidR="00F84CF3">
        <w:t xml:space="preserve">przyrodniczych (np. jezior) </w:t>
      </w:r>
      <w:r w:rsidR="00F84CF3" w:rsidRPr="00F84CF3">
        <w:t>oraz wyróżniających się obiektów rekreacyjnych mogących przyciągnąć turystów.</w:t>
      </w:r>
      <w:r w:rsidR="003E7732">
        <w:t xml:space="preserve"> Pewien potencjał stanowią zabyt</w:t>
      </w:r>
      <w:r w:rsidR="006739F1">
        <w:t xml:space="preserve">ki </w:t>
      </w:r>
      <w:r w:rsidR="003E7732">
        <w:t xml:space="preserve">niemniej nie jest on wystarczający dla rozwoju turystyki. Dlatego też rozwój lokalnego rynku pracy </w:t>
      </w:r>
      <w:r w:rsidR="00477072">
        <w:t xml:space="preserve">oraz aktywizacja zawodowa mieszkańców Lubawy muszą </w:t>
      </w:r>
      <w:r w:rsidR="003E7732">
        <w:t>opierać się przede wszystkim na przemyśle.</w:t>
      </w:r>
    </w:p>
    <w:p w:rsidR="00DA79EF" w:rsidRPr="00DA79EF" w:rsidRDefault="00DA79EF" w:rsidP="0067061D">
      <w:pPr>
        <w:pStyle w:val="Nagwek3"/>
        <w:numPr>
          <w:ilvl w:val="2"/>
          <w:numId w:val="7"/>
        </w:numPr>
      </w:pPr>
      <w:bookmarkStart w:id="41" w:name="_Toc400621132"/>
      <w:bookmarkStart w:id="42" w:name="_Toc430759160"/>
      <w:r w:rsidRPr="00DA79EF">
        <w:t>Infrastruktura komunalna</w:t>
      </w:r>
      <w:r w:rsidR="00893487">
        <w:t xml:space="preserve"> i mieszkaniowa</w:t>
      </w:r>
      <w:bookmarkEnd w:id="41"/>
      <w:bookmarkEnd w:id="42"/>
    </w:p>
    <w:p w:rsidR="006566F7" w:rsidRDefault="000D4024" w:rsidP="003A2167">
      <w:pPr>
        <w:rPr>
          <w:szCs w:val="24"/>
        </w:rPr>
      </w:pPr>
      <w:r>
        <w:rPr>
          <w:szCs w:val="24"/>
        </w:rPr>
        <w:t xml:space="preserve">Na terenie Lubawy funkcjonuje sieć wodociągowa o długości ponad 44 km, z której korzysta ok. 96% mieszkańców. Nie występuje deficyt wody. Z kolei czynna sieć kanalizacyjna ma prawie 43 km długości. Z kanalizacji zbiorczej korzysta </w:t>
      </w:r>
      <w:r w:rsidRPr="000D4024">
        <w:rPr>
          <w:szCs w:val="24"/>
        </w:rPr>
        <w:t xml:space="preserve">ok. 92% </w:t>
      </w:r>
      <w:r w:rsidR="00973B8A">
        <w:rPr>
          <w:szCs w:val="24"/>
        </w:rPr>
        <w:t>ogółu ludności</w:t>
      </w:r>
      <w:r w:rsidRPr="000D4024">
        <w:rPr>
          <w:szCs w:val="24"/>
        </w:rPr>
        <w:t xml:space="preserve"> miasta</w:t>
      </w:r>
      <w:r>
        <w:rPr>
          <w:szCs w:val="24"/>
        </w:rPr>
        <w:t>. Ściek</w:t>
      </w:r>
      <w:r w:rsidR="00973B8A">
        <w:rPr>
          <w:szCs w:val="24"/>
        </w:rPr>
        <w:t xml:space="preserve">i odbiera oczyszczalnia ścieków </w:t>
      </w:r>
      <w:r>
        <w:rPr>
          <w:szCs w:val="24"/>
        </w:rPr>
        <w:t xml:space="preserve">w Lubawie, która obsługuje także część wsi Fijewo. </w:t>
      </w:r>
      <w:r w:rsidR="00973B8A">
        <w:rPr>
          <w:szCs w:val="24"/>
        </w:rPr>
        <w:t>Przepustowość oczyszczalni w 2013 r. wynosiła 3</w:t>
      </w:r>
      <w:r w:rsidR="007F7F35">
        <w:rPr>
          <w:szCs w:val="24"/>
        </w:rPr>
        <w:t> </w:t>
      </w:r>
      <w:r w:rsidR="00973B8A">
        <w:rPr>
          <w:szCs w:val="24"/>
        </w:rPr>
        <w:t>200 m</w:t>
      </w:r>
      <w:r w:rsidR="00973B8A" w:rsidRPr="00547649">
        <w:rPr>
          <w:szCs w:val="24"/>
          <w:vertAlign w:val="superscript"/>
        </w:rPr>
        <w:t>3</w:t>
      </w:r>
      <w:r w:rsidR="00973B8A">
        <w:rPr>
          <w:szCs w:val="24"/>
        </w:rPr>
        <w:t xml:space="preserve">/dobę. </w:t>
      </w:r>
      <w:r>
        <w:rPr>
          <w:szCs w:val="24"/>
        </w:rPr>
        <w:t xml:space="preserve">W mieście funkcjonują ponadto </w:t>
      </w:r>
      <w:r w:rsidRPr="000D4024">
        <w:rPr>
          <w:szCs w:val="24"/>
        </w:rPr>
        <w:t>43 zbiorniki bezodpływowe</w:t>
      </w:r>
      <w:r w:rsidR="00973B8A">
        <w:rPr>
          <w:szCs w:val="24"/>
        </w:rPr>
        <w:t xml:space="preserve"> </w:t>
      </w:r>
      <w:r>
        <w:rPr>
          <w:szCs w:val="24"/>
        </w:rPr>
        <w:t xml:space="preserve">odbierające ścieki </w:t>
      </w:r>
      <w:r w:rsidRPr="000D4024">
        <w:rPr>
          <w:szCs w:val="24"/>
        </w:rPr>
        <w:t>z terenów nieskanalizowanych</w:t>
      </w:r>
      <w:r w:rsidR="00973B8A">
        <w:rPr>
          <w:szCs w:val="24"/>
        </w:rPr>
        <w:t>.</w:t>
      </w:r>
    </w:p>
    <w:p w:rsidR="00710435" w:rsidRDefault="0092216F" w:rsidP="0092216F">
      <w:pPr>
        <w:rPr>
          <w:szCs w:val="24"/>
        </w:rPr>
      </w:pPr>
      <w:r>
        <w:rPr>
          <w:szCs w:val="24"/>
        </w:rPr>
        <w:t xml:space="preserve">W okresie </w:t>
      </w:r>
      <w:r w:rsidR="00710435">
        <w:rPr>
          <w:szCs w:val="24"/>
        </w:rPr>
        <w:t xml:space="preserve">lat 2009-2013 </w:t>
      </w:r>
      <w:r>
        <w:rPr>
          <w:szCs w:val="24"/>
        </w:rPr>
        <w:t xml:space="preserve">zwiększyła się liczba mieszkań w </w:t>
      </w:r>
      <w:r w:rsidR="00710435">
        <w:rPr>
          <w:szCs w:val="24"/>
        </w:rPr>
        <w:t>mieście</w:t>
      </w:r>
      <w:r>
        <w:rPr>
          <w:szCs w:val="24"/>
        </w:rPr>
        <w:t xml:space="preserve"> – z </w:t>
      </w:r>
      <w:r w:rsidR="00D47A31">
        <w:rPr>
          <w:szCs w:val="24"/>
        </w:rPr>
        <w:t>3 299</w:t>
      </w:r>
      <w:r>
        <w:rPr>
          <w:szCs w:val="24"/>
        </w:rPr>
        <w:t xml:space="preserve"> do </w:t>
      </w:r>
      <w:r w:rsidR="00D47A31">
        <w:rPr>
          <w:szCs w:val="24"/>
        </w:rPr>
        <w:t>3 484</w:t>
      </w:r>
      <w:r>
        <w:rPr>
          <w:szCs w:val="24"/>
        </w:rPr>
        <w:t xml:space="preserve">, jak również ich średnia powierzchnia użytkowa – z </w:t>
      </w:r>
      <w:r w:rsidR="00D47A31">
        <w:rPr>
          <w:szCs w:val="24"/>
        </w:rPr>
        <w:t>70,57</w:t>
      </w:r>
      <w:r>
        <w:rPr>
          <w:szCs w:val="24"/>
        </w:rPr>
        <w:t xml:space="preserve"> do </w:t>
      </w:r>
      <w:r w:rsidR="00D47A31">
        <w:rPr>
          <w:szCs w:val="24"/>
        </w:rPr>
        <w:t xml:space="preserve">72,19 </w:t>
      </w:r>
      <w:r>
        <w:rPr>
          <w:szCs w:val="24"/>
        </w:rPr>
        <w:t>m</w:t>
      </w:r>
      <w:r w:rsidRPr="00187F61">
        <w:rPr>
          <w:szCs w:val="24"/>
          <w:vertAlign w:val="superscript"/>
        </w:rPr>
        <w:t>2</w:t>
      </w:r>
      <w:r>
        <w:rPr>
          <w:szCs w:val="24"/>
        </w:rPr>
        <w:t xml:space="preserve">. Ponadto pozytywny jest fakt, iż </w:t>
      </w:r>
      <w:r w:rsidR="00D47A31">
        <w:rPr>
          <w:szCs w:val="24"/>
        </w:rPr>
        <w:t>stale wzrasta liczba mieszkań wyposażonych w instalacje sanitarno-techniczne, tj. wodociąg, ustęp spłukiwany, łazienkę i centralne ogrzewanie</w:t>
      </w:r>
      <w:r>
        <w:rPr>
          <w:szCs w:val="24"/>
        </w:rPr>
        <w:t xml:space="preserve">. </w:t>
      </w:r>
      <w:r w:rsidR="00710435">
        <w:rPr>
          <w:szCs w:val="24"/>
        </w:rPr>
        <w:t>Dla przykładu</w:t>
      </w:r>
      <w:r w:rsidR="00D8756F">
        <w:rPr>
          <w:szCs w:val="24"/>
        </w:rPr>
        <w:t>,</w:t>
      </w:r>
      <w:r w:rsidR="00710435">
        <w:rPr>
          <w:szCs w:val="24"/>
        </w:rPr>
        <w:t xml:space="preserve"> w 2009 r. w Lubawie było 3 266 mieszkań wyposażonych w wodociąg, a w 2013 r. o 188 więcej.</w:t>
      </w:r>
    </w:p>
    <w:p w:rsidR="0092216F" w:rsidRDefault="0092216F" w:rsidP="0092216F">
      <w:pPr>
        <w:rPr>
          <w:szCs w:val="24"/>
        </w:rPr>
      </w:pPr>
      <w:r>
        <w:rPr>
          <w:szCs w:val="24"/>
        </w:rPr>
        <w:t xml:space="preserve">Poniżej zaprezentowano wybrane parametry dotyczące zasobów mieszkaniowych </w:t>
      </w:r>
      <w:r w:rsidR="00710435">
        <w:rPr>
          <w:szCs w:val="24"/>
        </w:rPr>
        <w:t>Miasta Lubawa</w:t>
      </w:r>
      <w:r>
        <w:rPr>
          <w:szCs w:val="24"/>
        </w:rPr>
        <w:t xml:space="preserve">, powiatu </w:t>
      </w:r>
      <w:r w:rsidR="00710435">
        <w:rPr>
          <w:szCs w:val="24"/>
        </w:rPr>
        <w:t>iławskiego</w:t>
      </w:r>
      <w:r>
        <w:rPr>
          <w:szCs w:val="24"/>
        </w:rPr>
        <w:t xml:space="preserve"> i województwa warmińsko-mazurskiego, przy czym dla celów porównawczych przyjęto wyłącznie wskaźniki dla obszarów </w:t>
      </w:r>
      <w:r w:rsidR="00710435">
        <w:rPr>
          <w:szCs w:val="24"/>
        </w:rPr>
        <w:t>miejskich</w:t>
      </w:r>
      <w:r>
        <w:rPr>
          <w:szCs w:val="24"/>
        </w:rPr>
        <w:t>.</w:t>
      </w:r>
      <w:r w:rsidRPr="008A06F0">
        <w:rPr>
          <w:szCs w:val="24"/>
        </w:rPr>
        <w:t xml:space="preserve"> </w:t>
      </w:r>
      <w:r w:rsidR="007F7F35">
        <w:rPr>
          <w:szCs w:val="24"/>
        </w:rPr>
        <w:t xml:space="preserve">Jak wynika </w:t>
      </w:r>
      <w:r>
        <w:rPr>
          <w:szCs w:val="24"/>
        </w:rPr>
        <w:t xml:space="preserve">z zestawienia, </w:t>
      </w:r>
      <w:r w:rsidR="00D204BB">
        <w:rPr>
          <w:szCs w:val="24"/>
        </w:rPr>
        <w:t>mieszkania w Lubawie są przeciętnie większe od mieszkań w miastach powiatu i województwa, jak również nie odbiegają od zasobów mieszk</w:t>
      </w:r>
      <w:r w:rsidR="007F7F35">
        <w:rPr>
          <w:szCs w:val="24"/>
        </w:rPr>
        <w:t xml:space="preserve">aniowych na terenach miejskich </w:t>
      </w:r>
      <w:r w:rsidR="00D204BB">
        <w:rPr>
          <w:szCs w:val="24"/>
        </w:rPr>
        <w:t xml:space="preserve">w powiecie oraz regionie, jeśli chodzi o </w:t>
      </w:r>
      <w:r>
        <w:rPr>
          <w:szCs w:val="24"/>
        </w:rPr>
        <w:t xml:space="preserve"> </w:t>
      </w:r>
      <w:r w:rsidR="00D204BB">
        <w:rPr>
          <w:szCs w:val="24"/>
        </w:rPr>
        <w:t xml:space="preserve">wyposażenie </w:t>
      </w:r>
      <w:r>
        <w:rPr>
          <w:szCs w:val="24"/>
        </w:rPr>
        <w:t xml:space="preserve">w podstawowe </w:t>
      </w:r>
      <w:r w:rsidR="00D204BB">
        <w:rPr>
          <w:szCs w:val="24"/>
        </w:rPr>
        <w:t>instalacje techniczno-sanitarne</w:t>
      </w:r>
      <w:r>
        <w:rPr>
          <w:szCs w:val="24"/>
        </w:rPr>
        <w:t>.</w:t>
      </w:r>
    </w:p>
    <w:p w:rsidR="00710435" w:rsidRDefault="00710435" w:rsidP="00710435">
      <w:pPr>
        <w:pStyle w:val="Legenda"/>
        <w:rPr>
          <w:szCs w:val="24"/>
        </w:rPr>
      </w:pPr>
      <w:bookmarkStart w:id="43" w:name="_Toc398732849"/>
      <w:bookmarkStart w:id="44" w:name="_Toc430206660"/>
      <w:r>
        <w:t xml:space="preserve">Tabela </w:t>
      </w:r>
      <w:fldSimple w:instr=" SEQ Tabela \* ARABIC ">
        <w:r w:rsidR="00C40038">
          <w:rPr>
            <w:noProof/>
          </w:rPr>
          <w:t>4</w:t>
        </w:r>
      </w:fldSimple>
      <w:r>
        <w:t xml:space="preserve">. Wybrane wskaźniki dotyczące zasobów mieszkaniowych </w:t>
      </w:r>
      <w:r w:rsidR="00A01500">
        <w:t xml:space="preserve">dla </w:t>
      </w:r>
      <w:r w:rsidR="00D204BB">
        <w:t xml:space="preserve">obszarów miejskich </w:t>
      </w:r>
      <w:r>
        <w:t>w 2013 r.</w:t>
      </w:r>
      <w:bookmarkEnd w:id="43"/>
      <w:bookmarkEnd w:id="44"/>
    </w:p>
    <w:tbl>
      <w:tblPr>
        <w:tblStyle w:val="Tabela-Siatka"/>
        <w:tblW w:w="4748"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4869"/>
        <w:gridCol w:w="1430"/>
        <w:gridCol w:w="1107"/>
        <w:gridCol w:w="1516"/>
      </w:tblGrid>
      <w:tr w:rsidR="00710435" w:rsidRPr="0063521E" w:rsidTr="007F7F35">
        <w:trPr>
          <w:cnfStyle w:val="100000000000"/>
          <w:trHeight w:val="792"/>
        </w:trPr>
        <w:tc>
          <w:tcPr>
            <w:tcW w:w="2705" w:type="pct"/>
            <w:vAlign w:val="center"/>
          </w:tcPr>
          <w:p w:rsidR="00710435" w:rsidRPr="00AB7BC0" w:rsidRDefault="00AB7BC0" w:rsidP="00AA102A">
            <w:pPr>
              <w:rPr>
                <w:b/>
                <w:sz w:val="20"/>
                <w:szCs w:val="24"/>
              </w:rPr>
            </w:pPr>
            <w:r w:rsidRPr="00AB7BC0">
              <w:rPr>
                <w:b/>
                <w:sz w:val="20"/>
                <w:szCs w:val="24"/>
              </w:rPr>
              <w:t>Wyszczególnienie</w:t>
            </w:r>
          </w:p>
        </w:tc>
        <w:tc>
          <w:tcPr>
            <w:tcW w:w="788" w:type="pct"/>
            <w:vAlign w:val="center"/>
          </w:tcPr>
          <w:p w:rsidR="00710435" w:rsidRPr="005277D7" w:rsidRDefault="00A140A1" w:rsidP="00AA102A">
            <w:pPr>
              <w:jc w:val="center"/>
              <w:rPr>
                <w:b/>
                <w:sz w:val="20"/>
                <w:szCs w:val="24"/>
              </w:rPr>
            </w:pPr>
            <w:r>
              <w:rPr>
                <w:b/>
                <w:sz w:val="20"/>
                <w:szCs w:val="24"/>
              </w:rPr>
              <w:t>Miasto Lubawa</w:t>
            </w:r>
          </w:p>
        </w:tc>
        <w:tc>
          <w:tcPr>
            <w:tcW w:w="606" w:type="pct"/>
            <w:vAlign w:val="center"/>
          </w:tcPr>
          <w:p w:rsidR="00710435" w:rsidRPr="005277D7" w:rsidRDefault="00710435" w:rsidP="00A140A1">
            <w:pPr>
              <w:jc w:val="center"/>
              <w:rPr>
                <w:b/>
                <w:sz w:val="20"/>
                <w:szCs w:val="24"/>
              </w:rPr>
            </w:pPr>
            <w:r w:rsidRPr="005277D7">
              <w:rPr>
                <w:b/>
                <w:sz w:val="20"/>
                <w:szCs w:val="24"/>
              </w:rPr>
              <w:t xml:space="preserve">Powiat </w:t>
            </w:r>
            <w:r w:rsidR="00A140A1">
              <w:rPr>
                <w:b/>
                <w:sz w:val="20"/>
                <w:szCs w:val="24"/>
              </w:rPr>
              <w:t>iławski</w:t>
            </w:r>
          </w:p>
        </w:tc>
        <w:tc>
          <w:tcPr>
            <w:tcW w:w="793" w:type="pct"/>
            <w:vAlign w:val="center"/>
          </w:tcPr>
          <w:p w:rsidR="00710435" w:rsidRPr="005277D7" w:rsidRDefault="00710435" w:rsidP="00AA102A">
            <w:pPr>
              <w:jc w:val="center"/>
              <w:rPr>
                <w:b/>
                <w:sz w:val="20"/>
                <w:szCs w:val="24"/>
              </w:rPr>
            </w:pPr>
            <w:r w:rsidRPr="005277D7">
              <w:rPr>
                <w:b/>
                <w:sz w:val="20"/>
                <w:szCs w:val="24"/>
              </w:rPr>
              <w:t>Województwo warmińsko-mazurskie</w:t>
            </w:r>
          </w:p>
        </w:tc>
      </w:tr>
      <w:tr w:rsidR="00710435" w:rsidRPr="0063521E" w:rsidTr="007F7F35">
        <w:trPr>
          <w:trHeight w:val="320"/>
        </w:trPr>
        <w:tc>
          <w:tcPr>
            <w:tcW w:w="2705" w:type="pct"/>
            <w:vAlign w:val="center"/>
          </w:tcPr>
          <w:p w:rsidR="00710435" w:rsidRPr="0063521E" w:rsidRDefault="00710435" w:rsidP="00AA102A">
            <w:pPr>
              <w:jc w:val="left"/>
              <w:rPr>
                <w:sz w:val="20"/>
                <w:szCs w:val="24"/>
              </w:rPr>
            </w:pPr>
            <w:r w:rsidRPr="0063521E">
              <w:rPr>
                <w:sz w:val="20"/>
                <w:szCs w:val="24"/>
              </w:rPr>
              <w:t>Przeciętna powierzchnia użytkowa 1 mieszkania w m</w:t>
            </w:r>
            <w:r w:rsidRPr="0063521E">
              <w:rPr>
                <w:sz w:val="20"/>
                <w:szCs w:val="24"/>
                <w:vertAlign w:val="superscript"/>
              </w:rPr>
              <w:t>2</w:t>
            </w:r>
          </w:p>
        </w:tc>
        <w:tc>
          <w:tcPr>
            <w:tcW w:w="788" w:type="pct"/>
            <w:vAlign w:val="center"/>
          </w:tcPr>
          <w:p w:rsidR="00710435" w:rsidRPr="0063521E" w:rsidRDefault="00A140A1" w:rsidP="00AA102A">
            <w:pPr>
              <w:jc w:val="center"/>
              <w:rPr>
                <w:sz w:val="20"/>
                <w:szCs w:val="24"/>
              </w:rPr>
            </w:pPr>
            <w:r>
              <w:rPr>
                <w:sz w:val="20"/>
                <w:szCs w:val="24"/>
              </w:rPr>
              <w:t>72,1</w:t>
            </w:r>
          </w:p>
        </w:tc>
        <w:tc>
          <w:tcPr>
            <w:tcW w:w="606" w:type="pct"/>
            <w:vAlign w:val="center"/>
          </w:tcPr>
          <w:p w:rsidR="00710435" w:rsidRPr="0063521E" w:rsidRDefault="00363D6D" w:rsidP="00AA102A">
            <w:pPr>
              <w:jc w:val="center"/>
              <w:rPr>
                <w:sz w:val="20"/>
                <w:szCs w:val="24"/>
              </w:rPr>
            </w:pPr>
            <w:r>
              <w:rPr>
                <w:sz w:val="20"/>
                <w:szCs w:val="24"/>
              </w:rPr>
              <w:t>66,4</w:t>
            </w:r>
          </w:p>
        </w:tc>
        <w:tc>
          <w:tcPr>
            <w:tcW w:w="793" w:type="pct"/>
            <w:vAlign w:val="center"/>
          </w:tcPr>
          <w:p w:rsidR="00710435" w:rsidRPr="0063521E" w:rsidRDefault="00D204BB" w:rsidP="00AA102A">
            <w:pPr>
              <w:jc w:val="center"/>
              <w:rPr>
                <w:sz w:val="20"/>
                <w:szCs w:val="24"/>
              </w:rPr>
            </w:pPr>
            <w:r>
              <w:rPr>
                <w:sz w:val="20"/>
                <w:szCs w:val="24"/>
              </w:rPr>
              <w:t>60,9</w:t>
            </w:r>
          </w:p>
        </w:tc>
      </w:tr>
      <w:tr w:rsidR="00710435" w:rsidRPr="0063521E" w:rsidTr="007F7F35">
        <w:trPr>
          <w:trHeight w:val="320"/>
        </w:trPr>
        <w:tc>
          <w:tcPr>
            <w:tcW w:w="2705" w:type="pct"/>
            <w:vAlign w:val="center"/>
          </w:tcPr>
          <w:p w:rsidR="00710435" w:rsidRPr="0063521E" w:rsidRDefault="00710435" w:rsidP="00AA102A">
            <w:pPr>
              <w:jc w:val="left"/>
              <w:rPr>
                <w:sz w:val="20"/>
                <w:szCs w:val="24"/>
              </w:rPr>
            </w:pPr>
            <w:r>
              <w:rPr>
                <w:sz w:val="20"/>
                <w:szCs w:val="24"/>
              </w:rPr>
              <w:t>Odsetek mieszkań wyposażonych w wodociąg</w:t>
            </w:r>
          </w:p>
        </w:tc>
        <w:tc>
          <w:tcPr>
            <w:tcW w:w="788" w:type="pct"/>
            <w:vAlign w:val="center"/>
          </w:tcPr>
          <w:p w:rsidR="00710435" w:rsidRPr="0063521E" w:rsidRDefault="001B296C" w:rsidP="00AA102A">
            <w:pPr>
              <w:jc w:val="center"/>
              <w:rPr>
                <w:sz w:val="20"/>
                <w:szCs w:val="24"/>
              </w:rPr>
            </w:pPr>
            <w:r>
              <w:rPr>
                <w:sz w:val="20"/>
                <w:szCs w:val="24"/>
              </w:rPr>
              <w:t>99,1</w:t>
            </w:r>
          </w:p>
        </w:tc>
        <w:tc>
          <w:tcPr>
            <w:tcW w:w="606" w:type="pct"/>
            <w:vAlign w:val="center"/>
          </w:tcPr>
          <w:p w:rsidR="00710435" w:rsidRPr="0063521E" w:rsidRDefault="00363D6D" w:rsidP="00AA102A">
            <w:pPr>
              <w:jc w:val="center"/>
              <w:rPr>
                <w:sz w:val="20"/>
                <w:szCs w:val="24"/>
              </w:rPr>
            </w:pPr>
            <w:r>
              <w:rPr>
                <w:sz w:val="20"/>
                <w:szCs w:val="24"/>
              </w:rPr>
              <w:t>99,7</w:t>
            </w:r>
          </w:p>
        </w:tc>
        <w:tc>
          <w:tcPr>
            <w:tcW w:w="793" w:type="pct"/>
            <w:vAlign w:val="center"/>
          </w:tcPr>
          <w:p w:rsidR="00710435" w:rsidRPr="0063521E" w:rsidRDefault="00D204BB" w:rsidP="00AA102A">
            <w:pPr>
              <w:jc w:val="center"/>
              <w:rPr>
                <w:sz w:val="20"/>
                <w:szCs w:val="24"/>
              </w:rPr>
            </w:pPr>
            <w:r>
              <w:rPr>
                <w:sz w:val="20"/>
                <w:szCs w:val="24"/>
              </w:rPr>
              <w:t>99,8</w:t>
            </w:r>
          </w:p>
        </w:tc>
      </w:tr>
      <w:tr w:rsidR="00710435" w:rsidRPr="0063521E" w:rsidTr="007F7F35">
        <w:trPr>
          <w:trHeight w:val="320"/>
        </w:trPr>
        <w:tc>
          <w:tcPr>
            <w:tcW w:w="2705" w:type="pct"/>
            <w:vAlign w:val="center"/>
          </w:tcPr>
          <w:p w:rsidR="00710435" w:rsidRPr="0063521E" w:rsidRDefault="00710435" w:rsidP="00AA102A">
            <w:pPr>
              <w:jc w:val="left"/>
              <w:rPr>
                <w:sz w:val="20"/>
                <w:szCs w:val="24"/>
              </w:rPr>
            </w:pPr>
            <w:r>
              <w:rPr>
                <w:sz w:val="20"/>
                <w:szCs w:val="24"/>
              </w:rPr>
              <w:t xml:space="preserve">Odsetek mieszkań wyposażonych w </w:t>
            </w:r>
            <w:r w:rsidRPr="008D011D">
              <w:rPr>
                <w:sz w:val="20"/>
                <w:szCs w:val="24"/>
              </w:rPr>
              <w:t>ustęp spłukiwany</w:t>
            </w:r>
          </w:p>
        </w:tc>
        <w:tc>
          <w:tcPr>
            <w:tcW w:w="788" w:type="pct"/>
            <w:vAlign w:val="center"/>
          </w:tcPr>
          <w:p w:rsidR="00710435" w:rsidRPr="0063521E" w:rsidRDefault="001B296C" w:rsidP="00AA102A">
            <w:pPr>
              <w:jc w:val="center"/>
              <w:rPr>
                <w:sz w:val="20"/>
                <w:szCs w:val="24"/>
              </w:rPr>
            </w:pPr>
            <w:r>
              <w:rPr>
                <w:sz w:val="20"/>
                <w:szCs w:val="24"/>
              </w:rPr>
              <w:t>97,7</w:t>
            </w:r>
          </w:p>
        </w:tc>
        <w:tc>
          <w:tcPr>
            <w:tcW w:w="606" w:type="pct"/>
            <w:vAlign w:val="center"/>
          </w:tcPr>
          <w:p w:rsidR="00710435" w:rsidRPr="0063521E" w:rsidRDefault="00363D6D" w:rsidP="00AA102A">
            <w:pPr>
              <w:jc w:val="center"/>
              <w:rPr>
                <w:sz w:val="20"/>
                <w:szCs w:val="24"/>
              </w:rPr>
            </w:pPr>
            <w:r>
              <w:rPr>
                <w:sz w:val="20"/>
                <w:szCs w:val="24"/>
              </w:rPr>
              <w:t>98,5</w:t>
            </w:r>
          </w:p>
        </w:tc>
        <w:tc>
          <w:tcPr>
            <w:tcW w:w="793" w:type="pct"/>
            <w:vAlign w:val="center"/>
          </w:tcPr>
          <w:p w:rsidR="00710435" w:rsidRPr="0063521E" w:rsidRDefault="00D204BB" w:rsidP="00AA102A">
            <w:pPr>
              <w:jc w:val="center"/>
              <w:rPr>
                <w:sz w:val="20"/>
                <w:szCs w:val="24"/>
              </w:rPr>
            </w:pPr>
            <w:r>
              <w:rPr>
                <w:sz w:val="20"/>
                <w:szCs w:val="24"/>
              </w:rPr>
              <w:t>99,0</w:t>
            </w:r>
          </w:p>
        </w:tc>
      </w:tr>
      <w:tr w:rsidR="00710435" w:rsidRPr="0063521E" w:rsidTr="007F7F35">
        <w:trPr>
          <w:trHeight w:val="320"/>
        </w:trPr>
        <w:tc>
          <w:tcPr>
            <w:tcW w:w="2705" w:type="pct"/>
            <w:vAlign w:val="center"/>
          </w:tcPr>
          <w:p w:rsidR="00710435" w:rsidRPr="0063521E" w:rsidRDefault="00710435" w:rsidP="00AA102A">
            <w:pPr>
              <w:jc w:val="left"/>
              <w:rPr>
                <w:sz w:val="20"/>
                <w:szCs w:val="24"/>
              </w:rPr>
            </w:pPr>
            <w:r>
              <w:rPr>
                <w:sz w:val="20"/>
                <w:szCs w:val="24"/>
              </w:rPr>
              <w:t>Odsetek mieszkań wyposażonych w łazienkę</w:t>
            </w:r>
          </w:p>
        </w:tc>
        <w:tc>
          <w:tcPr>
            <w:tcW w:w="788" w:type="pct"/>
            <w:vAlign w:val="center"/>
          </w:tcPr>
          <w:p w:rsidR="00710435" w:rsidRPr="0063521E" w:rsidRDefault="001B296C" w:rsidP="00AA102A">
            <w:pPr>
              <w:jc w:val="center"/>
              <w:rPr>
                <w:sz w:val="20"/>
                <w:szCs w:val="24"/>
              </w:rPr>
            </w:pPr>
            <w:r>
              <w:rPr>
                <w:sz w:val="20"/>
                <w:szCs w:val="24"/>
              </w:rPr>
              <w:t>94,1</w:t>
            </w:r>
          </w:p>
        </w:tc>
        <w:tc>
          <w:tcPr>
            <w:tcW w:w="606" w:type="pct"/>
            <w:vAlign w:val="center"/>
          </w:tcPr>
          <w:p w:rsidR="00710435" w:rsidRPr="0063521E" w:rsidRDefault="00363D6D" w:rsidP="00AA102A">
            <w:pPr>
              <w:jc w:val="center"/>
              <w:rPr>
                <w:sz w:val="20"/>
                <w:szCs w:val="24"/>
              </w:rPr>
            </w:pPr>
            <w:r>
              <w:rPr>
                <w:sz w:val="20"/>
                <w:szCs w:val="24"/>
              </w:rPr>
              <w:t>96,4</w:t>
            </w:r>
          </w:p>
        </w:tc>
        <w:tc>
          <w:tcPr>
            <w:tcW w:w="793" w:type="pct"/>
            <w:vAlign w:val="center"/>
          </w:tcPr>
          <w:p w:rsidR="00710435" w:rsidRPr="0063521E" w:rsidRDefault="00D204BB" w:rsidP="00AA102A">
            <w:pPr>
              <w:jc w:val="center"/>
              <w:rPr>
                <w:sz w:val="20"/>
                <w:szCs w:val="24"/>
              </w:rPr>
            </w:pPr>
            <w:r>
              <w:rPr>
                <w:sz w:val="20"/>
                <w:szCs w:val="24"/>
              </w:rPr>
              <w:t>97,1</w:t>
            </w:r>
          </w:p>
        </w:tc>
      </w:tr>
      <w:tr w:rsidR="00710435" w:rsidRPr="0063521E" w:rsidTr="007F7F35">
        <w:trPr>
          <w:trHeight w:val="335"/>
        </w:trPr>
        <w:tc>
          <w:tcPr>
            <w:tcW w:w="2705" w:type="pct"/>
            <w:vAlign w:val="center"/>
          </w:tcPr>
          <w:p w:rsidR="00710435" w:rsidRPr="0063521E" w:rsidRDefault="00710435" w:rsidP="00AA102A">
            <w:pPr>
              <w:jc w:val="left"/>
              <w:rPr>
                <w:sz w:val="20"/>
                <w:szCs w:val="24"/>
              </w:rPr>
            </w:pPr>
            <w:r>
              <w:rPr>
                <w:sz w:val="20"/>
                <w:szCs w:val="24"/>
              </w:rPr>
              <w:t>Odsetek mieszkań wyposażonych w centralne ogrzewanie</w:t>
            </w:r>
          </w:p>
        </w:tc>
        <w:tc>
          <w:tcPr>
            <w:tcW w:w="788" w:type="pct"/>
            <w:vAlign w:val="center"/>
          </w:tcPr>
          <w:p w:rsidR="00710435" w:rsidRPr="0063521E" w:rsidRDefault="001B296C" w:rsidP="00AA102A">
            <w:pPr>
              <w:jc w:val="center"/>
              <w:rPr>
                <w:sz w:val="20"/>
                <w:szCs w:val="24"/>
              </w:rPr>
            </w:pPr>
            <w:r>
              <w:rPr>
                <w:sz w:val="20"/>
                <w:szCs w:val="24"/>
              </w:rPr>
              <w:t>86,0</w:t>
            </w:r>
          </w:p>
        </w:tc>
        <w:tc>
          <w:tcPr>
            <w:tcW w:w="606" w:type="pct"/>
            <w:vAlign w:val="center"/>
          </w:tcPr>
          <w:p w:rsidR="00710435" w:rsidRPr="0063521E" w:rsidRDefault="00363D6D" w:rsidP="00AA102A">
            <w:pPr>
              <w:jc w:val="center"/>
              <w:rPr>
                <w:sz w:val="20"/>
                <w:szCs w:val="24"/>
              </w:rPr>
            </w:pPr>
            <w:r>
              <w:rPr>
                <w:sz w:val="20"/>
                <w:szCs w:val="24"/>
              </w:rPr>
              <w:t>90,3</w:t>
            </w:r>
          </w:p>
        </w:tc>
        <w:tc>
          <w:tcPr>
            <w:tcW w:w="793" w:type="pct"/>
            <w:vAlign w:val="center"/>
          </w:tcPr>
          <w:p w:rsidR="00710435" w:rsidRPr="0063521E" w:rsidRDefault="00D204BB" w:rsidP="00AA102A">
            <w:pPr>
              <w:jc w:val="center"/>
              <w:rPr>
                <w:sz w:val="20"/>
                <w:szCs w:val="24"/>
              </w:rPr>
            </w:pPr>
            <w:r>
              <w:rPr>
                <w:sz w:val="20"/>
                <w:szCs w:val="24"/>
              </w:rPr>
              <w:t>90,0</w:t>
            </w:r>
          </w:p>
        </w:tc>
      </w:tr>
    </w:tbl>
    <w:p w:rsidR="00710435" w:rsidRPr="00710435" w:rsidRDefault="00710435" w:rsidP="00710435">
      <w:pPr>
        <w:pStyle w:val="rdotabeli"/>
      </w:pPr>
      <w:r w:rsidRPr="00185184">
        <w:t xml:space="preserve">Źródło: opracowanie </w:t>
      </w:r>
      <w:r>
        <w:t>własne na podstawie danych GUS.</w:t>
      </w:r>
    </w:p>
    <w:p w:rsidR="007756F2" w:rsidRDefault="007756F2" w:rsidP="007756F2">
      <w:pPr>
        <w:rPr>
          <w:szCs w:val="24"/>
        </w:rPr>
      </w:pPr>
      <w:r>
        <w:rPr>
          <w:szCs w:val="24"/>
        </w:rPr>
        <w:t xml:space="preserve">Część zasobów mieszkaniowych </w:t>
      </w:r>
      <w:r w:rsidR="00D204BB">
        <w:rPr>
          <w:szCs w:val="24"/>
        </w:rPr>
        <w:t xml:space="preserve">w Lubawie </w:t>
      </w:r>
      <w:r>
        <w:rPr>
          <w:szCs w:val="24"/>
        </w:rPr>
        <w:t xml:space="preserve">pozostaje w posiadaniu </w:t>
      </w:r>
      <w:r w:rsidR="00D204BB">
        <w:rPr>
          <w:szCs w:val="24"/>
        </w:rPr>
        <w:t>samorządu gminnego</w:t>
      </w:r>
      <w:r>
        <w:rPr>
          <w:szCs w:val="24"/>
        </w:rPr>
        <w:t>. Są to zasoby komunalne udostępniane mieszkańcom jako mies</w:t>
      </w:r>
      <w:r w:rsidR="00D47A31">
        <w:rPr>
          <w:szCs w:val="24"/>
        </w:rPr>
        <w:t>zkania komunalne (w 2013 r. było</w:t>
      </w:r>
      <w:r>
        <w:rPr>
          <w:szCs w:val="24"/>
        </w:rPr>
        <w:t xml:space="preserve"> </w:t>
      </w:r>
      <w:r w:rsidR="00AA102A">
        <w:rPr>
          <w:szCs w:val="24"/>
        </w:rPr>
        <w:t>125</w:t>
      </w:r>
      <w:r w:rsidR="00D47A31">
        <w:rPr>
          <w:szCs w:val="24"/>
        </w:rPr>
        <w:t xml:space="preserve"> takich mieszkań</w:t>
      </w:r>
      <w:r>
        <w:rPr>
          <w:szCs w:val="24"/>
        </w:rPr>
        <w:t xml:space="preserve">) </w:t>
      </w:r>
      <w:r w:rsidR="00AA102A">
        <w:rPr>
          <w:szCs w:val="24"/>
        </w:rPr>
        <w:t>oraz</w:t>
      </w:r>
      <w:r>
        <w:rPr>
          <w:szCs w:val="24"/>
        </w:rPr>
        <w:t xml:space="preserve"> </w:t>
      </w:r>
      <w:r w:rsidR="00AA102A">
        <w:rPr>
          <w:szCs w:val="24"/>
        </w:rPr>
        <w:t xml:space="preserve">jako </w:t>
      </w:r>
      <w:r>
        <w:rPr>
          <w:szCs w:val="24"/>
        </w:rPr>
        <w:t>lokale socjalne, których</w:t>
      </w:r>
      <w:r w:rsidR="00106B69">
        <w:rPr>
          <w:szCs w:val="24"/>
        </w:rPr>
        <w:t xml:space="preserve"> Miasto</w:t>
      </w:r>
      <w:r>
        <w:rPr>
          <w:szCs w:val="24"/>
        </w:rPr>
        <w:t xml:space="preserve"> posiada </w:t>
      </w:r>
      <w:r w:rsidR="00D47A31">
        <w:rPr>
          <w:szCs w:val="24"/>
        </w:rPr>
        <w:t>5</w:t>
      </w:r>
      <w:r>
        <w:rPr>
          <w:szCs w:val="24"/>
        </w:rPr>
        <w:t xml:space="preserve">. </w:t>
      </w:r>
      <w:r w:rsidR="00E16270">
        <w:rPr>
          <w:szCs w:val="24"/>
        </w:rPr>
        <w:t>Jednocześnie odnotować należy</w:t>
      </w:r>
      <w:r>
        <w:rPr>
          <w:szCs w:val="24"/>
        </w:rPr>
        <w:t xml:space="preserve"> fakt sporej liczby zgłaszanych przez mieszkańców </w:t>
      </w:r>
      <w:r w:rsidR="00E16270">
        <w:rPr>
          <w:szCs w:val="24"/>
        </w:rPr>
        <w:t xml:space="preserve">miasta </w:t>
      </w:r>
      <w:r>
        <w:rPr>
          <w:szCs w:val="24"/>
        </w:rPr>
        <w:t>wniosków o przyznanie mieszkania komunalnego lub socjalnego. W latach</w:t>
      </w:r>
      <w:r w:rsidR="00E16270">
        <w:rPr>
          <w:szCs w:val="24"/>
        </w:rPr>
        <w:t xml:space="preserve"> 2011-2013</w:t>
      </w:r>
      <w:r>
        <w:rPr>
          <w:szCs w:val="24"/>
        </w:rPr>
        <w:t xml:space="preserve"> </w:t>
      </w:r>
      <w:r w:rsidR="00E16270">
        <w:rPr>
          <w:szCs w:val="24"/>
        </w:rPr>
        <w:t xml:space="preserve">złożono w sumie 50 </w:t>
      </w:r>
      <w:r>
        <w:rPr>
          <w:szCs w:val="24"/>
        </w:rPr>
        <w:lastRenderedPageBreak/>
        <w:t xml:space="preserve">wniosków o lokal komunalny. Ponadto </w:t>
      </w:r>
      <w:r w:rsidR="00E16270">
        <w:rPr>
          <w:szCs w:val="24"/>
        </w:rPr>
        <w:t xml:space="preserve">wg stanu na 31 grudnia 2013 r. </w:t>
      </w:r>
      <w:r>
        <w:rPr>
          <w:szCs w:val="24"/>
        </w:rPr>
        <w:t>na przyz</w:t>
      </w:r>
      <w:r w:rsidR="00E16270">
        <w:rPr>
          <w:szCs w:val="24"/>
        </w:rPr>
        <w:t>nanie lokalu socjalnego oczekiwały</w:t>
      </w:r>
      <w:r>
        <w:rPr>
          <w:szCs w:val="24"/>
        </w:rPr>
        <w:t xml:space="preserve"> </w:t>
      </w:r>
      <w:r w:rsidR="00E16270">
        <w:rPr>
          <w:szCs w:val="24"/>
        </w:rPr>
        <w:t>4 osoby</w:t>
      </w:r>
      <w:r>
        <w:rPr>
          <w:szCs w:val="24"/>
        </w:rPr>
        <w:t xml:space="preserve">. Wiąże się to z ubożeniem części społeczeństwa (przede wszystkim w wyniku długotrwałego </w:t>
      </w:r>
      <w:r w:rsidRPr="00546907">
        <w:rPr>
          <w:szCs w:val="24"/>
        </w:rPr>
        <w:t>bezrobo</w:t>
      </w:r>
      <w:r>
        <w:rPr>
          <w:szCs w:val="24"/>
        </w:rPr>
        <w:t xml:space="preserve">cia), wzrostem kosztów utrzymania </w:t>
      </w:r>
      <w:r w:rsidR="00E16270">
        <w:rPr>
          <w:szCs w:val="24"/>
        </w:rPr>
        <w:t xml:space="preserve">mieszkań </w:t>
      </w:r>
      <w:r>
        <w:rPr>
          <w:szCs w:val="24"/>
        </w:rPr>
        <w:t>oraz wysokimi kosztami</w:t>
      </w:r>
      <w:r w:rsidRPr="00546907">
        <w:rPr>
          <w:szCs w:val="24"/>
        </w:rPr>
        <w:t xml:space="preserve"> kredy</w:t>
      </w:r>
      <w:r>
        <w:rPr>
          <w:szCs w:val="24"/>
        </w:rPr>
        <w:t>tów hipotecznych</w:t>
      </w:r>
      <w:r w:rsidR="00E16270">
        <w:rPr>
          <w:szCs w:val="24"/>
        </w:rPr>
        <w:t>.</w:t>
      </w:r>
    </w:p>
    <w:p w:rsidR="00893487" w:rsidRDefault="00893487" w:rsidP="0067061D">
      <w:pPr>
        <w:pStyle w:val="Nagwek3"/>
        <w:numPr>
          <w:ilvl w:val="2"/>
          <w:numId w:val="7"/>
        </w:numPr>
      </w:pPr>
      <w:bookmarkStart w:id="45" w:name="_Toc400621133"/>
      <w:bookmarkStart w:id="46" w:name="_Toc430759161"/>
      <w:r>
        <w:t>Usługi społeczne</w:t>
      </w:r>
      <w:bookmarkEnd w:id="45"/>
      <w:bookmarkEnd w:id="46"/>
    </w:p>
    <w:p w:rsidR="007F7F35" w:rsidRDefault="00BD57CF" w:rsidP="00893487">
      <w:r>
        <w:t xml:space="preserve">Usługi społeczne są formą świadczeń o charakterze niematerialnym, służących zaspokajaniu potrzeb osób i rodzin, jednak ich jakość i dostępność wpływa na dobrostan całego społeczeństwa. Mają zasadniczo charakter nierynkowy i są finansowane lub współfinansowane przez organy administracji publicznej. Do tej grupy należy zaliczyć w szczególności usługi edukacyjne, kulturalne, socjalne, zdrowotne oraz </w:t>
      </w:r>
      <w:r w:rsidR="005E1D59">
        <w:t>z zakresu</w:t>
      </w:r>
      <w:r>
        <w:t xml:space="preserve"> bezpieczeństwa publicznego.</w:t>
      </w:r>
    </w:p>
    <w:p w:rsidR="00E90981" w:rsidRPr="00587F1D" w:rsidRDefault="00587F1D" w:rsidP="00A17B54">
      <w:pPr>
        <w:spacing w:before="60"/>
        <w:rPr>
          <w:szCs w:val="24"/>
          <w:u w:val="single"/>
        </w:rPr>
      </w:pPr>
      <w:r w:rsidRPr="00587F1D">
        <w:rPr>
          <w:szCs w:val="24"/>
          <w:u w:val="single"/>
        </w:rPr>
        <w:t>Oświata i wychowanie</w:t>
      </w:r>
    </w:p>
    <w:p w:rsidR="00587F1D" w:rsidRDefault="0027615C" w:rsidP="000257A2">
      <w:pPr>
        <w:spacing w:after="0"/>
        <w:rPr>
          <w:szCs w:val="24"/>
        </w:rPr>
      </w:pPr>
      <w:r w:rsidRPr="0027615C">
        <w:rPr>
          <w:szCs w:val="24"/>
        </w:rPr>
        <w:t xml:space="preserve">Do zadań własnych gminy, zgodnie z art. 7 </w:t>
      </w:r>
      <w:r w:rsidR="004A0994">
        <w:rPr>
          <w:szCs w:val="24"/>
        </w:rPr>
        <w:t xml:space="preserve">ust. 1 </w:t>
      </w:r>
      <w:r w:rsidRPr="0027615C">
        <w:rPr>
          <w:szCs w:val="24"/>
        </w:rPr>
        <w:t>pkt 8 ustawy o samorządzie gminnym, należy zaspokajanie zbiorowych potrzeb wspólnoty w zakresie edukacji</w:t>
      </w:r>
      <w:r w:rsidR="00433FC0">
        <w:rPr>
          <w:szCs w:val="24"/>
        </w:rPr>
        <w:t xml:space="preserve"> publicznej</w:t>
      </w:r>
      <w:r w:rsidRPr="0027615C">
        <w:rPr>
          <w:szCs w:val="24"/>
        </w:rPr>
        <w:t xml:space="preserve">. </w:t>
      </w:r>
      <w:r w:rsidR="00433FC0">
        <w:rPr>
          <w:szCs w:val="24"/>
        </w:rPr>
        <w:t>Miasto Lubawa</w:t>
      </w:r>
      <w:r w:rsidRPr="0027615C">
        <w:rPr>
          <w:szCs w:val="24"/>
        </w:rPr>
        <w:t xml:space="preserve"> prowadzi </w:t>
      </w:r>
      <w:r w:rsidR="003E70B6">
        <w:rPr>
          <w:szCs w:val="24"/>
        </w:rPr>
        <w:t>trzy</w:t>
      </w:r>
      <w:r>
        <w:rPr>
          <w:szCs w:val="24"/>
        </w:rPr>
        <w:t xml:space="preserve"> </w:t>
      </w:r>
      <w:r w:rsidRPr="0027615C">
        <w:rPr>
          <w:szCs w:val="24"/>
        </w:rPr>
        <w:t xml:space="preserve">placówki </w:t>
      </w:r>
      <w:r w:rsidR="000257A2">
        <w:rPr>
          <w:szCs w:val="24"/>
        </w:rPr>
        <w:t>r</w:t>
      </w:r>
      <w:r w:rsidR="000257A2" w:rsidRPr="0027615C">
        <w:rPr>
          <w:szCs w:val="24"/>
        </w:rPr>
        <w:t>ealizując</w:t>
      </w:r>
      <w:r w:rsidR="000257A2">
        <w:rPr>
          <w:szCs w:val="24"/>
        </w:rPr>
        <w:t>e</w:t>
      </w:r>
      <w:r w:rsidR="000257A2" w:rsidRPr="0027615C">
        <w:rPr>
          <w:szCs w:val="24"/>
        </w:rPr>
        <w:t xml:space="preserve"> zadania </w:t>
      </w:r>
      <w:r w:rsidR="000257A2">
        <w:rPr>
          <w:szCs w:val="24"/>
        </w:rPr>
        <w:t>oświatowe</w:t>
      </w:r>
      <w:r w:rsidR="000257A2" w:rsidRPr="0027615C">
        <w:rPr>
          <w:szCs w:val="24"/>
        </w:rPr>
        <w:t xml:space="preserve"> </w:t>
      </w:r>
      <w:r w:rsidRPr="0027615C">
        <w:rPr>
          <w:szCs w:val="24"/>
        </w:rPr>
        <w:t xml:space="preserve">na poziomie przedszkolnym, podstawowym i </w:t>
      </w:r>
      <w:r>
        <w:rPr>
          <w:szCs w:val="24"/>
        </w:rPr>
        <w:t>gimnazjalnym:</w:t>
      </w:r>
    </w:p>
    <w:p w:rsidR="0027615C" w:rsidRPr="000257A2" w:rsidRDefault="003E70B6" w:rsidP="0067061D">
      <w:pPr>
        <w:pStyle w:val="Akapitzlist"/>
        <w:numPr>
          <w:ilvl w:val="0"/>
          <w:numId w:val="2"/>
        </w:numPr>
        <w:rPr>
          <w:szCs w:val="24"/>
        </w:rPr>
      </w:pPr>
      <w:r w:rsidRPr="003E70B6">
        <w:rPr>
          <w:szCs w:val="24"/>
        </w:rPr>
        <w:t>Przedszkole Miejskie w Lubawie</w:t>
      </w:r>
      <w:r w:rsidR="00D770BA">
        <w:rPr>
          <w:szCs w:val="24"/>
        </w:rPr>
        <w:t>,</w:t>
      </w:r>
    </w:p>
    <w:p w:rsidR="007E5AC9" w:rsidRPr="000257A2" w:rsidRDefault="00D770BA" w:rsidP="0067061D">
      <w:pPr>
        <w:pStyle w:val="Akapitzlist"/>
        <w:numPr>
          <w:ilvl w:val="0"/>
          <w:numId w:val="2"/>
        </w:numPr>
        <w:rPr>
          <w:szCs w:val="24"/>
        </w:rPr>
      </w:pPr>
      <w:r>
        <w:rPr>
          <w:szCs w:val="24"/>
        </w:rPr>
        <w:t>Szkołę Podstawową</w:t>
      </w:r>
      <w:r w:rsidR="003E70B6" w:rsidRPr="003E70B6">
        <w:rPr>
          <w:szCs w:val="24"/>
        </w:rPr>
        <w:t xml:space="preserve"> im. Mikołaja Kopernika</w:t>
      </w:r>
      <w:r>
        <w:rPr>
          <w:szCs w:val="24"/>
        </w:rPr>
        <w:t>,</w:t>
      </w:r>
    </w:p>
    <w:p w:rsidR="007E5AC9" w:rsidRPr="000257A2" w:rsidRDefault="003E70B6" w:rsidP="0067061D">
      <w:pPr>
        <w:pStyle w:val="Akapitzlist"/>
        <w:numPr>
          <w:ilvl w:val="0"/>
          <w:numId w:val="2"/>
        </w:numPr>
        <w:rPr>
          <w:szCs w:val="24"/>
        </w:rPr>
      </w:pPr>
      <w:r w:rsidRPr="003E70B6">
        <w:rPr>
          <w:szCs w:val="24"/>
        </w:rPr>
        <w:t>Gimnazjum im. Biskupów Chełmińskich</w:t>
      </w:r>
      <w:r w:rsidR="007E5AC9" w:rsidRPr="000257A2">
        <w:rPr>
          <w:szCs w:val="24"/>
        </w:rPr>
        <w:t>.</w:t>
      </w:r>
    </w:p>
    <w:p w:rsidR="00DB23E7" w:rsidRDefault="0089565A" w:rsidP="00DB23E7">
      <w:pPr>
        <w:rPr>
          <w:szCs w:val="24"/>
        </w:rPr>
      </w:pPr>
      <w:r>
        <w:rPr>
          <w:szCs w:val="24"/>
        </w:rPr>
        <w:t xml:space="preserve">W roku szkolnym 2013/2014 </w:t>
      </w:r>
      <w:r w:rsidR="00990ADF">
        <w:rPr>
          <w:szCs w:val="24"/>
        </w:rPr>
        <w:t xml:space="preserve">do </w:t>
      </w:r>
      <w:r w:rsidR="00606B56">
        <w:rPr>
          <w:szCs w:val="24"/>
        </w:rPr>
        <w:t>lubawskiego Przedszkola M</w:t>
      </w:r>
      <w:r w:rsidR="00990ADF">
        <w:rPr>
          <w:szCs w:val="24"/>
        </w:rPr>
        <w:t xml:space="preserve">iejskiego uczęszczało 312 wychowanków, natomiast </w:t>
      </w:r>
      <w:r w:rsidR="00606B56">
        <w:rPr>
          <w:szCs w:val="24"/>
        </w:rPr>
        <w:t>do Szkoły P</w:t>
      </w:r>
      <w:r w:rsidR="00990ADF">
        <w:rPr>
          <w:szCs w:val="24"/>
        </w:rPr>
        <w:t xml:space="preserve">odstawowej i </w:t>
      </w:r>
      <w:r w:rsidR="00606B56">
        <w:rPr>
          <w:szCs w:val="24"/>
        </w:rPr>
        <w:t>G</w:t>
      </w:r>
      <w:r w:rsidR="00871BFF">
        <w:rPr>
          <w:szCs w:val="24"/>
        </w:rPr>
        <w:t>imnazjum</w:t>
      </w:r>
      <w:r w:rsidR="00990ADF">
        <w:rPr>
          <w:szCs w:val="24"/>
        </w:rPr>
        <w:t xml:space="preserve"> – </w:t>
      </w:r>
      <w:r w:rsidR="00871BFF">
        <w:rPr>
          <w:szCs w:val="24"/>
        </w:rPr>
        <w:t xml:space="preserve">łącznie </w:t>
      </w:r>
      <w:r w:rsidR="00990ADF">
        <w:rPr>
          <w:szCs w:val="24"/>
        </w:rPr>
        <w:t xml:space="preserve">1059 </w:t>
      </w:r>
      <w:r w:rsidR="00606B56">
        <w:rPr>
          <w:szCs w:val="24"/>
        </w:rPr>
        <w:t xml:space="preserve">uczniów. </w:t>
      </w:r>
      <w:r w:rsidR="001331CD">
        <w:rPr>
          <w:szCs w:val="24"/>
        </w:rPr>
        <w:t>Gminne</w:t>
      </w:r>
      <w:r w:rsidR="00DB23E7" w:rsidRPr="00990ADF">
        <w:rPr>
          <w:szCs w:val="24"/>
        </w:rPr>
        <w:t xml:space="preserve"> placówki oświatowe zabezpieczają aktualne potrzeby mieszkańców miasta.</w:t>
      </w:r>
    </w:p>
    <w:p w:rsidR="00606B56" w:rsidRDefault="00606B56" w:rsidP="007E5AC9">
      <w:pPr>
        <w:rPr>
          <w:szCs w:val="24"/>
        </w:rPr>
      </w:pPr>
      <w:r>
        <w:rPr>
          <w:szCs w:val="24"/>
        </w:rPr>
        <w:t>O</w:t>
      </w:r>
      <w:r w:rsidR="00056C59">
        <w:rPr>
          <w:szCs w:val="24"/>
        </w:rPr>
        <w:t xml:space="preserve">biekty </w:t>
      </w:r>
      <w:r>
        <w:rPr>
          <w:szCs w:val="24"/>
        </w:rPr>
        <w:t xml:space="preserve">szkolne </w:t>
      </w:r>
      <w:r w:rsidR="00056C59">
        <w:rPr>
          <w:szCs w:val="24"/>
        </w:rPr>
        <w:t xml:space="preserve">posiadają sale komputerowe z dostępem do Internetu, </w:t>
      </w:r>
      <w:r w:rsidR="00DB23E7">
        <w:rPr>
          <w:szCs w:val="24"/>
        </w:rPr>
        <w:t xml:space="preserve">a także różnorodne urządzenia </w:t>
      </w:r>
      <w:r w:rsidR="004F0CDE">
        <w:rPr>
          <w:szCs w:val="24"/>
        </w:rPr>
        <w:t xml:space="preserve">i </w:t>
      </w:r>
      <w:r>
        <w:rPr>
          <w:szCs w:val="24"/>
        </w:rPr>
        <w:t xml:space="preserve">nowoczesne </w:t>
      </w:r>
      <w:r w:rsidR="004F0CDE">
        <w:rPr>
          <w:szCs w:val="24"/>
        </w:rPr>
        <w:t xml:space="preserve">pomoce dydaktyczne, np. </w:t>
      </w:r>
      <w:r>
        <w:rPr>
          <w:szCs w:val="24"/>
        </w:rPr>
        <w:t xml:space="preserve">projektory multimedialne, </w:t>
      </w:r>
      <w:r w:rsidR="004F0CDE">
        <w:rPr>
          <w:szCs w:val="24"/>
        </w:rPr>
        <w:t>telewizory, odtwarz</w:t>
      </w:r>
      <w:r>
        <w:rPr>
          <w:szCs w:val="24"/>
        </w:rPr>
        <w:t>acze DVD, aparaty fotograficzne</w:t>
      </w:r>
      <w:r w:rsidR="004F0CDE">
        <w:rPr>
          <w:szCs w:val="24"/>
        </w:rPr>
        <w:t xml:space="preserve"> </w:t>
      </w:r>
      <w:r>
        <w:rPr>
          <w:szCs w:val="24"/>
        </w:rPr>
        <w:t>itp</w:t>
      </w:r>
      <w:r w:rsidR="004F0CDE">
        <w:rPr>
          <w:szCs w:val="24"/>
        </w:rPr>
        <w:t xml:space="preserve">. </w:t>
      </w:r>
      <w:r w:rsidR="00871BFF">
        <w:rPr>
          <w:szCs w:val="24"/>
        </w:rPr>
        <w:t>Baza sportowo-rekreacyjna obejmuje salę gimnastyczną</w:t>
      </w:r>
      <w:r w:rsidRPr="00606B56">
        <w:rPr>
          <w:szCs w:val="24"/>
        </w:rPr>
        <w:t xml:space="preserve"> przy Szkole Podstawowej </w:t>
      </w:r>
      <w:r w:rsidR="00871BFF">
        <w:rPr>
          <w:szCs w:val="24"/>
        </w:rPr>
        <w:t>oraz halę</w:t>
      </w:r>
      <w:r w:rsidR="00DB23E7">
        <w:rPr>
          <w:szCs w:val="24"/>
        </w:rPr>
        <w:t xml:space="preserve"> sportowo-</w:t>
      </w:r>
      <w:r w:rsidR="00871BFF">
        <w:rPr>
          <w:szCs w:val="24"/>
        </w:rPr>
        <w:t>widowiskową</w:t>
      </w:r>
      <w:r w:rsidRPr="00606B56">
        <w:rPr>
          <w:szCs w:val="24"/>
        </w:rPr>
        <w:t xml:space="preserve"> przy Gimnazjum. </w:t>
      </w:r>
      <w:r w:rsidR="00DB23E7">
        <w:rPr>
          <w:szCs w:val="24"/>
        </w:rPr>
        <w:t>Ponadto d</w:t>
      </w:r>
      <w:r w:rsidR="007F7F35">
        <w:rPr>
          <w:szCs w:val="24"/>
        </w:rPr>
        <w:t xml:space="preserve">o </w:t>
      </w:r>
      <w:r w:rsidRPr="00606B56">
        <w:rPr>
          <w:szCs w:val="24"/>
        </w:rPr>
        <w:t>dyspozycji szkół pozostaje kompleks boisk sportowych wybudowanych w ramach rządowego programu „Moje Boisko-Orlik 2012”</w:t>
      </w:r>
      <w:r w:rsidR="00DB23E7">
        <w:rPr>
          <w:szCs w:val="24"/>
        </w:rPr>
        <w:t>.</w:t>
      </w:r>
      <w:r w:rsidR="004F660E" w:rsidRPr="004F660E">
        <w:t xml:space="preserve"> </w:t>
      </w:r>
      <w:r w:rsidR="004F660E" w:rsidRPr="004F660E">
        <w:rPr>
          <w:szCs w:val="24"/>
        </w:rPr>
        <w:t xml:space="preserve">Stan techniczny i funkcjonalność budynków oświatowych oraz urządzeń sportowo-rekreacyjnych </w:t>
      </w:r>
      <w:r w:rsidR="004F660E">
        <w:rPr>
          <w:szCs w:val="24"/>
        </w:rPr>
        <w:t>ocenia się jako dobry lub</w:t>
      </w:r>
      <w:r w:rsidR="004F660E" w:rsidRPr="004F660E">
        <w:rPr>
          <w:szCs w:val="24"/>
        </w:rPr>
        <w:t xml:space="preserve"> bardzo dobry</w:t>
      </w:r>
      <w:r w:rsidR="004F660E">
        <w:rPr>
          <w:szCs w:val="24"/>
        </w:rPr>
        <w:t>, co jest rezultatem czynionych w tym zakresie od kilku lat stałych nakładów finansowych</w:t>
      </w:r>
      <w:r w:rsidR="00B505A6">
        <w:rPr>
          <w:szCs w:val="24"/>
        </w:rPr>
        <w:t xml:space="preserve"> na poprawę</w:t>
      </w:r>
      <w:r w:rsidR="00B505A6" w:rsidRPr="00B505A6">
        <w:rPr>
          <w:szCs w:val="24"/>
        </w:rPr>
        <w:t xml:space="preserve"> bazy lokalowej</w:t>
      </w:r>
      <w:r w:rsidR="00B505A6">
        <w:rPr>
          <w:szCs w:val="24"/>
        </w:rPr>
        <w:t>, w tym wyposażenie</w:t>
      </w:r>
      <w:r w:rsidR="00B505A6" w:rsidRPr="00B505A6">
        <w:rPr>
          <w:szCs w:val="24"/>
        </w:rPr>
        <w:t xml:space="preserve"> w sprzę</w:t>
      </w:r>
      <w:r w:rsidR="00B505A6">
        <w:rPr>
          <w:szCs w:val="24"/>
        </w:rPr>
        <w:t>t szkolny i pomoce dydaktyczne oraz</w:t>
      </w:r>
      <w:r w:rsidR="00B505A6" w:rsidRPr="00B505A6">
        <w:rPr>
          <w:szCs w:val="24"/>
        </w:rPr>
        <w:t xml:space="preserve"> bieżące remonty obiektów szkolnych</w:t>
      </w:r>
      <w:r w:rsidR="00B505A6">
        <w:rPr>
          <w:szCs w:val="24"/>
        </w:rPr>
        <w:t>.</w:t>
      </w:r>
    </w:p>
    <w:p w:rsidR="00990ADF" w:rsidRDefault="00D34E2A" w:rsidP="007E5AC9">
      <w:pPr>
        <w:rPr>
          <w:szCs w:val="24"/>
        </w:rPr>
      </w:pPr>
      <w:r>
        <w:rPr>
          <w:szCs w:val="24"/>
        </w:rPr>
        <w:t>O</w:t>
      </w:r>
      <w:r w:rsidR="00990ADF">
        <w:rPr>
          <w:szCs w:val="24"/>
        </w:rPr>
        <w:t xml:space="preserve">d </w:t>
      </w:r>
      <w:r w:rsidR="00990ADF" w:rsidRPr="00990ADF">
        <w:rPr>
          <w:szCs w:val="24"/>
        </w:rPr>
        <w:t xml:space="preserve">września 2012 r. na terenie </w:t>
      </w:r>
      <w:r w:rsidR="00990ADF">
        <w:rPr>
          <w:szCs w:val="24"/>
        </w:rPr>
        <w:t>Lubawy</w:t>
      </w:r>
      <w:r w:rsidR="00990ADF" w:rsidRPr="00990ADF">
        <w:rPr>
          <w:szCs w:val="24"/>
        </w:rPr>
        <w:t xml:space="preserve"> działa </w:t>
      </w:r>
      <w:r w:rsidR="00990ADF">
        <w:rPr>
          <w:szCs w:val="24"/>
        </w:rPr>
        <w:t xml:space="preserve">jedno przedszkole niepubliczne. </w:t>
      </w:r>
      <w:r w:rsidR="00990ADF" w:rsidRPr="00990ADF">
        <w:rPr>
          <w:szCs w:val="24"/>
        </w:rPr>
        <w:t xml:space="preserve">W roku </w:t>
      </w:r>
      <w:r w:rsidR="007F7F35">
        <w:rPr>
          <w:szCs w:val="24"/>
        </w:rPr>
        <w:t>szkolnym 2013/2014 uczęszczało</w:t>
      </w:r>
      <w:r w:rsidR="00990ADF">
        <w:rPr>
          <w:szCs w:val="24"/>
        </w:rPr>
        <w:t xml:space="preserve"> </w:t>
      </w:r>
      <w:r w:rsidR="00990ADF" w:rsidRPr="00990ADF">
        <w:rPr>
          <w:szCs w:val="24"/>
        </w:rPr>
        <w:t>do niego 79 dzieci, w tym 62 z Lubawy</w:t>
      </w:r>
      <w:r w:rsidR="00990ADF">
        <w:rPr>
          <w:szCs w:val="24"/>
        </w:rPr>
        <w:t>.</w:t>
      </w:r>
    </w:p>
    <w:p w:rsidR="00490AAA" w:rsidRDefault="00490AAA" w:rsidP="007E5AC9">
      <w:pPr>
        <w:rPr>
          <w:szCs w:val="24"/>
        </w:rPr>
      </w:pPr>
      <w:r>
        <w:rPr>
          <w:szCs w:val="24"/>
        </w:rPr>
        <w:t xml:space="preserve">Ponadto w Lubawie funkcjonuje jedna placówka realizująca zadania oświatowe na poziomie ponadgimnazjalnym, mianowicie Zespół Szkół w Lubawie, którego organem prowadzącym jest Powiat Iławski. </w:t>
      </w:r>
      <w:r w:rsidR="00FF7F01">
        <w:rPr>
          <w:szCs w:val="24"/>
        </w:rPr>
        <w:t xml:space="preserve">Placówka prowadzi nauczanie w liceum ogólnokształcącym, technikum, zasadniczej szkole zawodowej, szkole zawodowej specjalnej, a także – dla dorosłych </w:t>
      </w:r>
      <w:r w:rsidR="001331CD">
        <w:rPr>
          <w:szCs w:val="24"/>
        </w:rPr>
        <w:t>–</w:t>
      </w:r>
      <w:r w:rsidR="007F7F35">
        <w:rPr>
          <w:szCs w:val="24"/>
        </w:rPr>
        <w:t xml:space="preserve"> </w:t>
      </w:r>
      <w:r w:rsidR="00FF7F01">
        <w:rPr>
          <w:szCs w:val="24"/>
        </w:rPr>
        <w:t>w technikum i liceum uzupełniającym oraz szkole policealnej.</w:t>
      </w:r>
    </w:p>
    <w:p w:rsidR="007756F2" w:rsidRDefault="007756F2" w:rsidP="00A17B54">
      <w:pPr>
        <w:spacing w:before="60"/>
        <w:rPr>
          <w:szCs w:val="24"/>
          <w:u w:val="single"/>
        </w:rPr>
      </w:pPr>
      <w:r>
        <w:rPr>
          <w:szCs w:val="24"/>
          <w:u w:val="single"/>
        </w:rPr>
        <w:t>Kultura</w:t>
      </w:r>
      <w:r w:rsidR="004A0994">
        <w:rPr>
          <w:szCs w:val="24"/>
          <w:u w:val="single"/>
        </w:rPr>
        <w:t xml:space="preserve"> i sport</w:t>
      </w:r>
    </w:p>
    <w:p w:rsidR="007756F2" w:rsidRDefault="004A0994" w:rsidP="00AB7BC0">
      <w:pPr>
        <w:spacing w:after="0"/>
      </w:pPr>
      <w:r>
        <w:t xml:space="preserve">Na mocy art. 7 ust. 1 pkt 9 i 10 </w:t>
      </w:r>
      <w:r w:rsidRPr="0027615C">
        <w:t>ustawy o samorządzie gminnym</w:t>
      </w:r>
      <w:r>
        <w:t xml:space="preserve">, </w:t>
      </w:r>
      <w:r w:rsidR="00DB23E7">
        <w:t>Miasto Lubawa</w:t>
      </w:r>
      <w:r>
        <w:t xml:space="preserve"> prowa</w:t>
      </w:r>
      <w:r w:rsidR="00431708">
        <w:t>dzi działania z zakresu kultury</w:t>
      </w:r>
      <w:r>
        <w:t xml:space="preserve"> oraz kultury </w:t>
      </w:r>
      <w:r w:rsidR="005174B5">
        <w:t>fizycznej i turystyki. Jednostkami</w:t>
      </w:r>
      <w:r>
        <w:t xml:space="preserve"> </w:t>
      </w:r>
      <w:r w:rsidR="005174B5">
        <w:t>realizującymi</w:t>
      </w:r>
      <w:r>
        <w:t xml:space="preserve"> zadania </w:t>
      </w:r>
      <w:r w:rsidR="00106B69">
        <w:t>Miasta</w:t>
      </w:r>
      <w:r>
        <w:t xml:space="preserve"> </w:t>
      </w:r>
      <w:r w:rsidR="00AB7BC0">
        <w:t xml:space="preserve">w omawianym obszarze są: </w:t>
      </w:r>
      <w:r w:rsidR="005956CE" w:rsidRPr="005956CE">
        <w:t>Ośrodek Sportu i Rekreacji</w:t>
      </w:r>
      <w:r w:rsidR="00AB7BC0">
        <w:t xml:space="preserve"> w Lubawie oraz </w:t>
      </w:r>
      <w:r w:rsidR="005956CE">
        <w:t>Mi</w:t>
      </w:r>
      <w:r w:rsidR="00F8342A">
        <w:t>ejski Ośrodek Kultury w Lubawie</w:t>
      </w:r>
      <w:r w:rsidR="005174B5">
        <w:t>.</w:t>
      </w:r>
    </w:p>
    <w:p w:rsidR="008A2080" w:rsidRDefault="00F8342A" w:rsidP="003B1EDC">
      <w:r>
        <w:lastRenderedPageBreak/>
        <w:t xml:space="preserve">Za upowszechnianie kultury fizycznej i sportu odpowiada </w:t>
      </w:r>
      <w:r w:rsidR="008A2080" w:rsidRPr="008A2080">
        <w:t>Ośrodek Sportu i Rekreacji</w:t>
      </w:r>
      <w:r>
        <w:t>, który</w:t>
      </w:r>
      <w:r w:rsidR="008A2080" w:rsidRPr="008A2080">
        <w:t xml:space="preserve"> </w:t>
      </w:r>
      <w:r w:rsidR="008A2080">
        <w:t xml:space="preserve">zarządza kilkoma obiektami sportowymi na terenie miasta, m.in. stadionem piłkarsko-atletycznym (Stadionem Łazienkowskim) </w:t>
      </w:r>
      <w:r w:rsidR="008A2080" w:rsidRPr="008A2080">
        <w:t>z trybuną częściowo zadaszoną na 1160 miejsc siedzących</w:t>
      </w:r>
      <w:r w:rsidR="008A2080">
        <w:t>,  dwiema halami sportowymi, kortami tenisowymi, dwoma boiskami do siatkówki, siłownią i sauną.</w:t>
      </w:r>
      <w:r w:rsidR="008A2080" w:rsidRPr="008A2080">
        <w:t xml:space="preserve"> </w:t>
      </w:r>
      <w:r w:rsidR="008A2080">
        <w:t>W obiektach tych odbywają</w:t>
      </w:r>
      <w:r w:rsidR="008A2080" w:rsidRPr="008A2080">
        <w:t xml:space="preserve"> się </w:t>
      </w:r>
      <w:r w:rsidR="009C1407">
        <w:t>zajęcia klubów sportowych, grup zorganizowanych</w:t>
      </w:r>
      <w:r w:rsidR="009C1407" w:rsidRPr="009C1407">
        <w:t xml:space="preserve"> z zakładów pracy</w:t>
      </w:r>
      <w:r w:rsidR="008A2080" w:rsidRPr="008A2080">
        <w:t xml:space="preserve"> </w:t>
      </w:r>
      <w:r w:rsidR="009C1407">
        <w:t xml:space="preserve">oraz </w:t>
      </w:r>
      <w:r w:rsidR="008A2080" w:rsidRPr="008A2080">
        <w:t>osób indywidualnych.</w:t>
      </w:r>
      <w:r w:rsidR="0099603B">
        <w:t xml:space="preserve"> </w:t>
      </w:r>
      <w:r w:rsidR="0099603B" w:rsidRPr="0099603B">
        <w:t xml:space="preserve">Ośrodek </w:t>
      </w:r>
      <w:r w:rsidR="0099603B">
        <w:t>jest</w:t>
      </w:r>
      <w:r w:rsidR="0099603B" w:rsidRPr="0099603B">
        <w:t xml:space="preserve"> miejscem systematycznych treningów klubu zapaśniczego </w:t>
      </w:r>
      <w:r w:rsidR="0099603B">
        <w:t>MLKS „Sokół” Lubawa</w:t>
      </w:r>
      <w:r w:rsidR="0099603B" w:rsidRPr="0099603B">
        <w:t xml:space="preserve">, </w:t>
      </w:r>
      <w:r w:rsidR="0099603B">
        <w:t>klubu piłkarskiego MLKS „Szynaka Motor” Lubawa</w:t>
      </w:r>
      <w:r w:rsidR="0099603B" w:rsidRPr="0099603B">
        <w:t xml:space="preserve">, </w:t>
      </w:r>
      <w:r w:rsidR="0099603B">
        <w:t xml:space="preserve">klubu </w:t>
      </w:r>
      <w:r w:rsidR="0099603B" w:rsidRPr="0099603B">
        <w:t xml:space="preserve">kolarskiego LKK „Ziemia Lubawska” oraz </w:t>
      </w:r>
      <w:r w:rsidR="0099603B">
        <w:t xml:space="preserve">klubu </w:t>
      </w:r>
      <w:r w:rsidR="0099603B" w:rsidRPr="0099603B">
        <w:t>lekkoatletyczneg</w:t>
      </w:r>
      <w:r w:rsidR="0099603B">
        <w:t>o LKS Lubawa</w:t>
      </w:r>
      <w:r w:rsidR="0099603B" w:rsidRPr="0099603B">
        <w:t>. Okazjon</w:t>
      </w:r>
      <w:r w:rsidR="0099603B">
        <w:t>alnie z obiektów OSiR korzystają</w:t>
      </w:r>
      <w:r w:rsidR="0099603B" w:rsidRPr="0099603B">
        <w:t xml:space="preserve"> stowarzyszenia sportowe z Luba</w:t>
      </w:r>
      <w:r w:rsidR="0099603B">
        <w:t xml:space="preserve">wy, Iławy </w:t>
      </w:r>
      <w:r w:rsidR="0099603B" w:rsidRPr="0099603B">
        <w:t xml:space="preserve">i Nowego Miasta Lubawskiego. </w:t>
      </w:r>
      <w:r w:rsidR="0099603B">
        <w:t>Ponadto l</w:t>
      </w:r>
      <w:r w:rsidR="0099603B" w:rsidRPr="0099603B">
        <w:t>ubawski OSiR jest atrakcyjną bazą sportową dla klubów z całej Polski.</w:t>
      </w:r>
      <w:r w:rsidR="009F19F0">
        <w:t xml:space="preserve"> Nadmienić należy, że Ośrodek organizuje samodzielnie lub współuczestniczy w organizacji licznych turniejów i imprez sportowych.</w:t>
      </w:r>
    </w:p>
    <w:p w:rsidR="005174B5" w:rsidRDefault="00FD39A8" w:rsidP="003B1EDC">
      <w:r>
        <w:t>Natomiast za upowszechnianie kultury odpowiada Miejski Ośrodek Kultury</w:t>
      </w:r>
      <w:r w:rsidR="00B74D9D">
        <w:t xml:space="preserve"> oraz wchodzące w skład jego struktury organizacyjnej Kino „Pokój” </w:t>
      </w:r>
      <w:r w:rsidR="002608B7">
        <w:t xml:space="preserve">i </w:t>
      </w:r>
      <w:r>
        <w:t>Miejska Biblioteka Publiczna im. T. Ruczyńskiego</w:t>
      </w:r>
      <w:r w:rsidR="00B74D9D">
        <w:t xml:space="preserve"> wraz z</w:t>
      </w:r>
      <w:r>
        <w:t xml:space="preserve"> </w:t>
      </w:r>
      <w:r w:rsidR="00B74D9D" w:rsidRPr="00B74D9D">
        <w:t>Centrum Dziedzictwa Kulturowego Ziemi Lubawskiej</w:t>
      </w:r>
      <w:r w:rsidR="00B74D9D">
        <w:t xml:space="preserve">. MOK dysponuje jednym obiektem z dużą salą widowiskową </w:t>
      </w:r>
      <w:r w:rsidR="00EA1B68">
        <w:t xml:space="preserve">na 300 osób </w:t>
      </w:r>
      <w:r w:rsidR="00B74D9D">
        <w:t xml:space="preserve">oraz salą mniejszą na 50 osób. </w:t>
      </w:r>
      <w:r w:rsidR="00B67D24">
        <w:t xml:space="preserve">Ośrodek </w:t>
      </w:r>
      <w:r w:rsidR="003B1EDC">
        <w:t xml:space="preserve">prowadzi </w:t>
      </w:r>
      <w:r w:rsidR="00B67D24">
        <w:t>stałe sekcje</w:t>
      </w:r>
      <w:r w:rsidR="003B1EDC">
        <w:t xml:space="preserve"> </w:t>
      </w:r>
      <w:r w:rsidR="00B67D24">
        <w:t>artystyczne, ponadto organizuje liczne imprezy edukacyjne, artystyczne i rozrywkowe, także o charakterze cyklicznym, m.in. Dni Lubawy, Lubawskie Lato Kulturalne.</w:t>
      </w:r>
    </w:p>
    <w:p w:rsidR="00301298" w:rsidRPr="007756F2" w:rsidRDefault="00A325FD" w:rsidP="005174B5">
      <w:r>
        <w:t>Z kolei</w:t>
      </w:r>
      <w:r w:rsidR="002608B7">
        <w:t xml:space="preserve"> Miejska Biblioteka Publiczna</w:t>
      </w:r>
      <w:r w:rsidRPr="00A325FD">
        <w:t xml:space="preserve"> </w:t>
      </w:r>
      <w:r>
        <w:t>im. T. Ruczyńskiego nie tylko wypożycza książki, ale również gromadzi i udostępnia materiały dotyczące historii Lubawy, organizuje imprezy kulturalne, konkursy i akcje upowszechniające czytelnictwo oraz spotkania klubów dyskusyjnych. Oprócz księgozbioru</w:t>
      </w:r>
      <w:r w:rsidR="00FB533B">
        <w:t xml:space="preserve"> </w:t>
      </w:r>
      <w:r>
        <w:t xml:space="preserve">Biblioteka </w:t>
      </w:r>
      <w:r w:rsidR="00FB533B" w:rsidRPr="00FB533B">
        <w:t xml:space="preserve">posiada w swych zasobach </w:t>
      </w:r>
      <w:r>
        <w:t xml:space="preserve">czasopisma i materiały audiowizualne </w:t>
      </w:r>
      <w:r w:rsidR="00FB533B" w:rsidRPr="00FB533B">
        <w:t xml:space="preserve">oraz </w:t>
      </w:r>
      <w:r>
        <w:t>6</w:t>
      </w:r>
      <w:r w:rsidR="00FB533B" w:rsidRPr="00FB533B">
        <w:t xml:space="preserve"> kom</w:t>
      </w:r>
      <w:r w:rsidR="00FB533B">
        <w:t>puterów z dostępem do I</w:t>
      </w:r>
      <w:r w:rsidR="00FB533B" w:rsidRPr="00FB533B">
        <w:t xml:space="preserve">nternetu dla </w:t>
      </w:r>
      <w:r>
        <w:t>czytelników</w:t>
      </w:r>
      <w:r w:rsidR="00FB533B">
        <w:t xml:space="preserve">. </w:t>
      </w:r>
      <w:r w:rsidR="000E3E61">
        <w:t>Poszukiwanie nowych funkcji biblioteki jest naturalną konsekwencją zachowań mieszkańców</w:t>
      </w:r>
      <w:r>
        <w:t xml:space="preserve"> miasta</w:t>
      </w:r>
      <w:r w:rsidR="000E3E61">
        <w:t xml:space="preserve">, </w:t>
      </w:r>
      <w:r>
        <w:t xml:space="preserve">tj. </w:t>
      </w:r>
      <w:r w:rsidR="000E3E61">
        <w:t>spadku liczby czyt</w:t>
      </w:r>
      <w:r w:rsidR="00155910">
        <w:t>elników oraz liczby wypożyczeń</w:t>
      </w:r>
      <w:r w:rsidR="00155910">
        <w:rPr>
          <w:rStyle w:val="Odwoanieprzypisudolnego"/>
        </w:rPr>
        <w:footnoteReference w:id="19"/>
      </w:r>
      <w:r w:rsidR="00155910">
        <w:t>.</w:t>
      </w:r>
      <w:r w:rsidR="00AB7BC0">
        <w:t xml:space="preserve"> </w:t>
      </w:r>
      <w:r w:rsidR="00301298">
        <w:t>Od listopada 2013 r. działa Kino „Pokój”, dysponujące salą projekcyjną ze 188 miejscami. Kino wyposażone jest w projektor 3D oraz nowoczesny system dźwiękowy.</w:t>
      </w:r>
    </w:p>
    <w:p w:rsidR="007756F2" w:rsidRDefault="00524745" w:rsidP="00A17B54">
      <w:pPr>
        <w:spacing w:before="60"/>
        <w:rPr>
          <w:szCs w:val="24"/>
          <w:u w:val="single"/>
        </w:rPr>
      </w:pPr>
      <w:r>
        <w:rPr>
          <w:szCs w:val="24"/>
          <w:u w:val="single"/>
        </w:rPr>
        <w:t>System pomocy i wsparcia</w:t>
      </w:r>
    </w:p>
    <w:p w:rsidR="00C878B8" w:rsidRDefault="00C10448" w:rsidP="00C878B8">
      <w:pPr>
        <w:rPr>
          <w:szCs w:val="24"/>
        </w:rPr>
      </w:pPr>
      <w:r>
        <w:rPr>
          <w:szCs w:val="24"/>
        </w:rPr>
        <w:t xml:space="preserve">Jednostką realizującą zadania gminy </w:t>
      </w:r>
      <w:r w:rsidR="006D715B">
        <w:rPr>
          <w:szCs w:val="24"/>
        </w:rPr>
        <w:t xml:space="preserve">miejskiej Lubawa </w:t>
      </w:r>
      <w:r>
        <w:rPr>
          <w:szCs w:val="24"/>
        </w:rPr>
        <w:t xml:space="preserve">wynikające z ustawy o pomocy społecznej jest </w:t>
      </w:r>
      <w:r w:rsidR="006D715B">
        <w:rPr>
          <w:szCs w:val="24"/>
        </w:rPr>
        <w:t>Miejski</w:t>
      </w:r>
      <w:r>
        <w:rPr>
          <w:szCs w:val="24"/>
        </w:rPr>
        <w:t xml:space="preserve"> Ośrodek Pomocy Społecznej w </w:t>
      </w:r>
      <w:r w:rsidR="006D715B">
        <w:rPr>
          <w:szCs w:val="24"/>
        </w:rPr>
        <w:t>Lubawie</w:t>
      </w:r>
      <w:r>
        <w:rPr>
          <w:szCs w:val="24"/>
        </w:rPr>
        <w:t>.</w:t>
      </w:r>
      <w:r w:rsidR="006D715B">
        <w:rPr>
          <w:szCs w:val="24"/>
        </w:rPr>
        <w:t xml:space="preserve"> M</w:t>
      </w:r>
      <w:r w:rsidR="00431708">
        <w:rPr>
          <w:szCs w:val="24"/>
        </w:rPr>
        <w:t>OPS prowadzi ponadto działalność</w:t>
      </w:r>
      <w:r>
        <w:rPr>
          <w:szCs w:val="24"/>
        </w:rPr>
        <w:t xml:space="preserve"> </w:t>
      </w:r>
      <w:r w:rsidR="007E0145">
        <w:rPr>
          <w:szCs w:val="24"/>
        </w:rPr>
        <w:t>na podstawie</w:t>
      </w:r>
      <w:r>
        <w:rPr>
          <w:szCs w:val="24"/>
        </w:rPr>
        <w:t xml:space="preserve"> </w:t>
      </w:r>
      <w:r w:rsidR="00C878B8">
        <w:rPr>
          <w:szCs w:val="24"/>
        </w:rPr>
        <w:t xml:space="preserve">m.in. </w:t>
      </w:r>
      <w:r>
        <w:rPr>
          <w:szCs w:val="24"/>
        </w:rPr>
        <w:t>ustaw</w:t>
      </w:r>
      <w:r w:rsidR="00C878B8">
        <w:rPr>
          <w:szCs w:val="24"/>
        </w:rPr>
        <w:t>y</w:t>
      </w:r>
      <w:r w:rsidR="00C878B8" w:rsidRPr="00C878B8">
        <w:rPr>
          <w:szCs w:val="24"/>
        </w:rPr>
        <w:t xml:space="preserve"> </w:t>
      </w:r>
      <w:r w:rsidR="00C878B8">
        <w:rPr>
          <w:szCs w:val="24"/>
        </w:rPr>
        <w:t>o</w:t>
      </w:r>
      <w:r>
        <w:rPr>
          <w:szCs w:val="24"/>
        </w:rPr>
        <w:t xml:space="preserve"> </w:t>
      </w:r>
      <w:r w:rsidR="00C878B8">
        <w:rPr>
          <w:szCs w:val="24"/>
        </w:rPr>
        <w:t xml:space="preserve">zatrudnieniu socjalnym, </w:t>
      </w:r>
      <w:r w:rsidR="00C878B8" w:rsidRPr="00C878B8">
        <w:rPr>
          <w:szCs w:val="24"/>
        </w:rPr>
        <w:t>o przeciwdziałaniu przemocy w rodzinie</w:t>
      </w:r>
      <w:r w:rsidR="00C878B8">
        <w:rPr>
          <w:szCs w:val="24"/>
        </w:rPr>
        <w:t>,</w:t>
      </w:r>
      <w:r w:rsidR="00C878B8" w:rsidRPr="00C878B8">
        <w:rPr>
          <w:szCs w:val="24"/>
        </w:rPr>
        <w:t xml:space="preserve"> </w:t>
      </w:r>
      <w:r w:rsidR="00C878B8">
        <w:rPr>
          <w:szCs w:val="24"/>
        </w:rPr>
        <w:t xml:space="preserve">o </w:t>
      </w:r>
      <w:r>
        <w:rPr>
          <w:szCs w:val="24"/>
        </w:rPr>
        <w:t xml:space="preserve">dodatkach mieszkaniowych, </w:t>
      </w:r>
      <w:r w:rsidR="00C878B8">
        <w:rPr>
          <w:szCs w:val="24"/>
        </w:rPr>
        <w:t xml:space="preserve">o </w:t>
      </w:r>
      <w:r>
        <w:rPr>
          <w:szCs w:val="24"/>
        </w:rPr>
        <w:t>świadczeniach rodzinnych,</w:t>
      </w:r>
      <w:r w:rsidR="00C878B8">
        <w:rPr>
          <w:szCs w:val="24"/>
        </w:rPr>
        <w:t xml:space="preserve"> o pomocy osobom uprawnionym do alimentów, a także organizuje prace społecznie użyteczne w gminie.</w:t>
      </w:r>
      <w:r w:rsidR="0072014A">
        <w:rPr>
          <w:szCs w:val="24"/>
        </w:rPr>
        <w:t xml:space="preserve"> U</w:t>
      </w:r>
      <w:r w:rsidR="006D715B">
        <w:rPr>
          <w:szCs w:val="24"/>
        </w:rPr>
        <w:t>sługi socjalne świadczone przez M</w:t>
      </w:r>
      <w:r w:rsidR="0072014A">
        <w:rPr>
          <w:szCs w:val="24"/>
        </w:rPr>
        <w:t>OPS na rzecz ludności przybierają różn</w:t>
      </w:r>
      <w:r w:rsidR="007E0145">
        <w:rPr>
          <w:szCs w:val="24"/>
        </w:rPr>
        <w:t>orodne</w:t>
      </w:r>
      <w:r w:rsidR="0072014A">
        <w:rPr>
          <w:szCs w:val="24"/>
        </w:rPr>
        <w:t xml:space="preserve"> formy.</w:t>
      </w:r>
      <w:r w:rsidR="007E0145">
        <w:rPr>
          <w:szCs w:val="24"/>
        </w:rPr>
        <w:t xml:space="preserve"> Należy przy tym podkreślić, iż wypłata „zasiłków”, z którymi jest przede wszystkim kojarzona pomoc społeczna, stanowi tylko część zadań ośrodka.</w:t>
      </w:r>
    </w:p>
    <w:p w:rsidR="00510E4D" w:rsidRDefault="00E476A8" w:rsidP="00C878B8">
      <w:pPr>
        <w:rPr>
          <w:szCs w:val="24"/>
        </w:rPr>
      </w:pPr>
      <w:r>
        <w:rPr>
          <w:szCs w:val="24"/>
        </w:rPr>
        <w:t>Ważny obszar aktywności M</w:t>
      </w:r>
      <w:r w:rsidR="00C878B8">
        <w:rPr>
          <w:szCs w:val="24"/>
        </w:rPr>
        <w:t>OPS stanowi praca socjalna</w:t>
      </w:r>
      <w:r w:rsidR="00C40329">
        <w:rPr>
          <w:szCs w:val="24"/>
        </w:rPr>
        <w:t xml:space="preserve">, czyli interdyscyplinarna </w:t>
      </w:r>
      <w:r w:rsidR="00C40329" w:rsidRPr="00C40329">
        <w:rPr>
          <w:szCs w:val="24"/>
        </w:rPr>
        <w:t>działalność zawodowa mająca na celu pomoc osobom i rodzinom we wzmacnianiu lub odzyskiwaniu zdolności do funkcjonowania w społeczeństwie poprzez pełnienie odpowiednich ról społecznych oraz tworzenie war</w:t>
      </w:r>
      <w:r w:rsidR="00C40329">
        <w:rPr>
          <w:szCs w:val="24"/>
        </w:rPr>
        <w:t>unków sprzyjających temu celowi</w:t>
      </w:r>
      <w:r w:rsidR="00C40329">
        <w:rPr>
          <w:rStyle w:val="Odwoanieprzypisudolnego"/>
          <w:szCs w:val="24"/>
        </w:rPr>
        <w:footnoteReference w:id="20"/>
      </w:r>
      <w:r w:rsidR="00C878B8">
        <w:rPr>
          <w:szCs w:val="24"/>
        </w:rPr>
        <w:t xml:space="preserve">. Teren </w:t>
      </w:r>
      <w:r w:rsidR="009971D8">
        <w:rPr>
          <w:szCs w:val="24"/>
        </w:rPr>
        <w:t>miasta</w:t>
      </w:r>
      <w:r w:rsidR="00C878B8">
        <w:rPr>
          <w:szCs w:val="24"/>
        </w:rPr>
        <w:t xml:space="preserve"> jest podzielony na 5 re</w:t>
      </w:r>
      <w:r w:rsidR="00B83C17">
        <w:rPr>
          <w:szCs w:val="24"/>
        </w:rPr>
        <w:t>jonów, z których każdy obsługiwany jest przez jednego</w:t>
      </w:r>
      <w:r w:rsidR="00C878B8">
        <w:rPr>
          <w:szCs w:val="24"/>
        </w:rPr>
        <w:t xml:space="preserve"> </w:t>
      </w:r>
      <w:r w:rsidR="00883AE7">
        <w:rPr>
          <w:szCs w:val="24"/>
        </w:rPr>
        <w:t>pracownik</w:t>
      </w:r>
      <w:r w:rsidR="00B83C17">
        <w:rPr>
          <w:szCs w:val="24"/>
        </w:rPr>
        <w:t>a socjalnego</w:t>
      </w:r>
      <w:r w:rsidR="00C878B8">
        <w:rPr>
          <w:szCs w:val="24"/>
        </w:rPr>
        <w:t>.</w:t>
      </w:r>
      <w:r w:rsidR="009971D8">
        <w:rPr>
          <w:szCs w:val="24"/>
        </w:rPr>
        <w:t xml:space="preserve"> W 2014</w:t>
      </w:r>
      <w:r w:rsidR="00C40329">
        <w:rPr>
          <w:szCs w:val="24"/>
        </w:rPr>
        <w:t xml:space="preserve"> r</w:t>
      </w:r>
      <w:r w:rsidR="007F7F35">
        <w:rPr>
          <w:szCs w:val="24"/>
        </w:rPr>
        <w:t>.</w:t>
      </w:r>
      <w:r w:rsidR="00C40329">
        <w:rPr>
          <w:szCs w:val="24"/>
        </w:rPr>
        <w:t xml:space="preserve"> pracą socjalną objętych było </w:t>
      </w:r>
      <w:r w:rsidR="009971D8">
        <w:rPr>
          <w:szCs w:val="24"/>
        </w:rPr>
        <w:t>473</w:t>
      </w:r>
      <w:r w:rsidR="00C40329">
        <w:rPr>
          <w:szCs w:val="24"/>
        </w:rPr>
        <w:t xml:space="preserve"> rodzin</w:t>
      </w:r>
      <w:r w:rsidR="009971D8">
        <w:rPr>
          <w:szCs w:val="24"/>
        </w:rPr>
        <w:t>y</w:t>
      </w:r>
      <w:r w:rsidR="00C40329">
        <w:rPr>
          <w:szCs w:val="24"/>
        </w:rPr>
        <w:t xml:space="preserve">, </w:t>
      </w:r>
      <w:r w:rsidR="009971D8">
        <w:rPr>
          <w:szCs w:val="24"/>
        </w:rPr>
        <w:t>liczące w sumie 943 osoby</w:t>
      </w:r>
      <w:r w:rsidR="00510E4D">
        <w:rPr>
          <w:szCs w:val="24"/>
        </w:rPr>
        <w:t xml:space="preserve"> </w:t>
      </w:r>
      <w:r w:rsidR="00510E4D">
        <w:rPr>
          <w:szCs w:val="24"/>
        </w:rPr>
        <w:lastRenderedPageBreak/>
        <w:t>(9,33 % ogółu mieszkańców). Oznacza to</w:t>
      </w:r>
      <w:r w:rsidR="00C40329">
        <w:rPr>
          <w:szCs w:val="24"/>
        </w:rPr>
        <w:t xml:space="preserve">, że na </w:t>
      </w:r>
      <w:r w:rsidR="00510E4D">
        <w:rPr>
          <w:szCs w:val="24"/>
        </w:rPr>
        <w:t>jednego</w:t>
      </w:r>
      <w:r w:rsidR="00C40329">
        <w:rPr>
          <w:szCs w:val="24"/>
        </w:rPr>
        <w:t xml:space="preserve"> </w:t>
      </w:r>
      <w:r w:rsidR="00510E4D">
        <w:rPr>
          <w:szCs w:val="24"/>
        </w:rPr>
        <w:t>pracownika socjalnego przypadało</w:t>
      </w:r>
      <w:r w:rsidR="00C40329">
        <w:rPr>
          <w:szCs w:val="24"/>
        </w:rPr>
        <w:t xml:space="preserve"> prawie </w:t>
      </w:r>
      <w:r w:rsidR="00510E4D">
        <w:rPr>
          <w:szCs w:val="24"/>
        </w:rPr>
        <w:t>95 rodzin</w:t>
      </w:r>
      <w:r w:rsidR="00C40329">
        <w:rPr>
          <w:szCs w:val="24"/>
        </w:rPr>
        <w:t>.</w:t>
      </w:r>
      <w:r w:rsidR="00F1678B">
        <w:rPr>
          <w:szCs w:val="24"/>
        </w:rPr>
        <w:t xml:space="preserve"> </w:t>
      </w:r>
      <w:r w:rsidR="00510E4D">
        <w:rPr>
          <w:szCs w:val="24"/>
        </w:rPr>
        <w:t>Ponadto w 2014 r. M</w:t>
      </w:r>
      <w:r w:rsidR="00F06371">
        <w:rPr>
          <w:szCs w:val="24"/>
        </w:rPr>
        <w:t>OPS zatrudnia</w:t>
      </w:r>
      <w:r w:rsidR="00510E4D">
        <w:rPr>
          <w:szCs w:val="24"/>
        </w:rPr>
        <w:t>ł</w:t>
      </w:r>
      <w:r w:rsidR="00F06371">
        <w:rPr>
          <w:szCs w:val="24"/>
        </w:rPr>
        <w:t xml:space="preserve"> </w:t>
      </w:r>
      <w:r w:rsidR="00C01683">
        <w:rPr>
          <w:szCs w:val="24"/>
        </w:rPr>
        <w:t>3</w:t>
      </w:r>
      <w:r w:rsidR="00510E4D">
        <w:rPr>
          <w:szCs w:val="24"/>
        </w:rPr>
        <w:t xml:space="preserve"> asystentów rodziny, </w:t>
      </w:r>
      <w:r w:rsidR="00424616" w:rsidRPr="00424616">
        <w:rPr>
          <w:szCs w:val="24"/>
        </w:rPr>
        <w:t>posiadających kwalifikacje określone w ustawie o wspieraniu rodziny i systemie pieczy zastępczej</w:t>
      </w:r>
      <w:r w:rsidR="00424616">
        <w:rPr>
          <w:szCs w:val="24"/>
        </w:rPr>
        <w:t>,</w:t>
      </w:r>
      <w:r w:rsidR="00424616" w:rsidRPr="00424616">
        <w:rPr>
          <w:szCs w:val="24"/>
        </w:rPr>
        <w:t xml:space="preserve"> </w:t>
      </w:r>
      <w:r w:rsidR="00510E4D">
        <w:rPr>
          <w:szCs w:val="24"/>
        </w:rPr>
        <w:t>którzy</w:t>
      </w:r>
      <w:r w:rsidR="00F06371">
        <w:rPr>
          <w:szCs w:val="24"/>
        </w:rPr>
        <w:t xml:space="preserve"> we </w:t>
      </w:r>
      <w:r w:rsidR="00510E4D">
        <w:rPr>
          <w:szCs w:val="24"/>
        </w:rPr>
        <w:t>współpracy z pracownikami</w:t>
      </w:r>
      <w:r w:rsidR="00F06371">
        <w:rPr>
          <w:szCs w:val="24"/>
        </w:rPr>
        <w:t xml:space="preserve"> socjalnym</w:t>
      </w:r>
      <w:r w:rsidR="00510E4D">
        <w:rPr>
          <w:szCs w:val="24"/>
        </w:rPr>
        <w:t>i</w:t>
      </w:r>
      <w:r w:rsidR="00F06371">
        <w:rPr>
          <w:szCs w:val="24"/>
        </w:rPr>
        <w:t xml:space="preserve"> wspiera</w:t>
      </w:r>
      <w:r w:rsidR="00510E4D">
        <w:rPr>
          <w:szCs w:val="24"/>
        </w:rPr>
        <w:t xml:space="preserve">li rodziny </w:t>
      </w:r>
      <w:r w:rsidR="00F06371">
        <w:rPr>
          <w:szCs w:val="24"/>
        </w:rPr>
        <w:t xml:space="preserve">w prawidłowym wypełnianiu </w:t>
      </w:r>
      <w:r w:rsidR="00510E4D">
        <w:rPr>
          <w:szCs w:val="24"/>
        </w:rPr>
        <w:t xml:space="preserve">ich </w:t>
      </w:r>
      <w:r w:rsidR="00F06371">
        <w:rPr>
          <w:szCs w:val="24"/>
        </w:rPr>
        <w:t>podstawowych funkcji</w:t>
      </w:r>
      <w:r w:rsidR="00510E4D">
        <w:rPr>
          <w:szCs w:val="24"/>
        </w:rPr>
        <w:t xml:space="preserve"> opiekuńczo-wychowawczych</w:t>
      </w:r>
      <w:r w:rsidR="00F06371">
        <w:rPr>
          <w:szCs w:val="24"/>
        </w:rPr>
        <w:t xml:space="preserve">. </w:t>
      </w:r>
      <w:r w:rsidR="00510E4D">
        <w:rPr>
          <w:szCs w:val="24"/>
        </w:rPr>
        <w:t>Tą fo</w:t>
      </w:r>
      <w:r w:rsidR="00587FCD">
        <w:rPr>
          <w:szCs w:val="24"/>
        </w:rPr>
        <w:t>rmą wsparcia objęto 26 rodzin.</w:t>
      </w:r>
    </w:p>
    <w:p w:rsidR="00386EB5" w:rsidRDefault="00F06371" w:rsidP="00C878B8">
      <w:pPr>
        <w:rPr>
          <w:szCs w:val="24"/>
        </w:rPr>
      </w:pPr>
      <w:r>
        <w:rPr>
          <w:szCs w:val="24"/>
        </w:rPr>
        <w:t>W ramach programu „Dostarczanie żywności</w:t>
      </w:r>
      <w:r w:rsidR="00A24DBD">
        <w:rPr>
          <w:szCs w:val="24"/>
        </w:rPr>
        <w:t xml:space="preserve"> dla najuboższej ludności UE”, M</w:t>
      </w:r>
      <w:r>
        <w:rPr>
          <w:szCs w:val="24"/>
        </w:rPr>
        <w:t>OPS pozyskuje żywność (m.in. mleko, makaron, mąka, cukier, d</w:t>
      </w:r>
      <w:r w:rsidR="00A24DBD">
        <w:rPr>
          <w:szCs w:val="24"/>
        </w:rPr>
        <w:t>żem) dla swoich klientów. W 2014</w:t>
      </w:r>
      <w:r>
        <w:rPr>
          <w:szCs w:val="24"/>
        </w:rPr>
        <w:t xml:space="preserve"> r. </w:t>
      </w:r>
      <w:r w:rsidR="00A24DBD">
        <w:rPr>
          <w:szCs w:val="24"/>
        </w:rPr>
        <w:t xml:space="preserve">z Banku Żywności </w:t>
      </w:r>
      <w:r w:rsidR="0072014A">
        <w:rPr>
          <w:szCs w:val="24"/>
        </w:rPr>
        <w:t xml:space="preserve">pozyskano </w:t>
      </w:r>
      <w:r w:rsidR="00A24DBD">
        <w:rPr>
          <w:szCs w:val="24"/>
        </w:rPr>
        <w:t>ponad</w:t>
      </w:r>
      <w:r w:rsidR="0072014A">
        <w:rPr>
          <w:szCs w:val="24"/>
        </w:rPr>
        <w:t xml:space="preserve"> </w:t>
      </w:r>
      <w:r w:rsidR="00A24DBD">
        <w:rPr>
          <w:szCs w:val="24"/>
        </w:rPr>
        <w:t>5,5</w:t>
      </w:r>
      <w:r w:rsidR="0072014A">
        <w:rPr>
          <w:szCs w:val="24"/>
        </w:rPr>
        <w:t xml:space="preserve"> ton żywności</w:t>
      </w:r>
      <w:r w:rsidR="00A24DBD">
        <w:rPr>
          <w:szCs w:val="24"/>
        </w:rPr>
        <w:t>, 700 litrów oleju i 350 litrów mleka, które zostały rozdysponowane dla 139 rodzin (350 osób) z terenu Miasta Lubawa.</w:t>
      </w:r>
    </w:p>
    <w:p w:rsidR="00622025" w:rsidRDefault="00A24DBD" w:rsidP="00C878B8">
      <w:pPr>
        <w:rPr>
          <w:szCs w:val="24"/>
        </w:rPr>
      </w:pPr>
      <w:r>
        <w:rPr>
          <w:szCs w:val="24"/>
        </w:rPr>
        <w:t>M</w:t>
      </w:r>
      <w:r w:rsidR="0072014A">
        <w:rPr>
          <w:szCs w:val="24"/>
        </w:rPr>
        <w:t xml:space="preserve">OPS prowadzi stałą współpracę z jednostkami </w:t>
      </w:r>
      <w:r w:rsidR="00106B69">
        <w:rPr>
          <w:szCs w:val="24"/>
        </w:rPr>
        <w:t>miejskim</w:t>
      </w:r>
      <w:r w:rsidR="0072014A">
        <w:rPr>
          <w:szCs w:val="24"/>
        </w:rPr>
        <w:t>i</w:t>
      </w:r>
      <w:r w:rsidR="00622025">
        <w:rPr>
          <w:szCs w:val="24"/>
        </w:rPr>
        <w:t xml:space="preserve"> (np. </w:t>
      </w:r>
      <w:r>
        <w:rPr>
          <w:szCs w:val="24"/>
        </w:rPr>
        <w:t>Urzędem Miasta, szkołami</w:t>
      </w:r>
      <w:r w:rsidR="00AC491A">
        <w:rPr>
          <w:szCs w:val="24"/>
        </w:rPr>
        <w:t>, M</w:t>
      </w:r>
      <w:r w:rsidR="00622025">
        <w:rPr>
          <w:szCs w:val="24"/>
        </w:rPr>
        <w:t>KRPA),</w:t>
      </w:r>
      <w:r w:rsidR="0072014A">
        <w:rPr>
          <w:szCs w:val="24"/>
        </w:rPr>
        <w:t xml:space="preserve"> </w:t>
      </w:r>
      <w:r w:rsidR="00622025">
        <w:rPr>
          <w:szCs w:val="24"/>
        </w:rPr>
        <w:t xml:space="preserve">Powiatowym Urzędem Pracy oraz Powiatowym Centrum Pomocy Rodzinie w </w:t>
      </w:r>
      <w:r>
        <w:rPr>
          <w:szCs w:val="24"/>
        </w:rPr>
        <w:t>Iławie</w:t>
      </w:r>
      <w:r w:rsidR="00622025">
        <w:rPr>
          <w:szCs w:val="24"/>
        </w:rPr>
        <w:t xml:space="preserve">, </w:t>
      </w:r>
      <w:r w:rsidR="0072014A">
        <w:rPr>
          <w:szCs w:val="24"/>
        </w:rPr>
        <w:t xml:space="preserve">policją, sądem, </w:t>
      </w:r>
      <w:r w:rsidR="00622025">
        <w:rPr>
          <w:szCs w:val="24"/>
        </w:rPr>
        <w:t xml:space="preserve">kuratorami, komornikami, </w:t>
      </w:r>
      <w:r w:rsidR="0072014A">
        <w:rPr>
          <w:szCs w:val="24"/>
        </w:rPr>
        <w:t>organizacjami pozarządowymi i innymi podmiotami</w:t>
      </w:r>
      <w:r w:rsidR="00622025">
        <w:rPr>
          <w:szCs w:val="24"/>
        </w:rPr>
        <w:t>. Współpraca ta odbywa się z</w:t>
      </w:r>
      <w:r w:rsidR="0072014A">
        <w:rPr>
          <w:szCs w:val="24"/>
        </w:rPr>
        <w:t xml:space="preserve">arówno </w:t>
      </w:r>
      <w:r w:rsidR="00622025">
        <w:rPr>
          <w:szCs w:val="24"/>
        </w:rPr>
        <w:t>w toku „rutynowych”</w:t>
      </w:r>
      <w:r w:rsidR="0072014A">
        <w:rPr>
          <w:szCs w:val="24"/>
        </w:rPr>
        <w:t xml:space="preserve"> zada</w:t>
      </w:r>
      <w:r w:rsidR="00622025">
        <w:rPr>
          <w:szCs w:val="24"/>
        </w:rPr>
        <w:t>ń</w:t>
      </w:r>
      <w:r w:rsidR="0072014A">
        <w:rPr>
          <w:szCs w:val="24"/>
        </w:rPr>
        <w:t xml:space="preserve">, jak </w:t>
      </w:r>
      <w:r w:rsidR="00622025">
        <w:rPr>
          <w:szCs w:val="24"/>
        </w:rPr>
        <w:t>i</w:t>
      </w:r>
      <w:r w:rsidR="0072014A">
        <w:rPr>
          <w:szCs w:val="24"/>
        </w:rPr>
        <w:t xml:space="preserve"> przy okazji </w:t>
      </w:r>
      <w:r w:rsidR="00622025">
        <w:rPr>
          <w:szCs w:val="24"/>
        </w:rPr>
        <w:t xml:space="preserve">wdrażania programów oraz </w:t>
      </w:r>
      <w:r w:rsidR="0072014A">
        <w:rPr>
          <w:szCs w:val="24"/>
        </w:rPr>
        <w:t xml:space="preserve">projektów (np. </w:t>
      </w:r>
      <w:r w:rsidR="00622025">
        <w:rPr>
          <w:szCs w:val="24"/>
        </w:rPr>
        <w:t xml:space="preserve">projekt </w:t>
      </w:r>
      <w:r>
        <w:rPr>
          <w:szCs w:val="24"/>
        </w:rPr>
        <w:t xml:space="preserve">systemowy </w:t>
      </w:r>
      <w:r w:rsidRPr="00A24DBD">
        <w:rPr>
          <w:szCs w:val="24"/>
        </w:rPr>
        <w:t>„Aktywność Twoją szansą na lepsze jutro”</w:t>
      </w:r>
      <w:r>
        <w:rPr>
          <w:szCs w:val="24"/>
        </w:rPr>
        <w:t xml:space="preserve"> w ramach PO „Kapitał Ludzki”</w:t>
      </w:r>
      <w:r w:rsidR="00622025">
        <w:rPr>
          <w:szCs w:val="24"/>
        </w:rPr>
        <w:t>).</w:t>
      </w:r>
    </w:p>
    <w:p w:rsidR="00F06371" w:rsidRDefault="00A6520F" w:rsidP="00C878B8">
      <w:pPr>
        <w:rPr>
          <w:szCs w:val="24"/>
        </w:rPr>
      </w:pPr>
      <w:r>
        <w:rPr>
          <w:szCs w:val="24"/>
        </w:rPr>
        <w:t>Ponadto M</w:t>
      </w:r>
      <w:r w:rsidR="007E0145">
        <w:rPr>
          <w:szCs w:val="24"/>
        </w:rPr>
        <w:t>OPS zapewnia obsługę</w:t>
      </w:r>
      <w:r w:rsidR="00F06371">
        <w:rPr>
          <w:szCs w:val="24"/>
        </w:rPr>
        <w:t xml:space="preserve"> </w:t>
      </w:r>
      <w:r w:rsidR="00C309E2" w:rsidRPr="00C309E2">
        <w:rPr>
          <w:szCs w:val="24"/>
        </w:rPr>
        <w:t>Miejskiego Zespołu Interdyscyplinarnego w Lubawie</w:t>
      </w:r>
      <w:r w:rsidR="00F06371">
        <w:rPr>
          <w:szCs w:val="24"/>
        </w:rPr>
        <w:t>,</w:t>
      </w:r>
      <w:r w:rsidR="00F06371" w:rsidRPr="00F06371">
        <w:rPr>
          <w:szCs w:val="24"/>
        </w:rPr>
        <w:t xml:space="preserve"> stanowi</w:t>
      </w:r>
      <w:r w:rsidR="007E0145">
        <w:rPr>
          <w:szCs w:val="24"/>
        </w:rPr>
        <w:t>ącego</w:t>
      </w:r>
      <w:r w:rsidR="00F06371" w:rsidRPr="00F06371">
        <w:rPr>
          <w:szCs w:val="24"/>
        </w:rPr>
        <w:t xml:space="preserve"> element systemu przeci</w:t>
      </w:r>
      <w:r w:rsidR="00F06371">
        <w:rPr>
          <w:szCs w:val="24"/>
        </w:rPr>
        <w:t xml:space="preserve">wdziałania przemocy w rodzinie. ZI jest </w:t>
      </w:r>
      <w:r w:rsidR="00F06371" w:rsidRPr="00F06371">
        <w:rPr>
          <w:szCs w:val="24"/>
        </w:rPr>
        <w:t xml:space="preserve">metodą pracy opartą na współpracy lokalnych instytucji, podmiotów i służb </w:t>
      </w:r>
      <w:r w:rsidR="00496EC7">
        <w:rPr>
          <w:szCs w:val="24"/>
        </w:rPr>
        <w:t xml:space="preserve">(m.in. Policji, ośrodka pomocy społecznej, pedagogów szkolnych, kuratorów) </w:t>
      </w:r>
      <w:r w:rsidR="00F06371" w:rsidRPr="00F06371">
        <w:rPr>
          <w:szCs w:val="24"/>
        </w:rPr>
        <w:t>oraz na wielopłaszczyznowym podejściu do problemu przemocy</w:t>
      </w:r>
      <w:r w:rsidR="00F06371">
        <w:rPr>
          <w:szCs w:val="24"/>
        </w:rPr>
        <w:t>.</w:t>
      </w:r>
    </w:p>
    <w:p w:rsidR="00C309E2" w:rsidRDefault="00C309E2" w:rsidP="00C878B8">
      <w:pPr>
        <w:rPr>
          <w:szCs w:val="24"/>
        </w:rPr>
      </w:pPr>
      <w:r>
        <w:rPr>
          <w:szCs w:val="24"/>
        </w:rPr>
        <w:t xml:space="preserve">Na terenie Miasta Lubawa funkcjonują ponadto </w:t>
      </w:r>
      <w:r w:rsidR="00524745">
        <w:rPr>
          <w:szCs w:val="24"/>
        </w:rPr>
        <w:t>trzy</w:t>
      </w:r>
      <w:r>
        <w:rPr>
          <w:szCs w:val="24"/>
        </w:rPr>
        <w:t xml:space="preserve"> </w:t>
      </w:r>
      <w:r w:rsidR="007E0145">
        <w:rPr>
          <w:szCs w:val="24"/>
        </w:rPr>
        <w:t xml:space="preserve">placówki zapewniające instytucjonalną pomoc dla osób znajdujących </w:t>
      </w:r>
      <w:r>
        <w:rPr>
          <w:szCs w:val="24"/>
        </w:rPr>
        <w:t>się w trudnej sytuacji życiowej:</w:t>
      </w:r>
    </w:p>
    <w:p w:rsidR="00AB7BC0" w:rsidRDefault="00C309E2" w:rsidP="00524745">
      <w:pPr>
        <w:pStyle w:val="Akapitzlist"/>
        <w:numPr>
          <w:ilvl w:val="0"/>
          <w:numId w:val="11"/>
        </w:numPr>
        <w:ind w:left="426" w:hanging="426"/>
        <w:rPr>
          <w:szCs w:val="24"/>
        </w:rPr>
      </w:pPr>
      <w:r w:rsidRPr="00AB7BC0">
        <w:rPr>
          <w:szCs w:val="24"/>
        </w:rPr>
        <w:t xml:space="preserve">Środowiskowy Dom Samopomocy w Lubawie (gminna jednostka organizacyjna), którego zadaniem jest niesienie pomocy osobom z zaburzeniami psychicznymi oraz upośledzonym umysłowo </w:t>
      </w:r>
      <w:r w:rsidR="00D25163" w:rsidRPr="00AB7BC0">
        <w:rPr>
          <w:szCs w:val="24"/>
        </w:rPr>
        <w:t>m.in. poprzez trening</w:t>
      </w:r>
      <w:r w:rsidR="00806092" w:rsidRPr="00AB7BC0">
        <w:rPr>
          <w:szCs w:val="24"/>
        </w:rPr>
        <w:t>i</w:t>
      </w:r>
      <w:r w:rsidR="00D25163" w:rsidRPr="00AB7BC0">
        <w:rPr>
          <w:szCs w:val="24"/>
        </w:rPr>
        <w:t xml:space="preserve"> umiejętności interpersonalnych i rozwiązywania problemów, turnusy, imprezy integracyjne </w:t>
      </w:r>
      <w:r w:rsidRPr="00AB7BC0">
        <w:rPr>
          <w:szCs w:val="24"/>
        </w:rPr>
        <w:t>– w 2014 r. placówka objęła opieką 31 osób z Lubawy oraz 9 osób z terenu gminy wiejskiej Lubawa.</w:t>
      </w:r>
    </w:p>
    <w:p w:rsidR="00AB7BC0" w:rsidRDefault="00C309E2" w:rsidP="0067061D">
      <w:pPr>
        <w:pStyle w:val="Akapitzlist"/>
        <w:numPr>
          <w:ilvl w:val="0"/>
          <w:numId w:val="11"/>
        </w:numPr>
        <w:ind w:left="426" w:hanging="436"/>
        <w:rPr>
          <w:szCs w:val="24"/>
        </w:rPr>
      </w:pPr>
      <w:r w:rsidRPr="00AB7BC0">
        <w:rPr>
          <w:szCs w:val="24"/>
        </w:rPr>
        <w:t>Dom Pomocy Społecznej w Lubawie</w:t>
      </w:r>
      <w:r w:rsidR="00806092" w:rsidRPr="00AB7BC0">
        <w:rPr>
          <w:szCs w:val="24"/>
        </w:rPr>
        <w:t xml:space="preserve"> (samodzielna jednostka organ</w:t>
      </w:r>
      <w:r w:rsidR="00350880" w:rsidRPr="00AB7BC0">
        <w:rPr>
          <w:szCs w:val="24"/>
        </w:rPr>
        <w:t>izacyjna i jednostka budżetowa Powiatu I</w:t>
      </w:r>
      <w:r w:rsidR="00806092" w:rsidRPr="00AB7BC0">
        <w:rPr>
          <w:szCs w:val="24"/>
        </w:rPr>
        <w:t>ławskiego) - przeznaczony dla osób dorosłych niepełnosprawnych intelektualnie. Przyjmowane są do niego osoby z terenu powiatu iławskiego oraz innych powiatów. Posiada 37 miejsc w pomieszczeniach mieszkalnych jedno, dwu i trzyosobowych.</w:t>
      </w:r>
    </w:p>
    <w:p w:rsidR="00524745" w:rsidRPr="00AB7BC0" w:rsidRDefault="00524745" w:rsidP="00524745">
      <w:pPr>
        <w:pStyle w:val="Akapitzlist"/>
        <w:numPr>
          <w:ilvl w:val="0"/>
          <w:numId w:val="11"/>
        </w:numPr>
        <w:ind w:left="426" w:hanging="426"/>
        <w:rPr>
          <w:szCs w:val="24"/>
        </w:rPr>
      </w:pPr>
      <w:r w:rsidRPr="00524745">
        <w:rPr>
          <w:szCs w:val="24"/>
        </w:rPr>
        <w:t xml:space="preserve">Warsztat Terapii Zajęciowej w Lubawie </w:t>
      </w:r>
      <w:r>
        <w:rPr>
          <w:szCs w:val="24"/>
        </w:rPr>
        <w:t>prowadzony przez Stowarzyszenie</w:t>
      </w:r>
      <w:r w:rsidRPr="00524745">
        <w:rPr>
          <w:szCs w:val="24"/>
        </w:rPr>
        <w:t xml:space="preserve"> na Rzecz Ośrodka Aktywności w Lubawie</w:t>
      </w:r>
      <w:r>
        <w:rPr>
          <w:szCs w:val="24"/>
        </w:rPr>
        <w:t>, działający</w:t>
      </w:r>
      <w:r w:rsidRPr="00524745">
        <w:rPr>
          <w:szCs w:val="24"/>
        </w:rPr>
        <w:t xml:space="preserve"> na podstawie ustawy o rehabilitacji społecznej i zawodowej oraz zatrudnianiu o</w:t>
      </w:r>
      <w:r>
        <w:rPr>
          <w:szCs w:val="24"/>
        </w:rPr>
        <w:t>sób niepełnosprawnych; placówka prowadzi</w:t>
      </w:r>
      <w:r w:rsidRPr="00524745">
        <w:rPr>
          <w:szCs w:val="24"/>
        </w:rPr>
        <w:t xml:space="preserve"> terapię i rehabilitację swoich podopiecznych w pracowniach</w:t>
      </w:r>
      <w:r>
        <w:rPr>
          <w:szCs w:val="24"/>
        </w:rPr>
        <w:t>, a także zapewnia</w:t>
      </w:r>
      <w:r w:rsidRPr="00524745">
        <w:rPr>
          <w:szCs w:val="24"/>
        </w:rPr>
        <w:t xml:space="preserve"> różne pośred</w:t>
      </w:r>
      <w:r w:rsidR="000E4D8C">
        <w:rPr>
          <w:szCs w:val="24"/>
        </w:rPr>
        <w:t>nie formy zajęć aktywizujących oraz</w:t>
      </w:r>
      <w:r w:rsidRPr="00524745">
        <w:rPr>
          <w:szCs w:val="24"/>
        </w:rPr>
        <w:t xml:space="preserve"> imprez integracyjnych dla </w:t>
      </w:r>
      <w:r w:rsidR="000E4D8C">
        <w:rPr>
          <w:szCs w:val="24"/>
        </w:rPr>
        <w:t>podopiecznych i ich rodzin</w:t>
      </w:r>
      <w:r w:rsidRPr="00524745">
        <w:rPr>
          <w:szCs w:val="24"/>
        </w:rPr>
        <w:t xml:space="preserve">. </w:t>
      </w:r>
    </w:p>
    <w:p w:rsidR="0088610B" w:rsidRPr="0088610B" w:rsidRDefault="0088610B" w:rsidP="00A17B54">
      <w:pPr>
        <w:spacing w:before="60"/>
        <w:rPr>
          <w:szCs w:val="24"/>
          <w:u w:val="single"/>
        </w:rPr>
      </w:pPr>
      <w:r w:rsidRPr="0088610B">
        <w:rPr>
          <w:szCs w:val="24"/>
          <w:u w:val="single"/>
        </w:rPr>
        <w:t>Opieka zdrowotna</w:t>
      </w:r>
    </w:p>
    <w:p w:rsidR="00444FBA" w:rsidRDefault="002C28FE" w:rsidP="003A2167">
      <w:pPr>
        <w:rPr>
          <w:szCs w:val="24"/>
        </w:rPr>
      </w:pPr>
      <w:r>
        <w:rPr>
          <w:szCs w:val="24"/>
        </w:rPr>
        <w:t>O</w:t>
      </w:r>
      <w:r w:rsidRPr="0088610B">
        <w:rPr>
          <w:szCs w:val="24"/>
        </w:rPr>
        <w:t xml:space="preserve">becnie </w:t>
      </w:r>
      <w:r>
        <w:rPr>
          <w:szCs w:val="24"/>
        </w:rPr>
        <w:t>z</w:t>
      </w:r>
      <w:r w:rsidR="0088610B" w:rsidRPr="0088610B">
        <w:rPr>
          <w:szCs w:val="24"/>
        </w:rPr>
        <w:t>asadniczym elementem opieki zdrowotnej w Polsce są lekarze pierwszego kontaktu, realizujący podstawową opieką zdrowotną (POZ)</w:t>
      </w:r>
      <w:r>
        <w:rPr>
          <w:rStyle w:val="Odwoanieprzypisudolnego"/>
          <w:szCs w:val="24"/>
        </w:rPr>
        <w:footnoteReference w:id="21"/>
      </w:r>
      <w:r w:rsidR="0088610B" w:rsidRPr="0088610B">
        <w:rPr>
          <w:szCs w:val="24"/>
        </w:rPr>
        <w:t xml:space="preserve">. Zawiera się w niej leczenie oraz </w:t>
      </w:r>
      <w:r w:rsidR="0088610B" w:rsidRPr="0088610B">
        <w:rPr>
          <w:szCs w:val="24"/>
        </w:rPr>
        <w:lastRenderedPageBreak/>
        <w:t>profilaktyka chorób, rehabilitacja, orzekanie o stanie zdrowia, a także zapewnienie pacjentom opieki pielęgniar</w:t>
      </w:r>
      <w:r w:rsidR="005A4850">
        <w:rPr>
          <w:szCs w:val="24"/>
        </w:rPr>
        <w:t>ki środowiskowej oraz położnej.</w:t>
      </w:r>
    </w:p>
    <w:p w:rsidR="005A4850" w:rsidRDefault="00B20D5F" w:rsidP="003A2167">
      <w:pPr>
        <w:rPr>
          <w:szCs w:val="24"/>
        </w:rPr>
      </w:pPr>
      <w:r>
        <w:rPr>
          <w:szCs w:val="24"/>
        </w:rPr>
        <w:t>N</w:t>
      </w:r>
      <w:r w:rsidR="005A4850">
        <w:rPr>
          <w:szCs w:val="24"/>
        </w:rPr>
        <w:t xml:space="preserve">a terenie </w:t>
      </w:r>
      <w:r>
        <w:rPr>
          <w:szCs w:val="24"/>
        </w:rPr>
        <w:t>Lubawy funkcjonuje</w:t>
      </w:r>
      <w:r w:rsidR="005A4850">
        <w:rPr>
          <w:szCs w:val="24"/>
        </w:rPr>
        <w:t xml:space="preserve"> </w:t>
      </w:r>
      <w:r>
        <w:rPr>
          <w:szCs w:val="24"/>
        </w:rPr>
        <w:t>jedna przychodnia</w:t>
      </w:r>
      <w:r w:rsidR="005A4850">
        <w:rPr>
          <w:szCs w:val="24"/>
        </w:rPr>
        <w:t xml:space="preserve"> POZ </w:t>
      </w:r>
      <w:r>
        <w:rPr>
          <w:szCs w:val="24"/>
        </w:rPr>
        <w:t xml:space="preserve">– Miejski Ośrodek Zdrowia, który zatrudnia 6 lekarzy internistów (w poradni dla dorosłych) i 2 lekarzy pediatrów (w poradni </w:t>
      </w:r>
      <w:r w:rsidR="00000996">
        <w:rPr>
          <w:szCs w:val="24"/>
        </w:rPr>
        <w:t>dziecięcej</w:t>
      </w:r>
      <w:r>
        <w:rPr>
          <w:szCs w:val="24"/>
        </w:rPr>
        <w:t>)</w:t>
      </w:r>
      <w:r w:rsidR="00000996">
        <w:rPr>
          <w:szCs w:val="24"/>
        </w:rPr>
        <w:t xml:space="preserve"> oraz 13 pielęgniarek</w:t>
      </w:r>
      <w:r w:rsidR="001D6778">
        <w:rPr>
          <w:szCs w:val="24"/>
        </w:rPr>
        <w:t xml:space="preserve"> i położnych</w:t>
      </w:r>
      <w:r w:rsidR="00000996">
        <w:rPr>
          <w:szCs w:val="24"/>
        </w:rPr>
        <w:t xml:space="preserve">. </w:t>
      </w:r>
      <w:r w:rsidR="001D6778">
        <w:rPr>
          <w:szCs w:val="24"/>
        </w:rPr>
        <w:t xml:space="preserve">W 2014 r. do MOZ w Lubawie zapisanych było ok. 15 500 pacjentów. W tym samym roku lekarze, pielęgniarki i położne wykonali 69 035 </w:t>
      </w:r>
      <w:r w:rsidR="00B43068">
        <w:rPr>
          <w:szCs w:val="24"/>
        </w:rPr>
        <w:t xml:space="preserve">usług i porad. Na terenie Lubawy funkcjonują także: </w:t>
      </w:r>
      <w:r w:rsidR="00B43068" w:rsidRPr="001D6778">
        <w:rPr>
          <w:szCs w:val="24"/>
        </w:rPr>
        <w:t>Niepubliczny Zakł</w:t>
      </w:r>
      <w:r w:rsidR="00B43068">
        <w:rPr>
          <w:szCs w:val="24"/>
        </w:rPr>
        <w:t xml:space="preserve">ad Opieki Długoterminowej </w:t>
      </w:r>
      <w:r w:rsidR="001D6778">
        <w:rPr>
          <w:szCs w:val="24"/>
        </w:rPr>
        <w:t>p.w. „</w:t>
      </w:r>
      <w:r w:rsidR="001D6778" w:rsidRPr="001D6778">
        <w:rPr>
          <w:szCs w:val="24"/>
        </w:rPr>
        <w:t>Szpital św. Jerzego"</w:t>
      </w:r>
      <w:r w:rsidR="001D6778">
        <w:rPr>
          <w:szCs w:val="24"/>
        </w:rPr>
        <w:t xml:space="preserve"> (zapewnia świadczenia pielęgnacyjne i opiekuńcze w warunkach stacjonarnych oraz domową opiekę pielęgniarską), poradnia rehabilitacyjna</w:t>
      </w:r>
      <w:r w:rsidR="00802060">
        <w:rPr>
          <w:szCs w:val="24"/>
        </w:rPr>
        <w:t xml:space="preserve">, poradnia położniczo-ginekologiczna i </w:t>
      </w:r>
      <w:r w:rsidR="001D6778">
        <w:rPr>
          <w:szCs w:val="24"/>
        </w:rPr>
        <w:t>gabinet stomatologiczny.</w:t>
      </w:r>
      <w:r w:rsidR="00005285">
        <w:rPr>
          <w:szCs w:val="24"/>
        </w:rPr>
        <w:t xml:space="preserve"> P</w:t>
      </w:r>
      <w:r w:rsidR="005A4850">
        <w:rPr>
          <w:szCs w:val="24"/>
        </w:rPr>
        <w:t>onadto</w:t>
      </w:r>
      <w:r w:rsidR="00005285">
        <w:rPr>
          <w:szCs w:val="24"/>
        </w:rPr>
        <w:t xml:space="preserve"> działają</w:t>
      </w:r>
      <w:r w:rsidR="005A4850">
        <w:rPr>
          <w:szCs w:val="24"/>
        </w:rPr>
        <w:t xml:space="preserve"> </w:t>
      </w:r>
      <w:r w:rsidR="00005285">
        <w:rPr>
          <w:szCs w:val="24"/>
        </w:rPr>
        <w:t>cztery apteki</w:t>
      </w:r>
      <w:r w:rsidR="005A4850">
        <w:rPr>
          <w:szCs w:val="24"/>
        </w:rPr>
        <w:t xml:space="preserve"> ogól</w:t>
      </w:r>
      <w:r w:rsidR="00005285">
        <w:rPr>
          <w:szCs w:val="24"/>
        </w:rPr>
        <w:t>nodostępne</w:t>
      </w:r>
      <w:r w:rsidR="005A4850">
        <w:rPr>
          <w:szCs w:val="24"/>
        </w:rPr>
        <w:t xml:space="preserve">. Można uznać, iż istniejąca </w:t>
      </w:r>
      <w:r w:rsidR="00322ACE">
        <w:rPr>
          <w:szCs w:val="24"/>
        </w:rPr>
        <w:t>w Lubawie służba ochrony zdrowia</w:t>
      </w:r>
      <w:r w:rsidR="00005285">
        <w:rPr>
          <w:szCs w:val="24"/>
        </w:rPr>
        <w:t xml:space="preserve"> </w:t>
      </w:r>
      <w:r w:rsidR="005A4850">
        <w:rPr>
          <w:szCs w:val="24"/>
        </w:rPr>
        <w:t>zaspokaj</w:t>
      </w:r>
      <w:r w:rsidR="00322ACE">
        <w:rPr>
          <w:szCs w:val="24"/>
        </w:rPr>
        <w:t>a podstawowe potrzeby ludności.</w:t>
      </w:r>
      <w:r w:rsidR="00E82DC1">
        <w:rPr>
          <w:szCs w:val="24"/>
        </w:rPr>
        <w:t xml:space="preserve"> </w:t>
      </w:r>
      <w:r w:rsidR="00E82DC1" w:rsidRPr="00E82DC1">
        <w:rPr>
          <w:szCs w:val="24"/>
        </w:rPr>
        <w:t xml:space="preserve">Natomiast skorzystanie z porad </w:t>
      </w:r>
      <w:r w:rsidR="00802060">
        <w:rPr>
          <w:szCs w:val="24"/>
        </w:rPr>
        <w:t>wysoko</w:t>
      </w:r>
      <w:r w:rsidR="00E82DC1">
        <w:rPr>
          <w:szCs w:val="24"/>
        </w:rPr>
        <w:t>specjalistycznych</w:t>
      </w:r>
      <w:r w:rsidR="00E82DC1" w:rsidRPr="00E82DC1">
        <w:rPr>
          <w:szCs w:val="24"/>
        </w:rPr>
        <w:t xml:space="preserve"> lub leczenia szpitalnego wymaga wyjazdu poza teren </w:t>
      </w:r>
      <w:r w:rsidR="00E82DC1">
        <w:rPr>
          <w:szCs w:val="24"/>
        </w:rPr>
        <w:t>miasta</w:t>
      </w:r>
      <w:r w:rsidR="00E82DC1" w:rsidRPr="00E82DC1">
        <w:rPr>
          <w:szCs w:val="24"/>
        </w:rPr>
        <w:t xml:space="preserve">, np. do </w:t>
      </w:r>
      <w:r w:rsidR="00E82DC1">
        <w:rPr>
          <w:szCs w:val="24"/>
        </w:rPr>
        <w:t>Iławy czy Olsztyna</w:t>
      </w:r>
      <w:r w:rsidR="00E82DC1" w:rsidRPr="00E82DC1">
        <w:rPr>
          <w:szCs w:val="24"/>
        </w:rPr>
        <w:t>.</w:t>
      </w:r>
    </w:p>
    <w:p w:rsidR="00973012" w:rsidRPr="00973012" w:rsidRDefault="00973012" w:rsidP="00A17B54">
      <w:pPr>
        <w:spacing w:before="60"/>
        <w:rPr>
          <w:szCs w:val="24"/>
          <w:u w:val="single"/>
        </w:rPr>
      </w:pPr>
      <w:r w:rsidRPr="00973012">
        <w:rPr>
          <w:szCs w:val="24"/>
          <w:u w:val="single"/>
        </w:rPr>
        <w:t>Bezpieczeństwo publiczne</w:t>
      </w:r>
    </w:p>
    <w:p w:rsidR="00973012" w:rsidRPr="000833D3" w:rsidRDefault="00973012" w:rsidP="00973012">
      <w:pPr>
        <w:rPr>
          <w:szCs w:val="24"/>
        </w:rPr>
      </w:pPr>
      <w:r w:rsidRPr="000833D3">
        <w:rPr>
          <w:szCs w:val="24"/>
        </w:rPr>
        <w:t xml:space="preserve">Na bezpieczeństwo publiczne wpływa ogół warunków i instytucji chroniących życie, zdrowie, mienie obywateli oraz majątek ogólnonarodowy, ustrój i suwerenność państwa przed zjawiskami groźnymi dla ładu prawnego, a także przed zjawiskami mogącymi zakłócić normalne funkcjonowanie obywateli, godzącymi w </w:t>
      </w:r>
      <w:r w:rsidR="00665641">
        <w:rPr>
          <w:szCs w:val="24"/>
        </w:rPr>
        <w:t xml:space="preserve">powszechnie </w:t>
      </w:r>
      <w:r w:rsidRPr="000833D3">
        <w:rPr>
          <w:szCs w:val="24"/>
        </w:rPr>
        <w:t>przyjęte normy postępowania</w:t>
      </w:r>
      <w:r w:rsidRPr="000833D3">
        <w:rPr>
          <w:rStyle w:val="Odwoanieprzypisudolnego"/>
          <w:szCs w:val="24"/>
        </w:rPr>
        <w:footnoteReference w:id="22"/>
      </w:r>
      <w:r w:rsidRPr="000833D3">
        <w:rPr>
          <w:szCs w:val="24"/>
        </w:rPr>
        <w:t>.</w:t>
      </w:r>
      <w:r>
        <w:rPr>
          <w:szCs w:val="24"/>
        </w:rPr>
        <w:t xml:space="preserve"> </w:t>
      </w:r>
      <w:r w:rsidRPr="000833D3">
        <w:rPr>
          <w:szCs w:val="24"/>
        </w:rPr>
        <w:t xml:space="preserve">W zakresie analizy strategicznej </w:t>
      </w:r>
      <w:r w:rsidR="00BA6CB6">
        <w:rPr>
          <w:szCs w:val="24"/>
        </w:rPr>
        <w:t>miasta</w:t>
      </w:r>
      <w:r w:rsidRPr="000833D3">
        <w:rPr>
          <w:szCs w:val="24"/>
        </w:rPr>
        <w:t xml:space="preserve"> istotne znaczenie mają zagrożenia o charakterze wewnętrznym: wykroczenia przeciw prawu, zwłaszcza przestępczość, a także konflikty i napięcia społeczne, które mogą rodzić poczucie niesprawiedliwości oraz braku bezpieczeństwa. Specyficznym przejawem tego stanu jest przemoc w rodzinie, która jako problem społeczny został</w:t>
      </w:r>
      <w:r>
        <w:rPr>
          <w:szCs w:val="24"/>
        </w:rPr>
        <w:t>a</w:t>
      </w:r>
      <w:r w:rsidRPr="000833D3">
        <w:rPr>
          <w:szCs w:val="24"/>
        </w:rPr>
        <w:t xml:space="preserve"> omówiona w </w:t>
      </w:r>
      <w:r w:rsidR="00BC3883">
        <w:rPr>
          <w:szCs w:val="24"/>
        </w:rPr>
        <w:t>podrozdziale 2.4.3</w:t>
      </w:r>
      <w:r>
        <w:rPr>
          <w:szCs w:val="24"/>
        </w:rPr>
        <w:t xml:space="preserve"> </w:t>
      </w:r>
      <w:r w:rsidR="00496EC7">
        <w:rPr>
          <w:szCs w:val="24"/>
        </w:rPr>
        <w:t>Strategii</w:t>
      </w:r>
      <w:r w:rsidRPr="000833D3">
        <w:rPr>
          <w:szCs w:val="24"/>
        </w:rPr>
        <w:t>.</w:t>
      </w:r>
    </w:p>
    <w:p w:rsidR="00973012" w:rsidRDefault="007A540A" w:rsidP="007756F2">
      <w:pPr>
        <w:spacing w:after="0"/>
        <w:rPr>
          <w:szCs w:val="24"/>
        </w:rPr>
      </w:pPr>
      <w:r>
        <w:rPr>
          <w:szCs w:val="24"/>
        </w:rPr>
        <w:t xml:space="preserve">O </w:t>
      </w:r>
      <w:r w:rsidR="00973012">
        <w:rPr>
          <w:szCs w:val="24"/>
        </w:rPr>
        <w:t>stan bezpieczeństwa</w:t>
      </w:r>
      <w:r>
        <w:rPr>
          <w:szCs w:val="24"/>
        </w:rPr>
        <w:t xml:space="preserve"> na terenie </w:t>
      </w:r>
      <w:r w:rsidR="00BA6CB6">
        <w:rPr>
          <w:szCs w:val="24"/>
        </w:rPr>
        <w:t>Miasta Lubawa</w:t>
      </w:r>
      <w:r>
        <w:rPr>
          <w:szCs w:val="24"/>
        </w:rPr>
        <w:t xml:space="preserve"> dbają przede wszystkim:</w:t>
      </w:r>
    </w:p>
    <w:p w:rsidR="007A540A" w:rsidRPr="00457A3C" w:rsidRDefault="00BA6CB6" w:rsidP="0067061D">
      <w:pPr>
        <w:pStyle w:val="Akapitzlist"/>
        <w:numPr>
          <w:ilvl w:val="0"/>
          <w:numId w:val="3"/>
        </w:numPr>
        <w:spacing w:after="0"/>
        <w:rPr>
          <w:szCs w:val="24"/>
        </w:rPr>
      </w:pPr>
      <w:r>
        <w:rPr>
          <w:szCs w:val="24"/>
        </w:rPr>
        <w:t>Komisariat Policji w Lubawie</w:t>
      </w:r>
      <w:r w:rsidR="00457A3C">
        <w:rPr>
          <w:szCs w:val="24"/>
        </w:rPr>
        <w:t xml:space="preserve">, </w:t>
      </w:r>
      <w:r>
        <w:rPr>
          <w:szCs w:val="24"/>
        </w:rPr>
        <w:t>którego</w:t>
      </w:r>
      <w:r w:rsidR="00457A3C" w:rsidRPr="00457A3C">
        <w:rPr>
          <w:szCs w:val="24"/>
        </w:rPr>
        <w:t xml:space="preserve"> zadaniem jest pilnowanie przestrzegania prawa i ściganie przestępców, jak również zapewnienie ochrony i pomocy w sytuacjach kryzysowych zarówno wobec ludzi jak i mienia</w:t>
      </w:r>
      <w:r w:rsidR="00457A3C">
        <w:rPr>
          <w:szCs w:val="24"/>
        </w:rPr>
        <w:t xml:space="preserve">; </w:t>
      </w:r>
      <w:r>
        <w:rPr>
          <w:szCs w:val="24"/>
        </w:rPr>
        <w:t>miasto</w:t>
      </w:r>
      <w:r w:rsidR="007A540A" w:rsidRPr="00457A3C">
        <w:rPr>
          <w:szCs w:val="24"/>
        </w:rPr>
        <w:t xml:space="preserve"> obsługuje </w:t>
      </w:r>
      <w:r w:rsidR="0082781C" w:rsidRPr="005446D1">
        <w:rPr>
          <w:szCs w:val="24"/>
        </w:rPr>
        <w:t>dwóch</w:t>
      </w:r>
      <w:r w:rsidRPr="005446D1">
        <w:rPr>
          <w:szCs w:val="24"/>
        </w:rPr>
        <w:t xml:space="preserve"> </w:t>
      </w:r>
      <w:r>
        <w:rPr>
          <w:szCs w:val="24"/>
        </w:rPr>
        <w:t>dzielnicowy</w:t>
      </w:r>
      <w:r w:rsidR="0082781C">
        <w:rPr>
          <w:szCs w:val="24"/>
        </w:rPr>
        <w:t>ch</w:t>
      </w:r>
      <w:r w:rsidR="007A540A" w:rsidRPr="00457A3C">
        <w:rPr>
          <w:szCs w:val="24"/>
        </w:rPr>
        <w:t>;</w:t>
      </w:r>
    </w:p>
    <w:p w:rsidR="00E663C5" w:rsidRPr="00BC3743" w:rsidRDefault="00457A3C" w:rsidP="0067061D">
      <w:pPr>
        <w:pStyle w:val="Akapitzlist"/>
        <w:numPr>
          <w:ilvl w:val="0"/>
          <w:numId w:val="3"/>
        </w:numPr>
        <w:rPr>
          <w:szCs w:val="24"/>
        </w:rPr>
      </w:pPr>
      <w:r>
        <w:rPr>
          <w:szCs w:val="24"/>
        </w:rPr>
        <w:t xml:space="preserve">straż pożarna – </w:t>
      </w:r>
      <w:r w:rsidRPr="00457A3C">
        <w:rPr>
          <w:szCs w:val="24"/>
        </w:rPr>
        <w:t xml:space="preserve">formacja przeznaczona do walki z pożarami, klęskami żywiołowymi i </w:t>
      </w:r>
      <w:r>
        <w:rPr>
          <w:szCs w:val="24"/>
        </w:rPr>
        <w:t>innymi miejscowymi zagrożeniami;</w:t>
      </w:r>
      <w:r w:rsidR="00BC3743">
        <w:rPr>
          <w:szCs w:val="24"/>
        </w:rPr>
        <w:t xml:space="preserve"> w Lubawie funkcjonuje</w:t>
      </w:r>
      <w:r w:rsidR="00E561A0">
        <w:rPr>
          <w:szCs w:val="24"/>
        </w:rPr>
        <w:t xml:space="preserve"> jednostka Ochotniczej Straży Pożarnej</w:t>
      </w:r>
      <w:r w:rsidR="00AE3302" w:rsidRPr="00BC3743">
        <w:rPr>
          <w:szCs w:val="24"/>
        </w:rPr>
        <w:t>.</w:t>
      </w:r>
    </w:p>
    <w:p w:rsidR="00241916" w:rsidRDefault="0059471C" w:rsidP="0067061D">
      <w:pPr>
        <w:pStyle w:val="Nagwek2"/>
        <w:numPr>
          <w:ilvl w:val="1"/>
          <w:numId w:val="7"/>
        </w:numPr>
      </w:pPr>
      <w:bookmarkStart w:id="47" w:name="_Toc400621135"/>
      <w:bookmarkStart w:id="48" w:name="_Toc430759162"/>
      <w:r>
        <w:t>Wyzwania lokalnej polityki społecznej</w:t>
      </w:r>
      <w:bookmarkEnd w:id="47"/>
      <w:bookmarkEnd w:id="48"/>
    </w:p>
    <w:p w:rsidR="003F6150" w:rsidRDefault="00534C1F" w:rsidP="003F6150">
      <w:r>
        <w:t xml:space="preserve">Problem społeczny to </w:t>
      </w:r>
      <w:r w:rsidR="00CD4798">
        <w:t>pewien</w:t>
      </w:r>
      <w:r>
        <w:t xml:space="preserve"> stan rzeczywistości, który większość (a przynajmniej znaczna część) </w:t>
      </w:r>
      <w:r w:rsidR="00496EC7">
        <w:t xml:space="preserve">członków </w:t>
      </w:r>
      <w:r>
        <w:t>społeczeństwa ocenia negatywnie jako rozdźwięk pomiędzy tym jak jest</w:t>
      </w:r>
      <w:r w:rsidR="00C63B4F">
        <w:t>,</w:t>
      </w:r>
      <w:r>
        <w:t xml:space="preserve"> a </w:t>
      </w:r>
      <w:r w:rsidR="00C63B4F">
        <w:t xml:space="preserve">tym </w:t>
      </w:r>
      <w:r>
        <w:t>jak być powinno. Problem to zjawisko niekorzystne</w:t>
      </w:r>
      <w:r w:rsidRPr="00534C1F">
        <w:t xml:space="preserve"> </w:t>
      </w:r>
      <w:r w:rsidR="0083406D">
        <w:t xml:space="preserve">również </w:t>
      </w:r>
      <w:r>
        <w:t xml:space="preserve">z punktu widzenia państwa, </w:t>
      </w:r>
      <w:r w:rsidR="00CD4798">
        <w:t>stanowiące wyzwanie</w:t>
      </w:r>
      <w:r>
        <w:t xml:space="preserve"> dla polityki społecznej, ponieważ utrudnia lub nawet uniemożliwia samodzielne, efektywne funkcjonowanie osób i rodzin.</w:t>
      </w:r>
    </w:p>
    <w:p w:rsidR="003467FA" w:rsidRDefault="003C7073" w:rsidP="00AB7BC0">
      <w:r>
        <w:t xml:space="preserve">Konsekwencją problemów społecznych są różne przejawy wykluczenia społecznego. </w:t>
      </w:r>
      <w:r w:rsidR="00CD4798">
        <w:t>Wykluczenie</w:t>
      </w:r>
      <w:r>
        <w:t xml:space="preserve"> to </w:t>
      </w:r>
      <w:r w:rsidRPr="003C7073">
        <w:t xml:space="preserve">zjawisko wielowymiarowe i kumulatywne, </w:t>
      </w:r>
      <w:r w:rsidR="003467FA">
        <w:t>ponieważ</w:t>
      </w:r>
      <w:r w:rsidRPr="003C7073">
        <w:t xml:space="preserve"> </w:t>
      </w:r>
      <w:r w:rsidR="00CD4798">
        <w:t>jego przejawy (</w:t>
      </w:r>
      <w:r w:rsidRPr="003C7073">
        <w:t xml:space="preserve">deprywacja ważnych potrzeb oraz deficyty uczestnictwa w </w:t>
      </w:r>
      <w:r w:rsidR="003467FA">
        <w:t>różnych</w:t>
      </w:r>
      <w:r w:rsidRPr="003C7073">
        <w:t xml:space="preserve"> sferach życia społecznego</w:t>
      </w:r>
      <w:r w:rsidR="00CD4798">
        <w:t>)</w:t>
      </w:r>
      <w:r w:rsidRPr="003C7073">
        <w:t xml:space="preserve"> występują zwykle w tych samych gospodarstwach domowych</w:t>
      </w:r>
      <w:r w:rsidR="003467FA">
        <w:t xml:space="preserve">. </w:t>
      </w:r>
    </w:p>
    <w:p w:rsidR="003C7073" w:rsidRDefault="007F7F35" w:rsidP="003F6150">
      <w:r w:rsidRPr="007F7F35">
        <w:lastRenderedPageBreak/>
        <w:t>Problemy społeczne mogą być opisywane pod kątem różnych aspektów. Z punktu widzenia strategii gminnej, kluczowe znaczenie mają skala i zasięg oraz czas trwania danego problemu.</w:t>
      </w:r>
      <w:r>
        <w:t xml:space="preserve"> </w:t>
      </w:r>
      <w:r w:rsidR="00C63B4F">
        <w:t xml:space="preserve">To znaczy, że </w:t>
      </w:r>
      <w:r w:rsidR="006739F1">
        <w:t>S</w:t>
      </w:r>
      <w:r w:rsidR="00496EC7">
        <w:t xml:space="preserve">trategia Rozwiązywania Problemów Społecznych </w:t>
      </w:r>
      <w:r w:rsidR="00CD4798">
        <w:t>poświęca</w:t>
      </w:r>
      <w:r w:rsidR="00C63B4F">
        <w:t xml:space="preserve"> szczególną uwagę tym problemom, które dotykają istotnej liczby</w:t>
      </w:r>
      <w:r w:rsidR="00FF4B18">
        <w:t xml:space="preserve"> mieszkańców, mają silny, ujemny wpływ na jakość życia populacji, a także wykazują pewną trwałość (</w:t>
      </w:r>
      <w:r w:rsidR="00CD4798">
        <w:t xml:space="preserve">tzn. </w:t>
      </w:r>
      <w:r w:rsidR="00FF4B18">
        <w:t xml:space="preserve">nie mają charakteru przejściowego). </w:t>
      </w:r>
      <w:r w:rsidR="003C7073">
        <w:t>W konsekwencji</w:t>
      </w:r>
      <w:r w:rsidR="00FF4B18">
        <w:t xml:space="preserve"> </w:t>
      </w:r>
      <w:r w:rsidR="003467FA">
        <w:t xml:space="preserve">SRPS interesują te </w:t>
      </w:r>
      <w:r w:rsidR="00FF4B18">
        <w:t>problemy społeczne</w:t>
      </w:r>
      <w:r w:rsidR="003467FA">
        <w:t>, które</w:t>
      </w:r>
      <w:r w:rsidR="00FF4B18">
        <w:t xml:space="preserve"> nie mogą zostać rozwiązane tylko i wył</w:t>
      </w:r>
      <w:r w:rsidR="00496EC7">
        <w:t xml:space="preserve">ącznie staraniem osób </w:t>
      </w:r>
      <w:r w:rsidR="003C7073">
        <w:t>i rodzin. Konieczne jest współdziałanie</w:t>
      </w:r>
      <w:r w:rsidR="00FF4B18">
        <w:t xml:space="preserve"> </w:t>
      </w:r>
      <w:r w:rsidR="003C7073">
        <w:t>instytucji</w:t>
      </w:r>
      <w:r w:rsidR="003C7073" w:rsidRPr="003C7073">
        <w:t xml:space="preserve"> </w:t>
      </w:r>
      <w:r w:rsidR="003C7073">
        <w:t>publicznych, organizacji społecznych i liderów lokalnych.</w:t>
      </w:r>
    </w:p>
    <w:p w:rsidR="00241916" w:rsidRPr="00CD4798" w:rsidRDefault="0083406D" w:rsidP="0067061D">
      <w:pPr>
        <w:pStyle w:val="Nagwek3"/>
        <w:numPr>
          <w:ilvl w:val="2"/>
          <w:numId w:val="7"/>
        </w:numPr>
      </w:pPr>
      <w:bookmarkStart w:id="49" w:name="_Toc400621136"/>
      <w:bookmarkStart w:id="50" w:name="_Toc430759163"/>
      <w:r w:rsidRPr="00CD4798">
        <w:t xml:space="preserve">Dominujące problemy </w:t>
      </w:r>
      <w:r w:rsidR="00496EC7">
        <w:t>M</w:t>
      </w:r>
      <w:r w:rsidR="00D3656A">
        <w:t xml:space="preserve">iasta </w:t>
      </w:r>
      <w:r w:rsidRPr="00CD4798">
        <w:t>w ujęciu pomocy społecznej</w:t>
      </w:r>
      <w:bookmarkEnd w:id="49"/>
      <w:bookmarkEnd w:id="50"/>
    </w:p>
    <w:p w:rsidR="00FB4D0D" w:rsidRDefault="001B251F" w:rsidP="0083406D">
      <w:r>
        <w:t>Na przestrzeni lat 20</w:t>
      </w:r>
      <w:r w:rsidR="007166D0">
        <w:t>10-2014</w:t>
      </w:r>
      <w:r>
        <w:t xml:space="preserve"> </w:t>
      </w:r>
      <w:r w:rsidR="00A21A01">
        <w:t xml:space="preserve">ogólna </w:t>
      </w:r>
      <w:r>
        <w:t xml:space="preserve">liczba </w:t>
      </w:r>
      <w:r w:rsidR="00F8349E">
        <w:t>mieszkańców</w:t>
      </w:r>
      <w:r w:rsidR="007166D0">
        <w:t xml:space="preserve"> Lubawy</w:t>
      </w:r>
      <w:r w:rsidR="00F8349E">
        <w:t>, którzy korzystali z pomocy społecznej,</w:t>
      </w:r>
      <w:r>
        <w:t xml:space="preserve"> </w:t>
      </w:r>
      <w:r w:rsidR="007166D0">
        <w:t xml:space="preserve">nie </w:t>
      </w:r>
      <w:r>
        <w:t xml:space="preserve">ulegała </w:t>
      </w:r>
      <w:r w:rsidR="00CA783E">
        <w:t>większym</w:t>
      </w:r>
      <w:r w:rsidR="00FC72CA">
        <w:t xml:space="preserve"> </w:t>
      </w:r>
      <w:r w:rsidR="000C12C2">
        <w:t>wahaniom.</w:t>
      </w:r>
      <w:r w:rsidR="00574713">
        <w:t xml:space="preserve"> N</w:t>
      </w:r>
      <w:r w:rsidR="000C12C2">
        <w:t xml:space="preserve">ajwiększą liczbę osób i rodzin korzystających z pomocy i wsparcia, w tym z pomocy materialnej, </w:t>
      </w:r>
      <w:r w:rsidR="007A536A">
        <w:t>odnotowano w 2013 r</w:t>
      </w:r>
      <w:r w:rsidR="00D04ED3">
        <w:t>. Przedstawia to poniższy wykres.</w:t>
      </w:r>
    </w:p>
    <w:p w:rsidR="00A21A01" w:rsidRDefault="00DA5A9D" w:rsidP="00DA5A9D">
      <w:pPr>
        <w:pStyle w:val="Legenda"/>
      </w:pPr>
      <w:bookmarkStart w:id="51" w:name="_Toc398733132"/>
      <w:bookmarkStart w:id="52" w:name="_Toc430206698"/>
      <w:r>
        <w:t xml:space="preserve">Wykres </w:t>
      </w:r>
      <w:fldSimple w:instr=" SEQ Wykres \* ARABIC ">
        <w:r w:rsidR="00C40038">
          <w:rPr>
            <w:noProof/>
          </w:rPr>
          <w:t>6</w:t>
        </w:r>
      </w:fldSimple>
      <w:r>
        <w:t xml:space="preserve">. </w:t>
      </w:r>
      <w:r w:rsidR="00A21A01">
        <w:t xml:space="preserve">Liczba osób i rodzin korzystających z pomocy społecznej w </w:t>
      </w:r>
      <w:r w:rsidR="000C12C2">
        <w:t>Mieście Lubawa w latach 2010</w:t>
      </w:r>
      <w:r w:rsidR="00A21A01">
        <w:t>-201</w:t>
      </w:r>
      <w:bookmarkEnd w:id="51"/>
      <w:r w:rsidR="000C12C2">
        <w:t>4</w:t>
      </w:r>
      <w:bookmarkEnd w:id="52"/>
    </w:p>
    <w:p w:rsidR="00A21A01" w:rsidRDefault="007A536A" w:rsidP="007A536A">
      <w:pPr>
        <w:jc w:val="center"/>
      </w:pPr>
      <w:r>
        <w:rPr>
          <w:noProof/>
          <w:lang w:eastAsia="pl-PL"/>
        </w:rPr>
        <w:drawing>
          <wp:inline distT="0" distB="0" distL="0" distR="0">
            <wp:extent cx="4718050" cy="2486025"/>
            <wp:effectExtent l="0" t="0" r="635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21A01" w:rsidRDefault="00A21A01" w:rsidP="00897774">
      <w:pPr>
        <w:pStyle w:val="rdotabeli"/>
      </w:pPr>
      <w:r w:rsidRPr="00897774">
        <w:t>Źródło: opracowa</w:t>
      </w:r>
      <w:r w:rsidR="000C12C2">
        <w:t>nie własne na podstawie danych M</w:t>
      </w:r>
      <w:r w:rsidRPr="00897774">
        <w:t>OPS.</w:t>
      </w:r>
    </w:p>
    <w:p w:rsidR="001414A8" w:rsidRDefault="001414A8" w:rsidP="001414A8">
      <w:r>
        <w:t xml:space="preserve">Porównując dane zawarte na wykresie z liczbą mieszkańców </w:t>
      </w:r>
      <w:r w:rsidR="008B2875">
        <w:t>Miasta Lubawa</w:t>
      </w:r>
      <w:r>
        <w:t>, uzyskujemy spojrzenie</w:t>
      </w:r>
      <w:r w:rsidR="008B2875">
        <w:t xml:space="preserve"> na skalę korzystania z pomocy MOPS. W 2013</w:t>
      </w:r>
      <w:r>
        <w:t xml:space="preserve"> r., w którym odnotowano najwięcej klientów, odsetek osób korzystających z pomocy społecznej wyniósł </w:t>
      </w:r>
      <w:r w:rsidR="00EA0711">
        <w:t>10,15</w:t>
      </w:r>
      <w:r>
        <w:t xml:space="preserve">%. Najniższą wartość zarejestrowano w 2011 r. – </w:t>
      </w:r>
      <w:r w:rsidR="00EA0711">
        <w:t>8,67%. Natomiast w 2014</w:t>
      </w:r>
      <w:r>
        <w:t xml:space="preserve"> roku z pomocy społecznej skorzystało </w:t>
      </w:r>
      <w:r w:rsidR="00EA0711">
        <w:t>9,33</w:t>
      </w:r>
      <w:r>
        <w:t xml:space="preserve">% ludności </w:t>
      </w:r>
      <w:r w:rsidR="00C068AA">
        <w:t>miasta</w:t>
      </w:r>
      <w:r>
        <w:t>.</w:t>
      </w:r>
    </w:p>
    <w:p w:rsidR="00AB7BC0" w:rsidRDefault="00AB7BC0" w:rsidP="00AB7BC0">
      <w:pPr>
        <w:pStyle w:val="Legenda"/>
      </w:pPr>
      <w:bookmarkStart w:id="53" w:name="_Toc398732851"/>
      <w:bookmarkStart w:id="54" w:name="_Toc430206661"/>
      <w:r>
        <w:t xml:space="preserve">Tabela </w:t>
      </w:r>
      <w:fldSimple w:instr=" SEQ Tabela \* ARABIC ">
        <w:r w:rsidR="00C40038">
          <w:rPr>
            <w:noProof/>
          </w:rPr>
          <w:t>5</w:t>
        </w:r>
      </w:fldSimple>
      <w:r>
        <w:t>. Odsetek osób korzystających z pomocy społecznej w stosunku do ogółu ludności Miasta Lubawa w latach 2010-201</w:t>
      </w:r>
      <w:bookmarkEnd w:id="53"/>
      <w:r>
        <w:t>4</w:t>
      </w:r>
      <w:bookmarkEnd w:id="54"/>
    </w:p>
    <w:tbl>
      <w:tblPr>
        <w:tblW w:w="904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tblPr>
      <w:tblGrid>
        <w:gridCol w:w="4450"/>
        <w:gridCol w:w="918"/>
        <w:gridCol w:w="918"/>
        <w:gridCol w:w="918"/>
        <w:gridCol w:w="918"/>
        <w:gridCol w:w="919"/>
      </w:tblGrid>
      <w:tr w:rsidR="00AB7BC0" w:rsidRPr="004D1D36" w:rsidTr="001730E4">
        <w:trPr>
          <w:trHeight w:val="300"/>
          <w:tblCellSpacing w:w="20" w:type="dxa"/>
          <w:jc w:val="center"/>
        </w:trPr>
        <w:tc>
          <w:tcPr>
            <w:tcW w:w="4390" w:type="dxa"/>
            <w:shd w:val="clear" w:color="auto" w:fill="auto"/>
            <w:noWrap/>
            <w:vAlign w:val="center"/>
            <w:hideMark/>
          </w:tcPr>
          <w:p w:rsidR="00AB7BC0" w:rsidRPr="004D1D36" w:rsidRDefault="00AB7BC0" w:rsidP="001730E4">
            <w:pPr>
              <w:spacing w:after="0"/>
              <w:jc w:val="left"/>
              <w:rPr>
                <w:rFonts w:eastAsia="Times New Roman" w:cs="Times New Roman"/>
                <w:b/>
                <w:color w:val="000000"/>
                <w:sz w:val="20"/>
                <w:lang w:eastAsia="pl-PL"/>
              </w:rPr>
            </w:pPr>
            <w:r w:rsidRPr="004D1D36">
              <w:rPr>
                <w:rFonts w:eastAsia="Times New Roman" w:cs="Times New Roman"/>
                <w:b/>
                <w:color w:val="000000"/>
                <w:sz w:val="20"/>
                <w:lang w:eastAsia="pl-PL"/>
              </w:rPr>
              <w:t>Wyszczególnienie</w:t>
            </w:r>
          </w:p>
        </w:tc>
        <w:tc>
          <w:tcPr>
            <w:tcW w:w="878" w:type="dxa"/>
            <w:shd w:val="clear" w:color="auto" w:fill="auto"/>
            <w:noWrap/>
            <w:vAlign w:val="center"/>
            <w:hideMark/>
          </w:tcPr>
          <w:p w:rsidR="00AB7BC0" w:rsidRPr="004D1D36" w:rsidRDefault="00AB7BC0" w:rsidP="001730E4">
            <w:pPr>
              <w:spacing w:after="0"/>
              <w:jc w:val="center"/>
              <w:rPr>
                <w:rFonts w:eastAsia="Times New Roman" w:cs="Times New Roman"/>
                <w:b/>
                <w:color w:val="000000"/>
                <w:sz w:val="20"/>
                <w:lang w:eastAsia="pl-PL"/>
              </w:rPr>
            </w:pPr>
            <w:r>
              <w:rPr>
                <w:rFonts w:eastAsia="Times New Roman" w:cs="Times New Roman"/>
                <w:b/>
                <w:color w:val="000000"/>
                <w:sz w:val="20"/>
                <w:lang w:eastAsia="pl-PL"/>
              </w:rPr>
              <w:t>2010</w:t>
            </w:r>
          </w:p>
        </w:tc>
        <w:tc>
          <w:tcPr>
            <w:tcW w:w="878" w:type="dxa"/>
            <w:shd w:val="clear" w:color="auto" w:fill="auto"/>
            <w:noWrap/>
            <w:vAlign w:val="center"/>
            <w:hideMark/>
          </w:tcPr>
          <w:p w:rsidR="00AB7BC0" w:rsidRPr="004D1D36" w:rsidRDefault="00AB7BC0" w:rsidP="001730E4">
            <w:pPr>
              <w:spacing w:after="0"/>
              <w:jc w:val="center"/>
              <w:rPr>
                <w:rFonts w:eastAsia="Times New Roman" w:cs="Times New Roman"/>
                <w:b/>
                <w:color w:val="000000"/>
                <w:sz w:val="20"/>
                <w:lang w:eastAsia="pl-PL"/>
              </w:rPr>
            </w:pPr>
            <w:r>
              <w:rPr>
                <w:rFonts w:eastAsia="Times New Roman" w:cs="Times New Roman"/>
                <w:b/>
                <w:color w:val="000000"/>
                <w:sz w:val="20"/>
                <w:lang w:eastAsia="pl-PL"/>
              </w:rPr>
              <w:t>2011</w:t>
            </w:r>
          </w:p>
        </w:tc>
        <w:tc>
          <w:tcPr>
            <w:tcW w:w="878" w:type="dxa"/>
            <w:shd w:val="clear" w:color="auto" w:fill="auto"/>
            <w:noWrap/>
            <w:vAlign w:val="center"/>
            <w:hideMark/>
          </w:tcPr>
          <w:p w:rsidR="00AB7BC0" w:rsidRPr="004D1D36" w:rsidRDefault="00AB7BC0" w:rsidP="001730E4">
            <w:pPr>
              <w:spacing w:after="0"/>
              <w:jc w:val="center"/>
              <w:rPr>
                <w:rFonts w:eastAsia="Times New Roman" w:cs="Times New Roman"/>
                <w:b/>
                <w:color w:val="000000"/>
                <w:sz w:val="20"/>
                <w:lang w:eastAsia="pl-PL"/>
              </w:rPr>
            </w:pPr>
            <w:r>
              <w:rPr>
                <w:rFonts w:eastAsia="Times New Roman" w:cs="Times New Roman"/>
                <w:b/>
                <w:color w:val="000000"/>
                <w:sz w:val="20"/>
                <w:lang w:eastAsia="pl-PL"/>
              </w:rPr>
              <w:t>2012</w:t>
            </w:r>
          </w:p>
        </w:tc>
        <w:tc>
          <w:tcPr>
            <w:tcW w:w="878" w:type="dxa"/>
            <w:shd w:val="clear" w:color="auto" w:fill="auto"/>
            <w:noWrap/>
            <w:vAlign w:val="center"/>
            <w:hideMark/>
          </w:tcPr>
          <w:p w:rsidR="00AB7BC0" w:rsidRPr="004D1D36" w:rsidRDefault="00AB7BC0" w:rsidP="001730E4">
            <w:pPr>
              <w:spacing w:after="0"/>
              <w:jc w:val="center"/>
              <w:rPr>
                <w:rFonts w:eastAsia="Times New Roman" w:cs="Times New Roman"/>
                <w:b/>
                <w:color w:val="000000"/>
                <w:sz w:val="20"/>
                <w:lang w:eastAsia="pl-PL"/>
              </w:rPr>
            </w:pPr>
            <w:r>
              <w:rPr>
                <w:rFonts w:eastAsia="Times New Roman" w:cs="Times New Roman"/>
                <w:b/>
                <w:color w:val="000000"/>
                <w:sz w:val="20"/>
                <w:lang w:eastAsia="pl-PL"/>
              </w:rPr>
              <w:t>2013</w:t>
            </w:r>
          </w:p>
        </w:tc>
        <w:tc>
          <w:tcPr>
            <w:tcW w:w="859" w:type="dxa"/>
            <w:shd w:val="clear" w:color="auto" w:fill="auto"/>
            <w:noWrap/>
            <w:vAlign w:val="center"/>
            <w:hideMark/>
          </w:tcPr>
          <w:p w:rsidR="00AB7BC0" w:rsidRPr="004D1D36" w:rsidRDefault="00AB7BC0" w:rsidP="001730E4">
            <w:pPr>
              <w:spacing w:after="0"/>
              <w:jc w:val="center"/>
              <w:rPr>
                <w:rFonts w:eastAsia="Times New Roman" w:cs="Times New Roman"/>
                <w:b/>
                <w:color w:val="000000"/>
                <w:sz w:val="20"/>
                <w:lang w:eastAsia="pl-PL"/>
              </w:rPr>
            </w:pPr>
            <w:r>
              <w:rPr>
                <w:rFonts w:eastAsia="Times New Roman" w:cs="Times New Roman"/>
                <w:b/>
                <w:color w:val="000000"/>
                <w:sz w:val="20"/>
                <w:lang w:eastAsia="pl-PL"/>
              </w:rPr>
              <w:t>2014</w:t>
            </w:r>
          </w:p>
        </w:tc>
      </w:tr>
      <w:tr w:rsidR="00AB7BC0" w:rsidRPr="00737E3B" w:rsidTr="001730E4">
        <w:trPr>
          <w:trHeight w:val="300"/>
          <w:tblCellSpacing w:w="20" w:type="dxa"/>
          <w:jc w:val="center"/>
        </w:trPr>
        <w:tc>
          <w:tcPr>
            <w:tcW w:w="4390" w:type="dxa"/>
            <w:shd w:val="clear" w:color="auto" w:fill="auto"/>
            <w:noWrap/>
            <w:vAlign w:val="center"/>
            <w:hideMark/>
          </w:tcPr>
          <w:p w:rsidR="00AB7BC0" w:rsidRPr="00737E3B" w:rsidRDefault="00AB7BC0" w:rsidP="001730E4">
            <w:pPr>
              <w:spacing w:after="0"/>
              <w:jc w:val="left"/>
              <w:rPr>
                <w:rFonts w:eastAsia="Times New Roman" w:cs="Times New Roman"/>
                <w:color w:val="000000"/>
                <w:sz w:val="20"/>
                <w:lang w:eastAsia="pl-PL"/>
              </w:rPr>
            </w:pPr>
            <w:r w:rsidRPr="00737E3B">
              <w:rPr>
                <w:rFonts w:eastAsia="Times New Roman" w:cs="Times New Roman"/>
                <w:color w:val="000000"/>
                <w:sz w:val="20"/>
                <w:lang w:eastAsia="pl-PL"/>
              </w:rPr>
              <w:t>Liczba mieszkańców</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9 947</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9 975</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10 059</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10 093</w:t>
            </w:r>
          </w:p>
        </w:tc>
        <w:tc>
          <w:tcPr>
            <w:tcW w:w="859"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10 098</w:t>
            </w:r>
          </w:p>
        </w:tc>
      </w:tr>
      <w:tr w:rsidR="00AB7BC0" w:rsidRPr="00737E3B" w:rsidTr="001730E4">
        <w:trPr>
          <w:trHeight w:val="300"/>
          <w:tblCellSpacing w:w="20" w:type="dxa"/>
          <w:jc w:val="center"/>
        </w:trPr>
        <w:tc>
          <w:tcPr>
            <w:tcW w:w="4390" w:type="dxa"/>
            <w:shd w:val="clear" w:color="auto" w:fill="auto"/>
            <w:noWrap/>
            <w:vAlign w:val="center"/>
            <w:hideMark/>
          </w:tcPr>
          <w:p w:rsidR="00AB7BC0" w:rsidRPr="00737E3B" w:rsidRDefault="00AB7BC0" w:rsidP="001730E4">
            <w:pPr>
              <w:spacing w:after="0"/>
              <w:jc w:val="left"/>
              <w:rPr>
                <w:rFonts w:eastAsia="Times New Roman" w:cs="Times New Roman"/>
                <w:color w:val="000000"/>
                <w:sz w:val="20"/>
                <w:lang w:eastAsia="pl-PL"/>
              </w:rPr>
            </w:pPr>
            <w:r w:rsidRPr="00737E3B">
              <w:rPr>
                <w:rFonts w:eastAsia="Times New Roman" w:cs="Times New Roman"/>
                <w:color w:val="000000"/>
                <w:sz w:val="20"/>
                <w:lang w:eastAsia="pl-PL"/>
              </w:rPr>
              <w:t>Li</w:t>
            </w:r>
            <w:r w:rsidRPr="00897774">
              <w:rPr>
                <w:rFonts w:eastAsia="Times New Roman" w:cs="Times New Roman"/>
                <w:color w:val="000000"/>
                <w:sz w:val="20"/>
                <w:lang w:eastAsia="pl-PL"/>
              </w:rPr>
              <w:t>czba osób w rodzinach korzystają</w:t>
            </w:r>
            <w:r w:rsidRPr="00737E3B">
              <w:rPr>
                <w:rFonts w:eastAsia="Times New Roman" w:cs="Times New Roman"/>
                <w:color w:val="000000"/>
                <w:sz w:val="20"/>
                <w:lang w:eastAsia="pl-PL"/>
              </w:rPr>
              <w:t>cych z pomocy społecznej</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990</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865</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962</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1025</w:t>
            </w:r>
          </w:p>
        </w:tc>
        <w:tc>
          <w:tcPr>
            <w:tcW w:w="859"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943</w:t>
            </w:r>
          </w:p>
        </w:tc>
      </w:tr>
      <w:tr w:rsidR="00AB7BC0" w:rsidRPr="00737E3B" w:rsidTr="001730E4">
        <w:trPr>
          <w:trHeight w:val="622"/>
          <w:tblCellSpacing w:w="20" w:type="dxa"/>
          <w:jc w:val="center"/>
        </w:trPr>
        <w:tc>
          <w:tcPr>
            <w:tcW w:w="4390" w:type="dxa"/>
            <w:shd w:val="clear" w:color="auto" w:fill="auto"/>
            <w:noWrap/>
            <w:vAlign w:val="center"/>
            <w:hideMark/>
          </w:tcPr>
          <w:p w:rsidR="00AB7BC0" w:rsidRPr="00737E3B" w:rsidRDefault="00AB7BC0" w:rsidP="001730E4">
            <w:pPr>
              <w:spacing w:after="0"/>
              <w:jc w:val="left"/>
              <w:rPr>
                <w:rFonts w:eastAsia="Times New Roman" w:cs="Times New Roman"/>
                <w:color w:val="000000"/>
                <w:sz w:val="20"/>
                <w:lang w:eastAsia="pl-PL"/>
              </w:rPr>
            </w:pPr>
            <w:r w:rsidRPr="00897774">
              <w:rPr>
                <w:rFonts w:eastAsia="Times New Roman" w:cs="Times New Roman"/>
                <w:color w:val="000000"/>
                <w:sz w:val="20"/>
                <w:lang w:eastAsia="pl-PL"/>
              </w:rPr>
              <w:t>Odsetek osób korzystają</w:t>
            </w:r>
            <w:r w:rsidRPr="00737E3B">
              <w:rPr>
                <w:rFonts w:eastAsia="Times New Roman" w:cs="Times New Roman"/>
                <w:color w:val="000000"/>
                <w:sz w:val="20"/>
                <w:lang w:eastAsia="pl-PL"/>
              </w:rPr>
              <w:t>cych z pomocy społecznej względem ogółu mieszkańców</w:t>
            </w:r>
            <w:r w:rsidRPr="00897774">
              <w:rPr>
                <w:rFonts w:eastAsia="Times New Roman" w:cs="Times New Roman"/>
                <w:color w:val="000000"/>
                <w:sz w:val="20"/>
                <w:lang w:eastAsia="pl-PL"/>
              </w:rPr>
              <w:t xml:space="preserve"> (w %)</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9,95</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8,67</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9,56</w:t>
            </w:r>
          </w:p>
        </w:tc>
        <w:tc>
          <w:tcPr>
            <w:tcW w:w="878"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10,15</w:t>
            </w:r>
          </w:p>
        </w:tc>
        <w:tc>
          <w:tcPr>
            <w:tcW w:w="859" w:type="dxa"/>
            <w:shd w:val="clear" w:color="auto" w:fill="auto"/>
            <w:noWrap/>
            <w:vAlign w:val="center"/>
            <w:hideMark/>
          </w:tcPr>
          <w:p w:rsidR="00AB7BC0" w:rsidRPr="00737E3B" w:rsidRDefault="00AB7BC0" w:rsidP="001730E4">
            <w:pPr>
              <w:spacing w:after="0"/>
              <w:jc w:val="center"/>
              <w:rPr>
                <w:rFonts w:eastAsia="Times New Roman" w:cs="Times New Roman"/>
                <w:color w:val="000000"/>
                <w:sz w:val="20"/>
                <w:lang w:eastAsia="pl-PL"/>
              </w:rPr>
            </w:pPr>
            <w:r>
              <w:rPr>
                <w:rFonts w:eastAsia="Times New Roman" w:cs="Times New Roman"/>
                <w:color w:val="000000"/>
                <w:sz w:val="20"/>
                <w:lang w:eastAsia="pl-PL"/>
              </w:rPr>
              <w:t>9,33</w:t>
            </w:r>
          </w:p>
        </w:tc>
      </w:tr>
    </w:tbl>
    <w:p w:rsidR="00AB7BC0" w:rsidRDefault="00AB7BC0" w:rsidP="00AB7BC0">
      <w:pPr>
        <w:pStyle w:val="rdotabeli"/>
      </w:pPr>
      <w:r w:rsidRPr="00897774">
        <w:t>Źródło: opracowanie własne na pod</w:t>
      </w:r>
      <w:r>
        <w:t>stawie danych GUS i M</w:t>
      </w:r>
      <w:r w:rsidRPr="00897774">
        <w:t>OPS</w:t>
      </w:r>
      <w:r>
        <w:t xml:space="preserve"> w Lubawie</w:t>
      </w:r>
      <w:r w:rsidRPr="00897774">
        <w:t>.</w:t>
      </w:r>
    </w:p>
    <w:p w:rsidR="00FB4D0D" w:rsidRPr="00897774" w:rsidRDefault="00FB4D0D" w:rsidP="00FB4D0D">
      <w:r>
        <w:t xml:space="preserve">Dane na temat liczby mieszkańców </w:t>
      </w:r>
      <w:r w:rsidR="00C068AA">
        <w:t>miasta</w:t>
      </w:r>
      <w:r w:rsidR="00F62E18">
        <w:t xml:space="preserve"> korzystających z pomocy i wsparcia M</w:t>
      </w:r>
      <w:r>
        <w:t xml:space="preserve">OPS wskazują na </w:t>
      </w:r>
      <w:r w:rsidR="00D04ED3">
        <w:t>relatywnie</w:t>
      </w:r>
      <w:r w:rsidR="00EA0711">
        <w:t xml:space="preserve"> korzystną</w:t>
      </w:r>
      <w:r>
        <w:t xml:space="preserve"> sytuację społeczną, albowiem </w:t>
      </w:r>
      <w:r w:rsidR="00EA0711">
        <w:t xml:space="preserve">jedynie </w:t>
      </w:r>
      <w:r>
        <w:t xml:space="preserve">co </w:t>
      </w:r>
      <w:r w:rsidR="00EA0711">
        <w:t>dziesiąta</w:t>
      </w:r>
      <w:r>
        <w:t xml:space="preserve"> osoba </w:t>
      </w:r>
      <w:r>
        <w:lastRenderedPageBreak/>
        <w:t xml:space="preserve">żyje w rodzinie/gospodarstwie domowym, które otrzymuje </w:t>
      </w:r>
      <w:r w:rsidR="00F62E18">
        <w:t xml:space="preserve">pomoc i </w:t>
      </w:r>
      <w:r>
        <w:t xml:space="preserve">wsparcie. </w:t>
      </w:r>
      <w:r w:rsidR="00F441EE">
        <w:t>Zarazem jednak</w:t>
      </w:r>
      <w:r w:rsidR="00F62E18">
        <w:t xml:space="preserve"> około 70%</w:t>
      </w:r>
      <w:r>
        <w:t xml:space="preserve"> klie</w:t>
      </w:r>
      <w:r w:rsidR="00F62E18">
        <w:t xml:space="preserve">ntów MOPS </w:t>
      </w:r>
      <w:r>
        <w:t xml:space="preserve">korzysta z pomocy długotrwale. W 2013 r. </w:t>
      </w:r>
      <w:r w:rsidR="00D04ED3">
        <w:t>wśród</w:t>
      </w:r>
      <w:r w:rsidR="00E00608">
        <w:t xml:space="preserve"> </w:t>
      </w:r>
      <w:r w:rsidR="00D04ED3">
        <w:t>mieszkańców Lubawy</w:t>
      </w:r>
      <w:r w:rsidR="00E00608">
        <w:t xml:space="preserve">, którym przyznano świadczenia (563) </w:t>
      </w:r>
      <w:r w:rsidR="00C374DD">
        <w:t>było</w:t>
      </w:r>
      <w:r w:rsidR="00D04ED3">
        <w:t xml:space="preserve"> </w:t>
      </w:r>
      <w:r w:rsidR="00E00608">
        <w:t>aż 450</w:t>
      </w:r>
      <w:r w:rsidR="00D04ED3">
        <w:t xml:space="preserve"> </w:t>
      </w:r>
      <w:r w:rsidR="00C374DD">
        <w:t>osób</w:t>
      </w:r>
      <w:r w:rsidR="00D04ED3">
        <w:t xml:space="preserve"> </w:t>
      </w:r>
      <w:r w:rsidR="00C374DD">
        <w:t>korzystających</w:t>
      </w:r>
      <w:r w:rsidR="00D04ED3">
        <w:t xml:space="preserve"> ze wsparcia MOPS długotrwale</w:t>
      </w:r>
      <w:r w:rsidR="00C068AA">
        <w:t xml:space="preserve"> (tj. prawie 80%)</w:t>
      </w:r>
      <w:r>
        <w:t>.</w:t>
      </w:r>
      <w:r w:rsidR="00F170D8">
        <w:t xml:space="preserve"> Jest to niewątpliwie niekorzystny wskaźnik, potwierdzający, że część mieszkańców miasta od dłuższego czasu nie może przezwyciężyć trudnej sytuacji życiowej.</w:t>
      </w:r>
    </w:p>
    <w:p w:rsidR="00F43999" w:rsidRDefault="00FB4D0D" w:rsidP="00F43999">
      <w:r w:rsidRPr="004D1D36">
        <w:t xml:space="preserve">Najistotniejsze problemy społeczne </w:t>
      </w:r>
      <w:r w:rsidR="00EA0711">
        <w:t>Miasta Lubawa</w:t>
      </w:r>
      <w:r w:rsidRPr="004D1D36">
        <w:t xml:space="preserve"> zostały określone w drodze analizy powodów udzielania pomocy </w:t>
      </w:r>
      <w:r>
        <w:t>mies</w:t>
      </w:r>
      <w:r w:rsidR="0038702D">
        <w:t>zkańcom przez M</w:t>
      </w:r>
      <w:r w:rsidR="00EA0711">
        <w:t>OPS w latach 2010-2014</w:t>
      </w:r>
      <w:r>
        <w:t>, na podstawie sporządzanej rokrocznie „Oceny zasobów pomocy społecznej”</w:t>
      </w:r>
      <w:r w:rsidRPr="004D1D36">
        <w:t>.</w:t>
      </w:r>
      <w:r w:rsidR="001414A8" w:rsidRPr="001414A8">
        <w:t xml:space="preserve"> </w:t>
      </w:r>
      <w:r w:rsidR="001414A8">
        <w:t xml:space="preserve">Z zestawienia wynika, że najczęściej doświadczanymi przez mieszkańców </w:t>
      </w:r>
      <w:r w:rsidR="00F77160">
        <w:t>Miasta Lubawa</w:t>
      </w:r>
      <w:r w:rsidR="001414A8">
        <w:t xml:space="preserve"> problemami są: ubóstwo; bezrobocie; niepełnosprawność; </w:t>
      </w:r>
      <w:r w:rsidR="002E5FB0">
        <w:t>długotrwała lub ciężka choroba;</w:t>
      </w:r>
      <w:r w:rsidR="00253587">
        <w:t xml:space="preserve"> oraz </w:t>
      </w:r>
      <w:r w:rsidR="002E5FB0">
        <w:t>bezradność w sprawach opiekuńczo-wychowawczych i prowadzenia gospodarstwa domowego.</w:t>
      </w:r>
      <w:r w:rsidR="00F43999">
        <w:t xml:space="preserve"> </w:t>
      </w:r>
    </w:p>
    <w:p w:rsidR="001414A8" w:rsidRDefault="001414A8" w:rsidP="00F43999">
      <w:r>
        <w:t>Rzadziej pomoc społeczna jest udzielana z powodu prze</w:t>
      </w:r>
      <w:r w:rsidR="00DA5A9D">
        <w:t xml:space="preserve">mocy w rodzinie oraz w związku </w:t>
      </w:r>
      <w:r>
        <w:t>z ochroną macie</w:t>
      </w:r>
      <w:r w:rsidR="0038702D">
        <w:t>rzyństwa</w:t>
      </w:r>
      <w:r w:rsidR="001737C5">
        <w:t xml:space="preserve"> i alkoholizmem</w:t>
      </w:r>
      <w:r w:rsidR="0038702D">
        <w:t>. W świetle statystyki M</w:t>
      </w:r>
      <w:r>
        <w:t>OPS inne problemy społeczne, w tym narkomania</w:t>
      </w:r>
      <w:r w:rsidR="001737C5">
        <w:t xml:space="preserve"> czy bezdomność</w:t>
      </w:r>
      <w:r w:rsidR="00732730">
        <w:t xml:space="preserve">, praktycznie nie występują, aczkolwiek w porównaniu do 2013 r. liczba </w:t>
      </w:r>
      <w:r w:rsidR="00F81DC4">
        <w:t>osób w rodzinach</w:t>
      </w:r>
      <w:r w:rsidR="00732730">
        <w:t xml:space="preserve">, którym udzielono pomocy społecznej z powodu bezdomności wzrosła </w:t>
      </w:r>
      <w:r w:rsidR="00F81DC4">
        <w:t>aż o 125% (z 8 do 18</w:t>
      </w:r>
      <w:r w:rsidR="00732730">
        <w:t>).</w:t>
      </w:r>
    </w:p>
    <w:p w:rsidR="00816FA3" w:rsidRDefault="00DA5A9D" w:rsidP="00DA5A9D">
      <w:pPr>
        <w:pStyle w:val="Legenda"/>
      </w:pPr>
      <w:bookmarkStart w:id="55" w:name="_Toc398732852"/>
      <w:bookmarkStart w:id="56" w:name="_Toc430206662"/>
      <w:r>
        <w:t xml:space="preserve">Tabela </w:t>
      </w:r>
      <w:fldSimple w:instr=" SEQ Tabela \* ARABIC ">
        <w:r w:rsidR="00C40038">
          <w:rPr>
            <w:noProof/>
          </w:rPr>
          <w:t>6</w:t>
        </w:r>
      </w:fldSimple>
      <w:r>
        <w:t xml:space="preserve">. </w:t>
      </w:r>
      <w:r w:rsidR="002275F1">
        <w:t xml:space="preserve">Powody przyznawania pomocy społecznej w </w:t>
      </w:r>
      <w:r w:rsidR="007A536A">
        <w:t>Mieście Lubawa w latach 2012</w:t>
      </w:r>
      <w:r w:rsidR="002275F1">
        <w:t>-201</w:t>
      </w:r>
      <w:bookmarkEnd w:id="55"/>
      <w:r w:rsidR="007A536A">
        <w:t>4</w:t>
      </w:r>
      <w:bookmarkEnd w:id="56"/>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tblPr>
      <w:tblGrid>
        <w:gridCol w:w="2442"/>
        <w:gridCol w:w="1000"/>
        <w:gridCol w:w="1289"/>
        <w:gridCol w:w="999"/>
        <w:gridCol w:w="1296"/>
        <w:gridCol w:w="1001"/>
        <w:gridCol w:w="1293"/>
      </w:tblGrid>
      <w:tr w:rsidR="002275F1" w:rsidRPr="004D1D36" w:rsidTr="009F1A87">
        <w:trPr>
          <w:trHeight w:val="300"/>
          <w:tblCellSpacing w:w="20" w:type="dxa"/>
        </w:trPr>
        <w:tc>
          <w:tcPr>
            <w:tcW w:w="1295" w:type="pct"/>
            <w:vMerge w:val="restart"/>
            <w:shd w:val="clear" w:color="auto" w:fill="auto"/>
            <w:noWrap/>
            <w:vAlign w:val="center"/>
            <w:hideMark/>
          </w:tcPr>
          <w:p w:rsidR="00764780" w:rsidRPr="004D1D36" w:rsidRDefault="00764780" w:rsidP="00764780">
            <w:pPr>
              <w:spacing w:after="0"/>
              <w:jc w:val="center"/>
              <w:rPr>
                <w:rFonts w:eastAsia="Times New Roman" w:cs="Times New Roman"/>
                <w:b/>
                <w:color w:val="000000"/>
                <w:sz w:val="20"/>
                <w:lang w:eastAsia="pl-PL"/>
              </w:rPr>
            </w:pPr>
            <w:r w:rsidRPr="004D1D36">
              <w:rPr>
                <w:rFonts w:eastAsia="Times New Roman" w:cs="Times New Roman"/>
                <w:b/>
                <w:color w:val="000000"/>
                <w:sz w:val="20"/>
                <w:lang w:eastAsia="pl-PL"/>
              </w:rPr>
              <w:t>Wyszczególnienie</w:t>
            </w:r>
          </w:p>
        </w:tc>
        <w:tc>
          <w:tcPr>
            <w:tcW w:w="1202" w:type="pct"/>
            <w:gridSpan w:val="2"/>
            <w:shd w:val="clear" w:color="auto" w:fill="auto"/>
            <w:noWrap/>
            <w:vAlign w:val="center"/>
            <w:hideMark/>
          </w:tcPr>
          <w:p w:rsidR="00764780" w:rsidRPr="004D1D36" w:rsidRDefault="00583FA7" w:rsidP="00764780">
            <w:pPr>
              <w:spacing w:after="0"/>
              <w:jc w:val="center"/>
              <w:rPr>
                <w:rFonts w:eastAsia="Times New Roman" w:cs="Times New Roman"/>
                <w:b/>
                <w:color w:val="000000"/>
                <w:sz w:val="20"/>
                <w:lang w:eastAsia="pl-PL"/>
              </w:rPr>
            </w:pPr>
            <w:r>
              <w:rPr>
                <w:rFonts w:eastAsia="Times New Roman" w:cs="Times New Roman"/>
                <w:b/>
                <w:color w:val="000000"/>
                <w:sz w:val="20"/>
                <w:lang w:eastAsia="pl-PL"/>
              </w:rPr>
              <w:t>2012</w:t>
            </w:r>
          </w:p>
        </w:tc>
        <w:tc>
          <w:tcPr>
            <w:tcW w:w="1205" w:type="pct"/>
            <w:gridSpan w:val="2"/>
            <w:shd w:val="clear" w:color="auto" w:fill="auto"/>
            <w:noWrap/>
            <w:vAlign w:val="center"/>
            <w:hideMark/>
          </w:tcPr>
          <w:p w:rsidR="00764780" w:rsidRPr="004D1D36" w:rsidRDefault="00583FA7" w:rsidP="00764780">
            <w:pPr>
              <w:spacing w:after="0"/>
              <w:jc w:val="center"/>
              <w:rPr>
                <w:rFonts w:eastAsia="Times New Roman" w:cs="Times New Roman"/>
                <w:b/>
                <w:color w:val="000000"/>
                <w:sz w:val="20"/>
                <w:lang w:eastAsia="pl-PL"/>
              </w:rPr>
            </w:pPr>
            <w:r>
              <w:rPr>
                <w:rFonts w:eastAsia="Times New Roman" w:cs="Times New Roman"/>
                <w:b/>
                <w:color w:val="000000"/>
                <w:sz w:val="20"/>
                <w:lang w:eastAsia="pl-PL"/>
              </w:rPr>
              <w:t>2013</w:t>
            </w:r>
          </w:p>
        </w:tc>
        <w:tc>
          <w:tcPr>
            <w:tcW w:w="1194" w:type="pct"/>
            <w:gridSpan w:val="2"/>
            <w:vAlign w:val="center"/>
          </w:tcPr>
          <w:p w:rsidR="00764780" w:rsidRPr="004D1D36" w:rsidRDefault="00583FA7" w:rsidP="00764780">
            <w:pPr>
              <w:spacing w:after="0"/>
              <w:jc w:val="center"/>
              <w:rPr>
                <w:rFonts w:eastAsia="Times New Roman" w:cs="Times New Roman"/>
                <w:b/>
                <w:color w:val="000000"/>
                <w:sz w:val="20"/>
                <w:lang w:eastAsia="pl-PL"/>
              </w:rPr>
            </w:pPr>
            <w:r>
              <w:rPr>
                <w:rFonts w:eastAsia="Times New Roman" w:cs="Times New Roman"/>
                <w:b/>
                <w:color w:val="000000"/>
                <w:sz w:val="20"/>
                <w:lang w:eastAsia="pl-PL"/>
              </w:rPr>
              <w:t>2014</w:t>
            </w:r>
          </w:p>
        </w:tc>
      </w:tr>
      <w:tr w:rsidR="009F1A87" w:rsidRPr="00737E3B" w:rsidTr="009F1A87">
        <w:trPr>
          <w:trHeight w:val="300"/>
          <w:tblCellSpacing w:w="20" w:type="dxa"/>
        </w:trPr>
        <w:tc>
          <w:tcPr>
            <w:tcW w:w="1295" w:type="pct"/>
            <w:vMerge/>
            <w:shd w:val="clear" w:color="auto" w:fill="auto"/>
            <w:noWrap/>
            <w:vAlign w:val="center"/>
            <w:hideMark/>
          </w:tcPr>
          <w:p w:rsidR="00764780" w:rsidRDefault="00764780" w:rsidP="00764780">
            <w:pPr>
              <w:spacing w:after="0"/>
              <w:jc w:val="center"/>
              <w:rPr>
                <w:rFonts w:eastAsia="Times New Roman" w:cs="Times New Roman"/>
                <w:color w:val="000000"/>
                <w:sz w:val="20"/>
                <w:lang w:eastAsia="pl-PL"/>
              </w:rPr>
            </w:pPr>
          </w:p>
        </w:tc>
        <w:tc>
          <w:tcPr>
            <w:tcW w:w="522" w:type="pct"/>
            <w:shd w:val="clear" w:color="auto" w:fill="auto"/>
            <w:noWrap/>
            <w:vAlign w:val="center"/>
            <w:hideMark/>
          </w:tcPr>
          <w:p w:rsidR="00764780" w:rsidRDefault="00764780"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Liczba rodzin</w:t>
            </w:r>
          </w:p>
        </w:tc>
        <w:tc>
          <w:tcPr>
            <w:tcW w:w="659" w:type="pct"/>
            <w:shd w:val="clear" w:color="auto" w:fill="auto"/>
            <w:noWrap/>
            <w:vAlign w:val="center"/>
            <w:hideMark/>
          </w:tcPr>
          <w:p w:rsidR="00764780" w:rsidRDefault="00764780"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Liczba osób w rodzinach</w:t>
            </w:r>
          </w:p>
        </w:tc>
        <w:tc>
          <w:tcPr>
            <w:tcW w:w="522" w:type="pct"/>
            <w:shd w:val="clear" w:color="auto" w:fill="auto"/>
            <w:noWrap/>
            <w:vAlign w:val="center"/>
            <w:hideMark/>
          </w:tcPr>
          <w:p w:rsidR="00764780" w:rsidRDefault="00764780"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Liczba rodzin</w:t>
            </w:r>
          </w:p>
        </w:tc>
        <w:tc>
          <w:tcPr>
            <w:tcW w:w="662" w:type="pct"/>
            <w:vAlign w:val="center"/>
          </w:tcPr>
          <w:p w:rsidR="00764780" w:rsidRDefault="00764780"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Liczba osób w rodzinach</w:t>
            </w:r>
          </w:p>
        </w:tc>
        <w:tc>
          <w:tcPr>
            <w:tcW w:w="523" w:type="pct"/>
            <w:vAlign w:val="center"/>
          </w:tcPr>
          <w:p w:rsidR="00764780" w:rsidRDefault="00764780"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Liczba rodzin</w:t>
            </w:r>
          </w:p>
        </w:tc>
        <w:tc>
          <w:tcPr>
            <w:tcW w:w="650" w:type="pct"/>
            <w:vAlign w:val="center"/>
          </w:tcPr>
          <w:p w:rsidR="00764780" w:rsidRDefault="00764780"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Liczba osób w rodzinach</w:t>
            </w:r>
          </w:p>
        </w:tc>
      </w:tr>
      <w:tr w:rsidR="009F1A87" w:rsidRPr="00737E3B" w:rsidTr="009F1A87">
        <w:trPr>
          <w:trHeight w:val="300"/>
          <w:tblCellSpacing w:w="20" w:type="dxa"/>
        </w:trPr>
        <w:tc>
          <w:tcPr>
            <w:tcW w:w="1295" w:type="pct"/>
            <w:shd w:val="clear" w:color="auto" w:fill="auto"/>
            <w:noWrap/>
            <w:vAlign w:val="center"/>
            <w:hideMark/>
          </w:tcPr>
          <w:p w:rsidR="00764780"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ubóstwo</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251</w:t>
            </w:r>
          </w:p>
        </w:tc>
        <w:tc>
          <w:tcPr>
            <w:tcW w:w="659"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545</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287</w:t>
            </w:r>
          </w:p>
        </w:tc>
        <w:tc>
          <w:tcPr>
            <w:tcW w:w="662"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611</w:t>
            </w:r>
          </w:p>
        </w:tc>
        <w:tc>
          <w:tcPr>
            <w:tcW w:w="523"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259</w:t>
            </w:r>
          </w:p>
        </w:tc>
        <w:tc>
          <w:tcPr>
            <w:tcW w:w="650"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555</w:t>
            </w:r>
          </w:p>
        </w:tc>
      </w:tr>
      <w:tr w:rsidR="009F1A87" w:rsidRPr="00737E3B" w:rsidTr="009F1A87">
        <w:trPr>
          <w:trHeight w:val="300"/>
          <w:tblCellSpacing w:w="20" w:type="dxa"/>
        </w:trPr>
        <w:tc>
          <w:tcPr>
            <w:tcW w:w="1295" w:type="pct"/>
            <w:shd w:val="clear" w:color="auto" w:fill="auto"/>
            <w:noWrap/>
            <w:vAlign w:val="center"/>
            <w:hideMark/>
          </w:tcPr>
          <w:p w:rsidR="00764780"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bezrobocie</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222</w:t>
            </w:r>
          </w:p>
        </w:tc>
        <w:tc>
          <w:tcPr>
            <w:tcW w:w="659"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468</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271</w:t>
            </w:r>
          </w:p>
        </w:tc>
        <w:tc>
          <w:tcPr>
            <w:tcW w:w="662"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571</w:t>
            </w:r>
          </w:p>
        </w:tc>
        <w:tc>
          <w:tcPr>
            <w:tcW w:w="523"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199</w:t>
            </w:r>
          </w:p>
        </w:tc>
        <w:tc>
          <w:tcPr>
            <w:tcW w:w="650"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454</w:t>
            </w:r>
          </w:p>
        </w:tc>
      </w:tr>
      <w:tr w:rsidR="009F1A87" w:rsidRPr="00737E3B" w:rsidTr="009F1A87">
        <w:trPr>
          <w:trHeight w:val="300"/>
          <w:tblCellSpacing w:w="20" w:type="dxa"/>
        </w:trPr>
        <w:tc>
          <w:tcPr>
            <w:tcW w:w="1295" w:type="pct"/>
            <w:shd w:val="clear" w:color="auto" w:fill="auto"/>
            <w:noWrap/>
            <w:vAlign w:val="center"/>
            <w:hideMark/>
          </w:tcPr>
          <w:p w:rsidR="00764780"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niepełnosprawność</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81</w:t>
            </w:r>
          </w:p>
        </w:tc>
        <w:tc>
          <w:tcPr>
            <w:tcW w:w="659"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149</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76</w:t>
            </w:r>
          </w:p>
        </w:tc>
        <w:tc>
          <w:tcPr>
            <w:tcW w:w="662"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130</w:t>
            </w:r>
          </w:p>
        </w:tc>
        <w:tc>
          <w:tcPr>
            <w:tcW w:w="523"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114</w:t>
            </w:r>
          </w:p>
        </w:tc>
        <w:tc>
          <w:tcPr>
            <w:tcW w:w="650"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204</w:t>
            </w:r>
          </w:p>
        </w:tc>
      </w:tr>
      <w:tr w:rsidR="009F1A87" w:rsidRPr="00737E3B" w:rsidTr="009F1A87">
        <w:trPr>
          <w:trHeight w:val="300"/>
          <w:tblCellSpacing w:w="20" w:type="dxa"/>
        </w:trPr>
        <w:tc>
          <w:tcPr>
            <w:tcW w:w="1295" w:type="pct"/>
            <w:shd w:val="clear" w:color="auto" w:fill="auto"/>
            <w:noWrap/>
            <w:vAlign w:val="center"/>
            <w:hideMark/>
          </w:tcPr>
          <w:p w:rsidR="00764780" w:rsidRPr="00737E3B" w:rsidRDefault="008C5F50" w:rsidP="002275F1">
            <w:pPr>
              <w:spacing w:after="0"/>
              <w:jc w:val="left"/>
              <w:rPr>
                <w:rFonts w:eastAsia="Times New Roman" w:cs="Times New Roman"/>
                <w:color w:val="000000"/>
                <w:sz w:val="20"/>
                <w:lang w:eastAsia="pl-PL"/>
              </w:rPr>
            </w:pPr>
            <w:r w:rsidRPr="00764780">
              <w:rPr>
                <w:rFonts w:eastAsia="Times New Roman" w:cs="Times New Roman"/>
                <w:color w:val="000000"/>
                <w:sz w:val="20"/>
                <w:lang w:eastAsia="pl-PL"/>
              </w:rPr>
              <w:t>długotrwała lub ciężka choroba</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70</w:t>
            </w:r>
          </w:p>
        </w:tc>
        <w:tc>
          <w:tcPr>
            <w:tcW w:w="659"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103</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72</w:t>
            </w:r>
          </w:p>
        </w:tc>
        <w:tc>
          <w:tcPr>
            <w:tcW w:w="662"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102</w:t>
            </w:r>
          </w:p>
        </w:tc>
        <w:tc>
          <w:tcPr>
            <w:tcW w:w="523"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83</w:t>
            </w:r>
          </w:p>
        </w:tc>
        <w:tc>
          <w:tcPr>
            <w:tcW w:w="650"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121</w:t>
            </w:r>
          </w:p>
        </w:tc>
      </w:tr>
      <w:tr w:rsidR="009F1A87" w:rsidRPr="00737E3B" w:rsidTr="009F1A87">
        <w:trPr>
          <w:trHeight w:val="300"/>
          <w:tblCellSpacing w:w="20" w:type="dxa"/>
        </w:trPr>
        <w:tc>
          <w:tcPr>
            <w:tcW w:w="1295" w:type="pct"/>
            <w:shd w:val="clear" w:color="auto" w:fill="auto"/>
            <w:noWrap/>
            <w:vAlign w:val="center"/>
            <w:hideMark/>
          </w:tcPr>
          <w:p w:rsidR="00764780"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bezradność (problemy)</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45</w:t>
            </w:r>
          </w:p>
        </w:tc>
        <w:tc>
          <w:tcPr>
            <w:tcW w:w="659"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167</w:t>
            </w:r>
          </w:p>
        </w:tc>
        <w:tc>
          <w:tcPr>
            <w:tcW w:w="522" w:type="pct"/>
            <w:shd w:val="clear" w:color="auto" w:fill="auto"/>
            <w:noWrap/>
            <w:vAlign w:val="center"/>
          </w:tcPr>
          <w:p w:rsidR="00764780" w:rsidRPr="00737E3B"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99</w:t>
            </w:r>
          </w:p>
        </w:tc>
        <w:tc>
          <w:tcPr>
            <w:tcW w:w="662"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357</w:t>
            </w:r>
          </w:p>
        </w:tc>
        <w:tc>
          <w:tcPr>
            <w:tcW w:w="523"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91</w:t>
            </w:r>
          </w:p>
        </w:tc>
        <w:tc>
          <w:tcPr>
            <w:tcW w:w="650" w:type="pct"/>
            <w:vAlign w:val="center"/>
          </w:tcPr>
          <w:p w:rsidR="00764780" w:rsidRDefault="00CF7A76"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346</w:t>
            </w:r>
          </w:p>
        </w:tc>
      </w:tr>
      <w:tr w:rsidR="009F1A87" w:rsidRPr="00737E3B" w:rsidTr="009F1A87">
        <w:trPr>
          <w:trHeight w:val="300"/>
          <w:tblCellSpacing w:w="20" w:type="dxa"/>
        </w:trPr>
        <w:tc>
          <w:tcPr>
            <w:tcW w:w="1295" w:type="pct"/>
            <w:shd w:val="clear" w:color="auto" w:fill="auto"/>
            <w:noWrap/>
            <w:vAlign w:val="center"/>
            <w:hideMark/>
          </w:tcPr>
          <w:p w:rsidR="00764780"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alkoholizm</w:t>
            </w:r>
          </w:p>
        </w:tc>
        <w:tc>
          <w:tcPr>
            <w:tcW w:w="522" w:type="pct"/>
            <w:shd w:val="clear" w:color="auto" w:fill="auto"/>
            <w:noWrap/>
            <w:vAlign w:val="center"/>
          </w:tcPr>
          <w:p w:rsidR="00764780" w:rsidRPr="00737E3B" w:rsidRDefault="00B15604"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39</w:t>
            </w:r>
          </w:p>
        </w:tc>
        <w:tc>
          <w:tcPr>
            <w:tcW w:w="659" w:type="pct"/>
            <w:shd w:val="clear" w:color="auto" w:fill="auto"/>
            <w:noWrap/>
            <w:vAlign w:val="center"/>
          </w:tcPr>
          <w:p w:rsidR="00764780" w:rsidRPr="00737E3B" w:rsidRDefault="00B15604"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68</w:t>
            </w:r>
          </w:p>
        </w:tc>
        <w:tc>
          <w:tcPr>
            <w:tcW w:w="522" w:type="pct"/>
            <w:shd w:val="clear" w:color="auto" w:fill="auto"/>
            <w:noWrap/>
            <w:vAlign w:val="center"/>
          </w:tcPr>
          <w:p w:rsidR="00764780" w:rsidRPr="00737E3B" w:rsidRDefault="00B15604"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40</w:t>
            </w:r>
          </w:p>
        </w:tc>
        <w:tc>
          <w:tcPr>
            <w:tcW w:w="662" w:type="pct"/>
            <w:vAlign w:val="center"/>
          </w:tcPr>
          <w:p w:rsidR="00764780" w:rsidRDefault="00B15604"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57</w:t>
            </w:r>
          </w:p>
        </w:tc>
        <w:tc>
          <w:tcPr>
            <w:tcW w:w="523" w:type="pct"/>
            <w:vAlign w:val="center"/>
          </w:tcPr>
          <w:p w:rsidR="00764780" w:rsidRDefault="00B15604"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38</w:t>
            </w:r>
          </w:p>
        </w:tc>
        <w:tc>
          <w:tcPr>
            <w:tcW w:w="650" w:type="pct"/>
            <w:vAlign w:val="center"/>
          </w:tcPr>
          <w:p w:rsidR="00764780" w:rsidRDefault="00B15604"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57</w:t>
            </w:r>
          </w:p>
        </w:tc>
      </w:tr>
      <w:tr w:rsidR="009F1A87" w:rsidRPr="00737E3B" w:rsidTr="009F1A87">
        <w:trPr>
          <w:trHeight w:val="300"/>
          <w:tblCellSpacing w:w="20" w:type="dxa"/>
        </w:trPr>
        <w:tc>
          <w:tcPr>
            <w:tcW w:w="1295" w:type="pct"/>
            <w:shd w:val="clear" w:color="auto" w:fill="auto"/>
            <w:noWrap/>
            <w:vAlign w:val="center"/>
            <w:hideMark/>
          </w:tcPr>
          <w:p w:rsidR="00B15604" w:rsidRPr="00737E3B" w:rsidRDefault="00B15604" w:rsidP="003251D4">
            <w:pPr>
              <w:spacing w:after="0"/>
              <w:jc w:val="left"/>
              <w:rPr>
                <w:rFonts w:eastAsia="Times New Roman" w:cs="Times New Roman"/>
                <w:color w:val="000000"/>
                <w:sz w:val="20"/>
                <w:lang w:eastAsia="pl-PL"/>
              </w:rPr>
            </w:pPr>
            <w:r>
              <w:rPr>
                <w:rFonts w:eastAsia="Times New Roman" w:cs="Times New Roman"/>
                <w:color w:val="000000"/>
                <w:sz w:val="20"/>
                <w:lang w:eastAsia="pl-PL"/>
              </w:rPr>
              <w:t>potrzeba ochrony macierzyństwa</w:t>
            </w:r>
          </w:p>
        </w:tc>
        <w:tc>
          <w:tcPr>
            <w:tcW w:w="522" w:type="pct"/>
            <w:shd w:val="clear" w:color="auto" w:fill="auto"/>
            <w:noWrap/>
            <w:vAlign w:val="center"/>
          </w:tcPr>
          <w:p w:rsidR="00B15604" w:rsidRPr="00737E3B" w:rsidRDefault="00B15604"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27</w:t>
            </w:r>
          </w:p>
        </w:tc>
        <w:tc>
          <w:tcPr>
            <w:tcW w:w="659" w:type="pct"/>
            <w:shd w:val="clear" w:color="auto" w:fill="auto"/>
            <w:noWrap/>
            <w:vAlign w:val="center"/>
          </w:tcPr>
          <w:p w:rsidR="00B15604" w:rsidRPr="00737E3B" w:rsidRDefault="00B15604"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98</w:t>
            </w:r>
          </w:p>
        </w:tc>
        <w:tc>
          <w:tcPr>
            <w:tcW w:w="522" w:type="pct"/>
            <w:shd w:val="clear" w:color="auto" w:fill="auto"/>
            <w:noWrap/>
            <w:vAlign w:val="center"/>
          </w:tcPr>
          <w:p w:rsidR="00B15604" w:rsidRPr="00737E3B" w:rsidRDefault="00B15604"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35</w:t>
            </w:r>
          </w:p>
        </w:tc>
        <w:tc>
          <w:tcPr>
            <w:tcW w:w="662" w:type="pct"/>
            <w:vAlign w:val="center"/>
          </w:tcPr>
          <w:p w:rsidR="00B15604" w:rsidRDefault="00B15604"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139</w:t>
            </w:r>
          </w:p>
        </w:tc>
        <w:tc>
          <w:tcPr>
            <w:tcW w:w="523" w:type="pct"/>
            <w:vAlign w:val="center"/>
          </w:tcPr>
          <w:p w:rsidR="00B15604" w:rsidRDefault="00B15604"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45</w:t>
            </w:r>
          </w:p>
        </w:tc>
        <w:tc>
          <w:tcPr>
            <w:tcW w:w="650" w:type="pct"/>
            <w:vAlign w:val="center"/>
          </w:tcPr>
          <w:p w:rsidR="00B15604" w:rsidRDefault="00B15604"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192</w:t>
            </w:r>
          </w:p>
        </w:tc>
      </w:tr>
      <w:tr w:rsidR="009F1A87" w:rsidRPr="00737E3B" w:rsidTr="009F1A87">
        <w:trPr>
          <w:trHeight w:val="300"/>
          <w:tblCellSpacing w:w="20" w:type="dxa"/>
        </w:trPr>
        <w:tc>
          <w:tcPr>
            <w:tcW w:w="1295" w:type="pct"/>
            <w:shd w:val="clear" w:color="auto" w:fill="auto"/>
            <w:noWrap/>
            <w:vAlign w:val="center"/>
            <w:hideMark/>
          </w:tcPr>
          <w:p w:rsidR="009F1A87" w:rsidRPr="00737E3B" w:rsidRDefault="009F1A87" w:rsidP="003251D4">
            <w:pPr>
              <w:spacing w:after="0"/>
              <w:jc w:val="left"/>
              <w:rPr>
                <w:rFonts w:eastAsia="Times New Roman" w:cs="Times New Roman"/>
                <w:color w:val="000000"/>
                <w:sz w:val="20"/>
                <w:lang w:eastAsia="pl-PL"/>
              </w:rPr>
            </w:pPr>
            <w:r w:rsidRPr="00F05298">
              <w:rPr>
                <w:rFonts w:eastAsia="Times New Roman" w:cs="Times New Roman"/>
                <w:color w:val="000000"/>
                <w:sz w:val="20"/>
                <w:lang w:eastAsia="pl-PL"/>
              </w:rPr>
              <w:t>opuszczenie zakładu karnego</w:t>
            </w:r>
          </w:p>
        </w:tc>
        <w:tc>
          <w:tcPr>
            <w:tcW w:w="522" w:type="pct"/>
            <w:shd w:val="clear" w:color="auto" w:fill="auto"/>
            <w:noWrap/>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11</w:t>
            </w:r>
          </w:p>
        </w:tc>
        <w:tc>
          <w:tcPr>
            <w:tcW w:w="659" w:type="pct"/>
            <w:shd w:val="clear" w:color="auto" w:fill="auto"/>
            <w:noWrap/>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11</w:t>
            </w:r>
          </w:p>
        </w:tc>
        <w:tc>
          <w:tcPr>
            <w:tcW w:w="522" w:type="pct"/>
            <w:shd w:val="clear" w:color="auto" w:fill="auto"/>
            <w:noWrap/>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15</w:t>
            </w:r>
          </w:p>
        </w:tc>
        <w:tc>
          <w:tcPr>
            <w:tcW w:w="662" w:type="pct"/>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18</w:t>
            </w:r>
          </w:p>
        </w:tc>
        <w:tc>
          <w:tcPr>
            <w:tcW w:w="523" w:type="pct"/>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11</w:t>
            </w:r>
          </w:p>
        </w:tc>
        <w:tc>
          <w:tcPr>
            <w:tcW w:w="650" w:type="pct"/>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13</w:t>
            </w:r>
          </w:p>
        </w:tc>
      </w:tr>
      <w:tr w:rsidR="009F1A87" w:rsidRPr="00737E3B" w:rsidTr="009F1A87">
        <w:trPr>
          <w:trHeight w:val="300"/>
          <w:tblCellSpacing w:w="20" w:type="dxa"/>
        </w:trPr>
        <w:tc>
          <w:tcPr>
            <w:tcW w:w="1295" w:type="pct"/>
            <w:shd w:val="clear" w:color="auto" w:fill="auto"/>
            <w:noWrap/>
            <w:vAlign w:val="center"/>
            <w:hideMark/>
          </w:tcPr>
          <w:p w:rsidR="00F05298"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narkomania</w:t>
            </w:r>
          </w:p>
        </w:tc>
        <w:tc>
          <w:tcPr>
            <w:tcW w:w="522" w:type="pct"/>
            <w:shd w:val="clear" w:color="auto" w:fill="auto"/>
            <w:noWrap/>
            <w:vAlign w:val="center"/>
          </w:tcPr>
          <w:p w:rsidR="00F05298" w:rsidRPr="00737E3B" w:rsidRDefault="00D76076"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4</w:t>
            </w:r>
          </w:p>
        </w:tc>
        <w:tc>
          <w:tcPr>
            <w:tcW w:w="659" w:type="pct"/>
            <w:shd w:val="clear" w:color="auto" w:fill="auto"/>
            <w:noWrap/>
            <w:vAlign w:val="center"/>
          </w:tcPr>
          <w:p w:rsidR="00F05298" w:rsidRPr="00737E3B" w:rsidRDefault="00D76076"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4</w:t>
            </w:r>
          </w:p>
        </w:tc>
        <w:tc>
          <w:tcPr>
            <w:tcW w:w="522" w:type="pct"/>
            <w:shd w:val="clear" w:color="auto" w:fill="auto"/>
            <w:noWrap/>
            <w:vAlign w:val="center"/>
          </w:tcPr>
          <w:p w:rsidR="00F05298" w:rsidRPr="00737E3B" w:rsidRDefault="00D76076"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3</w:t>
            </w:r>
          </w:p>
        </w:tc>
        <w:tc>
          <w:tcPr>
            <w:tcW w:w="662" w:type="pct"/>
            <w:vAlign w:val="center"/>
          </w:tcPr>
          <w:p w:rsidR="00F05298" w:rsidRPr="00737E3B" w:rsidRDefault="00D76076"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3</w:t>
            </w:r>
          </w:p>
        </w:tc>
        <w:tc>
          <w:tcPr>
            <w:tcW w:w="523" w:type="pct"/>
            <w:vAlign w:val="center"/>
          </w:tcPr>
          <w:p w:rsidR="00F05298" w:rsidRPr="00737E3B" w:rsidRDefault="00D76076"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4</w:t>
            </w:r>
          </w:p>
        </w:tc>
        <w:tc>
          <w:tcPr>
            <w:tcW w:w="650" w:type="pct"/>
            <w:vAlign w:val="center"/>
          </w:tcPr>
          <w:p w:rsidR="00F05298" w:rsidRPr="00737E3B" w:rsidRDefault="00D76076"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4</w:t>
            </w:r>
          </w:p>
        </w:tc>
      </w:tr>
      <w:tr w:rsidR="009F1A87" w:rsidRPr="00737E3B" w:rsidTr="009F1A87">
        <w:trPr>
          <w:trHeight w:val="300"/>
          <w:tblCellSpacing w:w="20" w:type="dxa"/>
        </w:trPr>
        <w:tc>
          <w:tcPr>
            <w:tcW w:w="1295" w:type="pct"/>
            <w:shd w:val="clear" w:color="auto" w:fill="auto"/>
            <w:noWrap/>
            <w:vAlign w:val="center"/>
            <w:hideMark/>
          </w:tcPr>
          <w:p w:rsidR="00F05298"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bezdomność</w:t>
            </w:r>
          </w:p>
        </w:tc>
        <w:tc>
          <w:tcPr>
            <w:tcW w:w="522" w:type="pct"/>
            <w:shd w:val="clear" w:color="auto" w:fill="auto"/>
            <w:noWrap/>
            <w:vAlign w:val="center"/>
          </w:tcPr>
          <w:p w:rsidR="00F05298" w:rsidRPr="00737E3B" w:rsidRDefault="004D7152"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5</w:t>
            </w:r>
          </w:p>
        </w:tc>
        <w:tc>
          <w:tcPr>
            <w:tcW w:w="659" w:type="pct"/>
            <w:shd w:val="clear" w:color="auto" w:fill="auto"/>
            <w:noWrap/>
            <w:vAlign w:val="center"/>
          </w:tcPr>
          <w:p w:rsidR="00F05298" w:rsidRPr="00737E3B" w:rsidRDefault="004D7152"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5</w:t>
            </w:r>
          </w:p>
        </w:tc>
        <w:tc>
          <w:tcPr>
            <w:tcW w:w="522" w:type="pct"/>
            <w:shd w:val="clear" w:color="auto" w:fill="auto"/>
            <w:noWrap/>
            <w:vAlign w:val="center"/>
          </w:tcPr>
          <w:p w:rsidR="00F05298" w:rsidRPr="00737E3B" w:rsidRDefault="004D7152"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8</w:t>
            </w:r>
          </w:p>
        </w:tc>
        <w:tc>
          <w:tcPr>
            <w:tcW w:w="662" w:type="pct"/>
            <w:vAlign w:val="center"/>
          </w:tcPr>
          <w:p w:rsidR="00F05298" w:rsidRPr="00737E3B" w:rsidRDefault="004D7152"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8</w:t>
            </w:r>
          </w:p>
        </w:tc>
        <w:tc>
          <w:tcPr>
            <w:tcW w:w="523" w:type="pct"/>
            <w:vAlign w:val="center"/>
          </w:tcPr>
          <w:p w:rsidR="00F05298" w:rsidRPr="00737E3B" w:rsidRDefault="004D7152"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16</w:t>
            </w:r>
          </w:p>
        </w:tc>
        <w:tc>
          <w:tcPr>
            <w:tcW w:w="650" w:type="pct"/>
            <w:vAlign w:val="center"/>
          </w:tcPr>
          <w:p w:rsidR="00F05298" w:rsidRDefault="004D7152"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18</w:t>
            </w:r>
          </w:p>
        </w:tc>
      </w:tr>
      <w:tr w:rsidR="009F1A87" w:rsidRPr="00737E3B" w:rsidTr="009F1A87">
        <w:trPr>
          <w:trHeight w:val="300"/>
          <w:tblCellSpacing w:w="20" w:type="dxa"/>
        </w:trPr>
        <w:tc>
          <w:tcPr>
            <w:tcW w:w="1295" w:type="pct"/>
            <w:shd w:val="clear" w:color="auto" w:fill="auto"/>
            <w:noWrap/>
            <w:vAlign w:val="center"/>
            <w:hideMark/>
          </w:tcPr>
          <w:p w:rsidR="009F1A87" w:rsidRPr="00737E3B" w:rsidRDefault="009F1A87" w:rsidP="003251D4">
            <w:pPr>
              <w:spacing w:after="0"/>
              <w:jc w:val="left"/>
              <w:rPr>
                <w:rFonts w:eastAsia="Times New Roman" w:cs="Times New Roman"/>
                <w:color w:val="000000"/>
                <w:sz w:val="20"/>
                <w:lang w:eastAsia="pl-PL"/>
              </w:rPr>
            </w:pPr>
            <w:r>
              <w:rPr>
                <w:rFonts w:eastAsia="Times New Roman" w:cs="Times New Roman"/>
                <w:color w:val="000000"/>
                <w:sz w:val="20"/>
                <w:lang w:eastAsia="pl-PL"/>
              </w:rPr>
              <w:t>przemoc w rodzinie</w:t>
            </w:r>
          </w:p>
        </w:tc>
        <w:tc>
          <w:tcPr>
            <w:tcW w:w="522" w:type="pct"/>
            <w:shd w:val="clear" w:color="auto" w:fill="auto"/>
            <w:noWrap/>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3</w:t>
            </w:r>
          </w:p>
        </w:tc>
        <w:tc>
          <w:tcPr>
            <w:tcW w:w="659" w:type="pct"/>
            <w:shd w:val="clear" w:color="auto" w:fill="auto"/>
            <w:noWrap/>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12</w:t>
            </w:r>
          </w:p>
        </w:tc>
        <w:tc>
          <w:tcPr>
            <w:tcW w:w="522" w:type="pct"/>
            <w:shd w:val="clear" w:color="auto" w:fill="auto"/>
            <w:noWrap/>
            <w:vAlign w:val="center"/>
          </w:tcPr>
          <w:p w:rsidR="009F1A87" w:rsidRPr="00737E3B"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4</w:t>
            </w:r>
          </w:p>
        </w:tc>
        <w:tc>
          <w:tcPr>
            <w:tcW w:w="662" w:type="pct"/>
            <w:vAlign w:val="center"/>
          </w:tcPr>
          <w:p w:rsidR="009F1A87"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18</w:t>
            </w:r>
          </w:p>
        </w:tc>
        <w:tc>
          <w:tcPr>
            <w:tcW w:w="523" w:type="pct"/>
            <w:vAlign w:val="center"/>
          </w:tcPr>
          <w:p w:rsidR="009F1A87"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4</w:t>
            </w:r>
          </w:p>
        </w:tc>
        <w:tc>
          <w:tcPr>
            <w:tcW w:w="650" w:type="pct"/>
            <w:vAlign w:val="center"/>
          </w:tcPr>
          <w:p w:rsidR="009F1A87" w:rsidRDefault="009F1A87" w:rsidP="003251D4">
            <w:pPr>
              <w:spacing w:after="0"/>
              <w:jc w:val="center"/>
              <w:rPr>
                <w:rFonts w:eastAsia="Times New Roman" w:cs="Times New Roman"/>
                <w:color w:val="000000"/>
                <w:sz w:val="20"/>
                <w:lang w:eastAsia="pl-PL"/>
              </w:rPr>
            </w:pPr>
            <w:r>
              <w:rPr>
                <w:rFonts w:eastAsia="Times New Roman" w:cs="Times New Roman"/>
                <w:color w:val="000000"/>
                <w:sz w:val="20"/>
                <w:lang w:eastAsia="pl-PL"/>
              </w:rPr>
              <w:t>16</w:t>
            </w:r>
          </w:p>
        </w:tc>
      </w:tr>
      <w:tr w:rsidR="009F1A87" w:rsidRPr="00737E3B" w:rsidTr="009F1A87">
        <w:trPr>
          <w:trHeight w:val="300"/>
          <w:tblCellSpacing w:w="20" w:type="dxa"/>
        </w:trPr>
        <w:tc>
          <w:tcPr>
            <w:tcW w:w="1295" w:type="pct"/>
            <w:shd w:val="clear" w:color="auto" w:fill="auto"/>
            <w:noWrap/>
            <w:vAlign w:val="center"/>
            <w:hideMark/>
          </w:tcPr>
          <w:p w:rsidR="00F05298" w:rsidRPr="00737E3B" w:rsidRDefault="008C5F50" w:rsidP="002275F1">
            <w:pPr>
              <w:spacing w:after="0"/>
              <w:jc w:val="left"/>
              <w:rPr>
                <w:rFonts w:eastAsia="Times New Roman" w:cs="Times New Roman"/>
                <w:color w:val="000000"/>
                <w:sz w:val="20"/>
                <w:lang w:eastAsia="pl-PL"/>
              </w:rPr>
            </w:pPr>
            <w:r w:rsidRPr="00F05298">
              <w:rPr>
                <w:rFonts w:eastAsia="Times New Roman" w:cs="Times New Roman"/>
                <w:color w:val="000000"/>
                <w:sz w:val="20"/>
                <w:lang w:eastAsia="pl-PL"/>
              </w:rPr>
              <w:t>zdarzenia losowe</w:t>
            </w:r>
          </w:p>
        </w:tc>
        <w:tc>
          <w:tcPr>
            <w:tcW w:w="522"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9"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522"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1</w:t>
            </w:r>
          </w:p>
        </w:tc>
        <w:tc>
          <w:tcPr>
            <w:tcW w:w="662" w:type="pct"/>
            <w:vAlign w:val="center"/>
          </w:tcPr>
          <w:p w:rsidR="00F05298"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2</w:t>
            </w:r>
          </w:p>
        </w:tc>
        <w:tc>
          <w:tcPr>
            <w:tcW w:w="523" w:type="pct"/>
            <w:vAlign w:val="center"/>
          </w:tcPr>
          <w:p w:rsidR="00F05298"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0" w:type="pct"/>
            <w:vAlign w:val="center"/>
          </w:tcPr>
          <w:p w:rsidR="00F05298"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r>
      <w:tr w:rsidR="009F1A87" w:rsidRPr="00737E3B" w:rsidTr="009F1A87">
        <w:trPr>
          <w:trHeight w:val="300"/>
          <w:tblCellSpacing w:w="20" w:type="dxa"/>
        </w:trPr>
        <w:tc>
          <w:tcPr>
            <w:tcW w:w="1295" w:type="pct"/>
            <w:shd w:val="clear" w:color="auto" w:fill="auto"/>
            <w:noWrap/>
            <w:vAlign w:val="center"/>
            <w:hideMark/>
          </w:tcPr>
          <w:p w:rsidR="00F05298" w:rsidRPr="00737E3B" w:rsidRDefault="008C5F50" w:rsidP="002275F1">
            <w:pPr>
              <w:spacing w:after="0"/>
              <w:jc w:val="left"/>
              <w:rPr>
                <w:rFonts w:eastAsia="Times New Roman" w:cs="Times New Roman"/>
                <w:color w:val="000000"/>
                <w:sz w:val="20"/>
                <w:lang w:eastAsia="pl-PL"/>
              </w:rPr>
            </w:pPr>
            <w:r w:rsidRPr="00F05298">
              <w:rPr>
                <w:rFonts w:eastAsia="Times New Roman" w:cs="Times New Roman"/>
                <w:color w:val="000000"/>
                <w:sz w:val="20"/>
                <w:lang w:eastAsia="pl-PL"/>
              </w:rPr>
              <w:t>klęski żywiołowe i ekologiczne</w:t>
            </w:r>
          </w:p>
        </w:tc>
        <w:tc>
          <w:tcPr>
            <w:tcW w:w="522"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9"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522"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62" w:type="pct"/>
            <w:vAlign w:val="center"/>
          </w:tcPr>
          <w:p w:rsidR="00F05298"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523" w:type="pct"/>
            <w:vAlign w:val="center"/>
          </w:tcPr>
          <w:p w:rsidR="00F05298"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0" w:type="pct"/>
            <w:vAlign w:val="center"/>
          </w:tcPr>
          <w:p w:rsidR="00F05298"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r>
      <w:tr w:rsidR="009F1A87" w:rsidRPr="00737E3B" w:rsidTr="009F1A87">
        <w:trPr>
          <w:trHeight w:val="300"/>
          <w:tblCellSpacing w:w="20" w:type="dxa"/>
        </w:trPr>
        <w:tc>
          <w:tcPr>
            <w:tcW w:w="1295" w:type="pct"/>
            <w:shd w:val="clear" w:color="auto" w:fill="auto"/>
            <w:noWrap/>
            <w:vAlign w:val="center"/>
            <w:hideMark/>
          </w:tcPr>
          <w:p w:rsidR="00F05298" w:rsidRPr="00737E3B" w:rsidRDefault="008C5F50" w:rsidP="002275F1">
            <w:pPr>
              <w:spacing w:after="0"/>
              <w:jc w:val="left"/>
              <w:rPr>
                <w:rFonts w:eastAsia="Times New Roman" w:cs="Times New Roman"/>
                <w:color w:val="000000"/>
                <w:sz w:val="20"/>
                <w:lang w:eastAsia="pl-PL"/>
              </w:rPr>
            </w:pPr>
            <w:r>
              <w:rPr>
                <w:rFonts w:eastAsia="Times New Roman" w:cs="Times New Roman"/>
                <w:color w:val="000000"/>
                <w:sz w:val="20"/>
                <w:lang w:eastAsia="pl-PL"/>
              </w:rPr>
              <w:t>sieroctwo</w:t>
            </w:r>
          </w:p>
        </w:tc>
        <w:tc>
          <w:tcPr>
            <w:tcW w:w="522"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9"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522" w:type="pct"/>
            <w:shd w:val="clear" w:color="auto" w:fill="auto"/>
            <w:noWrap/>
            <w:vAlign w:val="center"/>
          </w:tcPr>
          <w:p w:rsidR="00F05298" w:rsidRPr="00737E3B" w:rsidRDefault="009F1A87" w:rsidP="00764780">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62" w:type="pct"/>
            <w:vAlign w:val="center"/>
          </w:tcPr>
          <w:p w:rsidR="00F05298"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523" w:type="pct"/>
            <w:vAlign w:val="center"/>
          </w:tcPr>
          <w:p w:rsidR="00F05298"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0" w:type="pct"/>
            <w:vAlign w:val="center"/>
          </w:tcPr>
          <w:p w:rsidR="00F05298"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r>
      <w:tr w:rsidR="009F1A87" w:rsidRPr="00737E3B" w:rsidTr="009F1A87">
        <w:trPr>
          <w:trHeight w:val="300"/>
          <w:tblCellSpacing w:w="20" w:type="dxa"/>
        </w:trPr>
        <w:tc>
          <w:tcPr>
            <w:tcW w:w="1295" w:type="pct"/>
            <w:shd w:val="clear" w:color="auto" w:fill="auto"/>
            <w:noWrap/>
            <w:vAlign w:val="center"/>
            <w:hideMark/>
          </w:tcPr>
          <w:p w:rsidR="002275F1" w:rsidRPr="00737E3B" w:rsidRDefault="008C5F50" w:rsidP="002275F1">
            <w:pPr>
              <w:spacing w:after="0"/>
              <w:jc w:val="left"/>
              <w:rPr>
                <w:rFonts w:eastAsia="Times New Roman" w:cs="Times New Roman"/>
                <w:color w:val="000000"/>
                <w:sz w:val="20"/>
                <w:lang w:eastAsia="pl-PL"/>
              </w:rPr>
            </w:pPr>
            <w:r w:rsidRPr="002275F1">
              <w:rPr>
                <w:rFonts w:eastAsia="Times New Roman" w:cs="Times New Roman"/>
                <w:color w:val="000000"/>
                <w:sz w:val="20"/>
                <w:lang w:eastAsia="pl-PL"/>
              </w:rPr>
              <w:t>ochrona ofiar handlu ludźmi</w:t>
            </w:r>
          </w:p>
        </w:tc>
        <w:tc>
          <w:tcPr>
            <w:tcW w:w="522" w:type="pct"/>
            <w:shd w:val="clear" w:color="auto" w:fill="auto"/>
            <w:noWrap/>
            <w:vAlign w:val="center"/>
          </w:tcPr>
          <w:p w:rsidR="002275F1"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9" w:type="pct"/>
            <w:shd w:val="clear" w:color="auto" w:fill="auto"/>
            <w:noWrap/>
            <w:vAlign w:val="center"/>
          </w:tcPr>
          <w:p w:rsidR="002275F1"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522" w:type="pct"/>
            <w:shd w:val="clear" w:color="auto" w:fill="auto"/>
            <w:noWrap/>
            <w:vAlign w:val="center"/>
          </w:tcPr>
          <w:p w:rsidR="002275F1"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62" w:type="pct"/>
            <w:vAlign w:val="center"/>
          </w:tcPr>
          <w:p w:rsidR="002275F1"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523" w:type="pct"/>
            <w:vAlign w:val="center"/>
          </w:tcPr>
          <w:p w:rsidR="002275F1"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c>
          <w:tcPr>
            <w:tcW w:w="650" w:type="pct"/>
            <w:vAlign w:val="center"/>
          </w:tcPr>
          <w:p w:rsidR="002275F1" w:rsidRPr="00737E3B" w:rsidRDefault="009F1A87" w:rsidP="004661B5">
            <w:pPr>
              <w:spacing w:after="0"/>
              <w:jc w:val="center"/>
              <w:rPr>
                <w:rFonts w:eastAsia="Times New Roman" w:cs="Times New Roman"/>
                <w:color w:val="000000"/>
                <w:sz w:val="20"/>
                <w:lang w:eastAsia="pl-PL"/>
              </w:rPr>
            </w:pPr>
            <w:r>
              <w:rPr>
                <w:rFonts w:eastAsia="Times New Roman" w:cs="Times New Roman"/>
                <w:color w:val="000000"/>
                <w:sz w:val="20"/>
                <w:lang w:eastAsia="pl-PL"/>
              </w:rPr>
              <w:t>0</w:t>
            </w:r>
          </w:p>
        </w:tc>
      </w:tr>
    </w:tbl>
    <w:p w:rsidR="002275F1" w:rsidRPr="00897774" w:rsidRDefault="002275F1" w:rsidP="002275F1">
      <w:pPr>
        <w:pStyle w:val="rdotabeli"/>
      </w:pPr>
      <w:r w:rsidRPr="00897774">
        <w:t>Źródło: opracowanie wł</w:t>
      </w:r>
      <w:r w:rsidR="00583FA7">
        <w:t>asne na podstawie danych M</w:t>
      </w:r>
      <w:r w:rsidRPr="00897774">
        <w:t>OPS.</w:t>
      </w:r>
    </w:p>
    <w:p w:rsidR="001414A8" w:rsidRDefault="00D35F92" w:rsidP="00D35F92">
      <w:r>
        <w:t xml:space="preserve">W świetle ustawy o pomocy społecznej, świadczenia z pomocy społecznej mogą mieć charakter pieniężny lub niepieniężny. Do pierwszej kategorii zalicza się </w:t>
      </w:r>
      <w:r w:rsidR="002D1E45">
        <w:t xml:space="preserve">m.in. </w:t>
      </w:r>
      <w:r>
        <w:t>za</w:t>
      </w:r>
      <w:r w:rsidR="002D1E45">
        <w:t xml:space="preserve">siłki: stały, </w:t>
      </w:r>
      <w:r w:rsidR="002D1E45">
        <w:lastRenderedPageBreak/>
        <w:t>okresowy i celowy. Z kolei ś</w:t>
      </w:r>
      <w:r>
        <w:t xml:space="preserve">wiadczenia o charakterze niepieniężnym to m.in. praca socjalna, pomoc rzeczowa, sprawienie pogrzebu, poradnictwo specjalistyczne, interwencja kryzysowa, schronienie, posiłek, niezbędne ubranie, usługi opiekuńcze; mieszkanie chronione, pobyt </w:t>
      </w:r>
      <w:r w:rsidR="001414A8">
        <w:br/>
      </w:r>
      <w:r>
        <w:t xml:space="preserve">i usługi w domu </w:t>
      </w:r>
      <w:r w:rsidR="00574713">
        <w:t>pomocy</w:t>
      </w:r>
      <w:r>
        <w:t xml:space="preserve"> społecznej.</w:t>
      </w:r>
      <w:r w:rsidR="009016B7">
        <w:t xml:space="preserve"> Zarówno pierwsze jak i drugie można wyrazić w wydatkach pieniężnych, jakie ponosi budżet </w:t>
      </w:r>
      <w:r w:rsidR="009C3247">
        <w:t>Miasta Lubawa</w:t>
      </w:r>
      <w:r w:rsidR="009016B7">
        <w:t>.</w:t>
      </w:r>
    </w:p>
    <w:p w:rsidR="00C34493" w:rsidRDefault="00DA5A9D" w:rsidP="00DA5A9D">
      <w:pPr>
        <w:pStyle w:val="Legenda"/>
        <w:keepNext/>
      </w:pPr>
      <w:bookmarkStart w:id="57" w:name="_Toc398732853"/>
      <w:bookmarkStart w:id="58" w:name="_Toc430206663"/>
      <w:r>
        <w:t xml:space="preserve">Tabela </w:t>
      </w:r>
      <w:fldSimple w:instr=" SEQ Tabela \* ARABIC ">
        <w:r w:rsidR="00C40038">
          <w:rPr>
            <w:noProof/>
          </w:rPr>
          <w:t>7</w:t>
        </w:r>
      </w:fldSimple>
      <w:r>
        <w:t xml:space="preserve">. </w:t>
      </w:r>
      <w:r w:rsidR="00020423">
        <w:t>Ś</w:t>
      </w:r>
      <w:r w:rsidR="005D183A">
        <w:t xml:space="preserve">wiadczenia pieniężne i inne rodzaje pomocy udzielane przez </w:t>
      </w:r>
      <w:r w:rsidR="00106B69">
        <w:t>M</w:t>
      </w:r>
      <w:r w:rsidR="0055642D">
        <w:t>iasto w 2014</w:t>
      </w:r>
      <w:r w:rsidR="005D183A">
        <w:t xml:space="preserve"> r.</w:t>
      </w:r>
      <w:bookmarkEnd w:id="57"/>
      <w:bookmarkEnd w:id="58"/>
    </w:p>
    <w:tbl>
      <w:tblPr>
        <w:tblW w:w="4788"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70" w:type="dxa"/>
          <w:right w:w="70" w:type="dxa"/>
        </w:tblCellMar>
        <w:tblLook w:val="04A0"/>
      </w:tblPr>
      <w:tblGrid>
        <w:gridCol w:w="5457"/>
        <w:gridCol w:w="846"/>
        <w:gridCol w:w="1234"/>
        <w:gridCol w:w="1388"/>
      </w:tblGrid>
      <w:tr w:rsidR="00020423" w:rsidRPr="00CA6534" w:rsidTr="00E32DC1">
        <w:trPr>
          <w:trHeight w:val="294"/>
          <w:tblCellSpacing w:w="20" w:type="dxa"/>
          <w:jc w:val="center"/>
        </w:trPr>
        <w:tc>
          <w:tcPr>
            <w:tcW w:w="3024" w:type="pct"/>
            <w:shd w:val="clear" w:color="auto" w:fill="auto"/>
            <w:noWrap/>
            <w:vAlign w:val="center"/>
            <w:hideMark/>
          </w:tcPr>
          <w:p w:rsidR="00020423" w:rsidRPr="00CA6534" w:rsidRDefault="00020423" w:rsidP="000879C9">
            <w:pPr>
              <w:spacing w:after="0"/>
              <w:jc w:val="center"/>
              <w:rPr>
                <w:rFonts w:ascii="Calibri" w:eastAsia="Times New Roman" w:hAnsi="Calibri" w:cs="Times New Roman"/>
                <w:b/>
                <w:color w:val="000000"/>
                <w:sz w:val="20"/>
                <w:szCs w:val="20"/>
                <w:lang w:eastAsia="pl-PL"/>
              </w:rPr>
            </w:pPr>
            <w:r w:rsidRPr="00CA6534">
              <w:rPr>
                <w:rFonts w:ascii="Calibri" w:eastAsia="Times New Roman" w:hAnsi="Calibri" w:cs="Times New Roman"/>
                <w:b/>
                <w:color w:val="000000"/>
                <w:sz w:val="20"/>
                <w:szCs w:val="20"/>
                <w:lang w:eastAsia="pl-PL"/>
              </w:rPr>
              <w:t>Wyszczególnienie</w:t>
            </w:r>
          </w:p>
        </w:tc>
        <w:tc>
          <w:tcPr>
            <w:tcW w:w="452" w:type="pct"/>
            <w:shd w:val="clear" w:color="auto" w:fill="auto"/>
            <w:noWrap/>
            <w:vAlign w:val="center"/>
            <w:hideMark/>
          </w:tcPr>
          <w:p w:rsidR="00020423" w:rsidRPr="00CA6534" w:rsidRDefault="00020423" w:rsidP="000879C9">
            <w:pPr>
              <w:spacing w:after="0"/>
              <w:jc w:val="center"/>
              <w:rPr>
                <w:rFonts w:ascii="Calibri" w:eastAsia="Times New Roman" w:hAnsi="Calibri" w:cs="Times New Roman"/>
                <w:b/>
                <w:color w:val="000000"/>
                <w:sz w:val="20"/>
                <w:szCs w:val="20"/>
                <w:lang w:eastAsia="pl-PL"/>
              </w:rPr>
            </w:pPr>
            <w:r w:rsidRPr="00CA6534">
              <w:rPr>
                <w:rFonts w:ascii="Calibri" w:eastAsia="Times New Roman" w:hAnsi="Calibri" w:cs="Times New Roman"/>
                <w:b/>
                <w:color w:val="000000"/>
                <w:sz w:val="20"/>
                <w:szCs w:val="20"/>
                <w:lang w:eastAsia="pl-PL"/>
              </w:rPr>
              <w:t>liczba osób</w:t>
            </w:r>
          </w:p>
        </w:tc>
        <w:tc>
          <w:tcPr>
            <w:tcW w:w="669" w:type="pct"/>
            <w:shd w:val="clear" w:color="auto" w:fill="auto"/>
            <w:noWrap/>
            <w:vAlign w:val="center"/>
            <w:hideMark/>
          </w:tcPr>
          <w:p w:rsidR="00020423" w:rsidRPr="00CA6534" w:rsidRDefault="00020423" w:rsidP="000879C9">
            <w:pPr>
              <w:spacing w:after="0"/>
              <w:jc w:val="center"/>
              <w:rPr>
                <w:rFonts w:ascii="Calibri" w:eastAsia="Times New Roman" w:hAnsi="Calibri" w:cs="Times New Roman"/>
                <w:b/>
                <w:color w:val="000000"/>
                <w:sz w:val="20"/>
                <w:szCs w:val="20"/>
                <w:lang w:eastAsia="pl-PL"/>
              </w:rPr>
            </w:pPr>
            <w:r w:rsidRPr="00CA6534">
              <w:rPr>
                <w:rFonts w:ascii="Calibri" w:eastAsia="Times New Roman" w:hAnsi="Calibri" w:cs="Times New Roman"/>
                <w:b/>
                <w:color w:val="000000"/>
                <w:sz w:val="20"/>
                <w:szCs w:val="20"/>
                <w:lang w:eastAsia="pl-PL"/>
              </w:rPr>
              <w:t>kwota świadczeń</w:t>
            </w:r>
          </w:p>
        </w:tc>
        <w:tc>
          <w:tcPr>
            <w:tcW w:w="744" w:type="pct"/>
            <w:shd w:val="clear" w:color="auto" w:fill="auto"/>
            <w:noWrap/>
            <w:vAlign w:val="center"/>
            <w:hideMark/>
          </w:tcPr>
          <w:p w:rsidR="00020423" w:rsidRPr="00CA6534" w:rsidRDefault="00020423" w:rsidP="000879C9">
            <w:pPr>
              <w:spacing w:after="0"/>
              <w:jc w:val="center"/>
              <w:rPr>
                <w:rFonts w:ascii="Calibri" w:eastAsia="Times New Roman" w:hAnsi="Calibri" w:cs="Times New Roman"/>
                <w:b/>
                <w:color w:val="000000"/>
                <w:sz w:val="20"/>
                <w:szCs w:val="20"/>
                <w:lang w:eastAsia="pl-PL"/>
              </w:rPr>
            </w:pPr>
            <w:r w:rsidRPr="00CA6534">
              <w:rPr>
                <w:rFonts w:ascii="Calibri" w:eastAsia="Times New Roman" w:hAnsi="Calibri" w:cs="Times New Roman"/>
                <w:b/>
                <w:color w:val="000000"/>
                <w:sz w:val="20"/>
                <w:szCs w:val="20"/>
                <w:lang w:eastAsia="pl-PL"/>
              </w:rPr>
              <w:t>w przeliczeniu na 1 os.</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Zasiłek stały</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34</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153</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818</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4 524,05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Zasiłek okresowy</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265</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549</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711</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2 074,38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 xml:space="preserve"> - tym: zasiłek okresowy z powodu bezrobocia</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188</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420</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786</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2 238,22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Zasiłek celowy</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207</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212</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821</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1 028,12 zł</w:t>
            </w:r>
          </w:p>
        </w:tc>
      </w:tr>
      <w:tr w:rsidR="00020423" w:rsidRPr="00CA6534" w:rsidTr="00E32DC1">
        <w:trPr>
          <w:trHeight w:val="588"/>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Posiłek (w ramach programu "Pomoc Państwa w zakresie dożywiania")</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132</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54</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709</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414,46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Schronienie</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3</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1</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787</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595,66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Odpłatność za pobyt w domu pomocy społecznej</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9</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115</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594</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12 843,77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Zasiłki rodzinne i dodatki do zasiłków rodzinnych</w:t>
            </w:r>
          </w:p>
        </w:tc>
        <w:tc>
          <w:tcPr>
            <w:tcW w:w="452"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266</w:t>
            </w:r>
            <w:r w:rsidR="007D405F">
              <w:rPr>
                <w:rFonts w:ascii="Calibri" w:eastAsia="Times New Roman" w:hAnsi="Calibri" w:cs="Times New Roman"/>
                <w:color w:val="000000"/>
                <w:sz w:val="20"/>
                <w:szCs w:val="20"/>
                <w:lang w:eastAsia="pl-PL"/>
              </w:rPr>
              <w:t>*</w:t>
            </w:r>
          </w:p>
        </w:tc>
        <w:tc>
          <w:tcPr>
            <w:tcW w:w="669" w:type="pct"/>
            <w:shd w:val="clear" w:color="auto" w:fill="auto"/>
            <w:noWrap/>
            <w:vAlign w:val="center"/>
          </w:tcPr>
          <w:p w:rsidR="00020423" w:rsidRPr="00CA6534" w:rsidRDefault="00450280" w:rsidP="000879C9">
            <w:pPr>
              <w:spacing w:after="0"/>
              <w:jc w:val="center"/>
              <w:rPr>
                <w:rFonts w:ascii="Calibri" w:eastAsia="Times New Roman" w:hAnsi="Calibri" w:cs="Times New Roman"/>
                <w:color w:val="000000"/>
                <w:sz w:val="20"/>
                <w:szCs w:val="20"/>
                <w:lang w:eastAsia="pl-PL"/>
              </w:rPr>
            </w:pPr>
            <w:r w:rsidRPr="00450280">
              <w:rPr>
                <w:rFonts w:ascii="Calibri" w:eastAsia="Times New Roman" w:hAnsi="Calibri" w:cs="Times New Roman"/>
                <w:color w:val="000000"/>
                <w:sz w:val="20"/>
                <w:szCs w:val="20"/>
                <w:lang w:eastAsia="pl-PL"/>
              </w:rPr>
              <w:t>1 061</w:t>
            </w:r>
            <w:r>
              <w:rPr>
                <w:rFonts w:ascii="Calibri" w:eastAsia="Times New Roman" w:hAnsi="Calibri" w:cs="Times New Roman"/>
                <w:color w:val="000000"/>
                <w:sz w:val="20"/>
                <w:szCs w:val="20"/>
                <w:lang w:eastAsia="pl-PL"/>
              </w:rPr>
              <w:t> </w:t>
            </w:r>
            <w:r w:rsidRPr="00450280">
              <w:rPr>
                <w:rFonts w:ascii="Calibri" w:eastAsia="Times New Roman" w:hAnsi="Calibri" w:cs="Times New Roman"/>
                <w:color w:val="000000"/>
                <w:sz w:val="20"/>
                <w:szCs w:val="20"/>
                <w:lang w:eastAsia="pl-PL"/>
              </w:rPr>
              <w:t>642</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3 991,13 zł</w:t>
            </w:r>
          </w:p>
        </w:tc>
      </w:tr>
      <w:tr w:rsidR="00450280" w:rsidRPr="00CA6534" w:rsidTr="00E32DC1">
        <w:trPr>
          <w:trHeight w:val="294"/>
          <w:tblCellSpacing w:w="20" w:type="dxa"/>
          <w:jc w:val="center"/>
        </w:trPr>
        <w:tc>
          <w:tcPr>
            <w:tcW w:w="3024" w:type="pct"/>
            <w:shd w:val="clear" w:color="auto" w:fill="auto"/>
            <w:vAlign w:val="center"/>
          </w:tcPr>
          <w:p w:rsidR="00450280" w:rsidRPr="00CA6534" w:rsidRDefault="00450280" w:rsidP="000879C9">
            <w:pPr>
              <w:spacing w:after="0"/>
              <w:jc w:val="lef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 xml:space="preserve">- w tym: </w:t>
            </w:r>
            <w:r w:rsidRPr="00450280">
              <w:rPr>
                <w:rFonts w:ascii="Calibri" w:eastAsia="Times New Roman" w:hAnsi="Calibri" w:cs="Times New Roman"/>
                <w:color w:val="000000"/>
                <w:sz w:val="20"/>
                <w:szCs w:val="20"/>
                <w:lang w:eastAsia="pl-PL"/>
              </w:rPr>
              <w:t>jednorazowy dodatek z tytułu urodzenia się dziecka</w:t>
            </w:r>
          </w:p>
        </w:tc>
        <w:tc>
          <w:tcPr>
            <w:tcW w:w="452" w:type="pct"/>
            <w:shd w:val="clear" w:color="auto" w:fill="auto"/>
            <w:noWrap/>
            <w:vAlign w:val="center"/>
          </w:tcPr>
          <w:p w:rsidR="00450280"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26</w:t>
            </w:r>
            <w:r w:rsidR="007D405F">
              <w:rPr>
                <w:rFonts w:ascii="Calibri" w:eastAsia="Times New Roman" w:hAnsi="Calibri" w:cs="Times New Roman"/>
                <w:color w:val="000000"/>
                <w:sz w:val="20"/>
                <w:szCs w:val="20"/>
                <w:lang w:eastAsia="pl-PL"/>
              </w:rPr>
              <w:t>**</w:t>
            </w:r>
          </w:p>
        </w:tc>
        <w:tc>
          <w:tcPr>
            <w:tcW w:w="669" w:type="pct"/>
            <w:shd w:val="clear" w:color="auto" w:fill="auto"/>
            <w:noWrap/>
            <w:vAlign w:val="center"/>
          </w:tcPr>
          <w:p w:rsidR="00450280" w:rsidRPr="00450280" w:rsidRDefault="00450280"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26 000 zł</w:t>
            </w:r>
          </w:p>
        </w:tc>
        <w:tc>
          <w:tcPr>
            <w:tcW w:w="744" w:type="pct"/>
            <w:shd w:val="clear" w:color="auto" w:fill="auto"/>
            <w:noWrap/>
            <w:vAlign w:val="center"/>
          </w:tcPr>
          <w:p w:rsidR="00450280"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450280" w:rsidRPr="00CA6534" w:rsidTr="00E32DC1">
        <w:trPr>
          <w:trHeight w:val="294"/>
          <w:tblCellSpacing w:w="20" w:type="dxa"/>
          <w:jc w:val="center"/>
        </w:trPr>
        <w:tc>
          <w:tcPr>
            <w:tcW w:w="3024" w:type="pct"/>
            <w:shd w:val="clear" w:color="auto" w:fill="auto"/>
            <w:vAlign w:val="center"/>
          </w:tcPr>
          <w:p w:rsidR="00450280" w:rsidRDefault="007D405F" w:rsidP="000879C9">
            <w:pPr>
              <w:spacing w:after="0"/>
              <w:jc w:val="lef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J</w:t>
            </w:r>
            <w:r w:rsidR="00450280" w:rsidRPr="00450280">
              <w:rPr>
                <w:rFonts w:ascii="Calibri" w:eastAsia="Times New Roman" w:hAnsi="Calibri" w:cs="Times New Roman"/>
                <w:color w:val="000000"/>
                <w:sz w:val="20"/>
                <w:szCs w:val="20"/>
                <w:lang w:eastAsia="pl-PL"/>
              </w:rPr>
              <w:t>ednorazowa zapomoga z tytułu urodzenia się dziecka</w:t>
            </w:r>
          </w:p>
        </w:tc>
        <w:tc>
          <w:tcPr>
            <w:tcW w:w="452" w:type="pct"/>
            <w:shd w:val="clear" w:color="auto" w:fill="auto"/>
            <w:noWrap/>
            <w:vAlign w:val="center"/>
          </w:tcPr>
          <w:p w:rsidR="00450280"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98**</w:t>
            </w:r>
          </w:p>
        </w:tc>
        <w:tc>
          <w:tcPr>
            <w:tcW w:w="669" w:type="pct"/>
            <w:shd w:val="clear" w:color="auto" w:fill="auto"/>
            <w:noWrap/>
            <w:vAlign w:val="center"/>
          </w:tcPr>
          <w:p w:rsidR="00450280"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98 000 zł</w:t>
            </w:r>
          </w:p>
        </w:tc>
        <w:tc>
          <w:tcPr>
            <w:tcW w:w="744" w:type="pct"/>
            <w:shd w:val="clear" w:color="auto" w:fill="auto"/>
            <w:noWrap/>
            <w:vAlign w:val="center"/>
          </w:tcPr>
          <w:p w:rsidR="00450280"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Świadczenie pielęgnacyjne</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413**</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304</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147</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Zasiłek pielęgnacyjny dla niepełnosprawnego dziecka</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1041**</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159</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273</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020423" w:rsidRPr="00CA6534" w:rsidTr="00E32DC1">
        <w:trPr>
          <w:trHeight w:val="645"/>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Zasiłek pielęgnacyjny dla osoby niepełnosprawnej w wieku powyżej 16 roku życia o znacznym stopniu niepełnosprawności</w:t>
            </w:r>
          </w:p>
        </w:tc>
        <w:tc>
          <w:tcPr>
            <w:tcW w:w="452" w:type="pct"/>
            <w:shd w:val="clear" w:color="auto" w:fill="auto"/>
            <w:noWrap/>
            <w:vAlign w:val="center"/>
          </w:tcPr>
          <w:p w:rsidR="00E32DC1"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3</w:t>
            </w:r>
            <w:r w:rsidR="00E32DC1">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995</w:t>
            </w:r>
          </w:p>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611</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235</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020423" w:rsidRPr="00CA6534" w:rsidTr="00E32DC1">
        <w:trPr>
          <w:trHeight w:val="737"/>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Zasiłek pielęgnacyjny dla osoby niepełnosprawnej w wieku powyżej 16 roku życia o umiarkowanym stopniu niepełnosprawności, która powstała przed ukończeniem 21 r.ż.</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1621**</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248</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013</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Zasiłek pielęgnacyjny dla osoby, która ukończyła 75 lat</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37**</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5</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661</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6F1937" w:rsidRPr="00CA6534" w:rsidTr="00E32DC1">
        <w:trPr>
          <w:trHeight w:val="294"/>
          <w:tblCellSpacing w:w="20" w:type="dxa"/>
          <w:jc w:val="center"/>
        </w:trPr>
        <w:tc>
          <w:tcPr>
            <w:tcW w:w="3024" w:type="pct"/>
            <w:shd w:val="clear" w:color="auto" w:fill="auto"/>
            <w:vAlign w:val="center"/>
          </w:tcPr>
          <w:p w:rsidR="006F1937" w:rsidRPr="00CA6534" w:rsidRDefault="006F1937" w:rsidP="000879C9">
            <w:pPr>
              <w:spacing w:after="0"/>
              <w:jc w:val="lef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Zasiłek dla opiekuna</w:t>
            </w:r>
          </w:p>
        </w:tc>
        <w:tc>
          <w:tcPr>
            <w:tcW w:w="452" w:type="pct"/>
            <w:shd w:val="clear" w:color="auto" w:fill="auto"/>
            <w:noWrap/>
            <w:vAlign w:val="center"/>
          </w:tcPr>
          <w:p w:rsidR="006F1937" w:rsidRDefault="006F1937"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594**</w:t>
            </w:r>
          </w:p>
        </w:tc>
        <w:tc>
          <w:tcPr>
            <w:tcW w:w="669" w:type="pct"/>
            <w:shd w:val="clear" w:color="auto" w:fill="auto"/>
            <w:noWrap/>
            <w:vAlign w:val="center"/>
          </w:tcPr>
          <w:p w:rsidR="006F1937" w:rsidRPr="007D405F" w:rsidRDefault="006F1937" w:rsidP="000879C9">
            <w:pPr>
              <w:spacing w:after="0"/>
              <w:jc w:val="center"/>
              <w:rPr>
                <w:rFonts w:ascii="Calibri" w:eastAsia="Times New Roman" w:hAnsi="Calibri" w:cs="Times New Roman"/>
                <w:color w:val="000000"/>
                <w:sz w:val="20"/>
                <w:szCs w:val="20"/>
                <w:lang w:eastAsia="pl-PL"/>
              </w:rPr>
            </w:pPr>
            <w:r w:rsidRPr="006F1937">
              <w:rPr>
                <w:rFonts w:ascii="Calibri" w:eastAsia="Times New Roman" w:hAnsi="Calibri" w:cs="Times New Roman"/>
                <w:color w:val="000000"/>
                <w:sz w:val="20"/>
                <w:szCs w:val="20"/>
                <w:lang w:eastAsia="pl-PL"/>
              </w:rPr>
              <w:t>289</w:t>
            </w:r>
            <w:r>
              <w:rPr>
                <w:rFonts w:ascii="Calibri" w:eastAsia="Times New Roman" w:hAnsi="Calibri" w:cs="Times New Roman"/>
                <w:color w:val="000000"/>
                <w:sz w:val="20"/>
                <w:szCs w:val="20"/>
                <w:lang w:eastAsia="pl-PL"/>
              </w:rPr>
              <w:t> </w:t>
            </w:r>
            <w:r w:rsidRPr="006F1937">
              <w:rPr>
                <w:rFonts w:ascii="Calibri" w:eastAsia="Times New Roman" w:hAnsi="Calibri" w:cs="Times New Roman"/>
                <w:color w:val="000000"/>
                <w:sz w:val="20"/>
                <w:szCs w:val="20"/>
                <w:lang w:eastAsia="pl-PL"/>
              </w:rPr>
              <w:t>467</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6F1937" w:rsidRDefault="006F1937"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x</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Świadczenie z funduszu alimentacyjnego</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117</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469</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474</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4 226,27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Dodatki mieszkaniowe</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181</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251</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013</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1 386,81 zł</w:t>
            </w:r>
          </w:p>
        </w:tc>
      </w:tr>
      <w:tr w:rsidR="007D405F" w:rsidRPr="00CA6534" w:rsidTr="00E32DC1">
        <w:trPr>
          <w:trHeight w:val="294"/>
          <w:tblCellSpacing w:w="20" w:type="dxa"/>
          <w:jc w:val="center"/>
        </w:trPr>
        <w:tc>
          <w:tcPr>
            <w:tcW w:w="3024" w:type="pct"/>
            <w:shd w:val="clear" w:color="auto" w:fill="auto"/>
            <w:vAlign w:val="center"/>
          </w:tcPr>
          <w:p w:rsidR="007D405F" w:rsidRPr="00CA6534" w:rsidRDefault="007D405F" w:rsidP="000879C9">
            <w:pPr>
              <w:spacing w:after="0"/>
              <w:jc w:val="left"/>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Dodatki energetyczne</w:t>
            </w:r>
          </w:p>
        </w:tc>
        <w:tc>
          <w:tcPr>
            <w:tcW w:w="452" w:type="pct"/>
            <w:shd w:val="clear" w:color="auto" w:fill="auto"/>
            <w:noWrap/>
            <w:vAlign w:val="center"/>
          </w:tcPr>
          <w:p w:rsidR="007D405F" w:rsidRPr="007D405F"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63</w:t>
            </w:r>
          </w:p>
        </w:tc>
        <w:tc>
          <w:tcPr>
            <w:tcW w:w="669" w:type="pct"/>
            <w:shd w:val="clear" w:color="auto" w:fill="auto"/>
            <w:noWrap/>
            <w:vAlign w:val="center"/>
          </w:tcPr>
          <w:p w:rsidR="007D405F" w:rsidRPr="007D405F"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6</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250</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7D405F"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99,20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Opłacenie składki ubezpieczenia zdrowotnego</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73</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32</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984</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451,83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Opłacenie składki ubezpieczenia społecznego</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59</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119</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751</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2 029,67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Świadczenia pieniężne z prac społecznie użytecznych</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5</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646</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2 823 zł</w:t>
            </w:r>
          </w:p>
        </w:tc>
      </w:tr>
      <w:tr w:rsidR="00020423" w:rsidRPr="00CA6534" w:rsidTr="00E32DC1">
        <w:trPr>
          <w:trHeight w:val="294"/>
          <w:tblCellSpacing w:w="20" w:type="dxa"/>
          <w:jc w:val="center"/>
        </w:trPr>
        <w:tc>
          <w:tcPr>
            <w:tcW w:w="3024" w:type="pct"/>
            <w:shd w:val="clear" w:color="auto" w:fill="auto"/>
            <w:vAlign w:val="center"/>
            <w:hideMark/>
          </w:tcPr>
          <w:p w:rsidR="00020423" w:rsidRPr="00CA6534" w:rsidRDefault="00020423" w:rsidP="000879C9">
            <w:pPr>
              <w:spacing w:after="0"/>
              <w:jc w:val="left"/>
              <w:rPr>
                <w:rFonts w:ascii="Calibri" w:eastAsia="Times New Roman" w:hAnsi="Calibri" w:cs="Times New Roman"/>
                <w:color w:val="000000"/>
                <w:sz w:val="20"/>
                <w:szCs w:val="20"/>
                <w:lang w:eastAsia="pl-PL"/>
              </w:rPr>
            </w:pPr>
            <w:r w:rsidRPr="00CA6534">
              <w:rPr>
                <w:rFonts w:ascii="Calibri" w:eastAsia="Times New Roman" w:hAnsi="Calibri" w:cs="Times New Roman"/>
                <w:color w:val="000000"/>
                <w:sz w:val="20"/>
                <w:szCs w:val="20"/>
                <w:lang w:eastAsia="pl-PL"/>
              </w:rPr>
              <w:t>Stypendia socjalne dla uczniów i zasiłki szkolne</w:t>
            </w:r>
          </w:p>
        </w:tc>
        <w:tc>
          <w:tcPr>
            <w:tcW w:w="452"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157</w:t>
            </w:r>
          </w:p>
        </w:tc>
        <w:tc>
          <w:tcPr>
            <w:tcW w:w="669" w:type="pct"/>
            <w:shd w:val="clear" w:color="auto" w:fill="auto"/>
            <w:noWrap/>
            <w:vAlign w:val="center"/>
          </w:tcPr>
          <w:p w:rsidR="00020423" w:rsidRPr="00CA6534" w:rsidRDefault="007D405F" w:rsidP="000879C9">
            <w:pPr>
              <w:spacing w:after="0"/>
              <w:jc w:val="center"/>
              <w:rPr>
                <w:rFonts w:ascii="Calibri" w:eastAsia="Times New Roman" w:hAnsi="Calibri" w:cs="Times New Roman"/>
                <w:color w:val="000000"/>
                <w:sz w:val="20"/>
                <w:szCs w:val="20"/>
                <w:lang w:eastAsia="pl-PL"/>
              </w:rPr>
            </w:pPr>
            <w:r w:rsidRPr="007D405F">
              <w:rPr>
                <w:rFonts w:ascii="Calibri" w:eastAsia="Times New Roman" w:hAnsi="Calibri" w:cs="Times New Roman"/>
                <w:color w:val="000000"/>
                <w:sz w:val="20"/>
                <w:szCs w:val="20"/>
                <w:lang w:eastAsia="pl-PL"/>
              </w:rPr>
              <w:t>216</w:t>
            </w:r>
            <w:r>
              <w:rPr>
                <w:rFonts w:ascii="Calibri" w:eastAsia="Times New Roman" w:hAnsi="Calibri" w:cs="Times New Roman"/>
                <w:color w:val="000000"/>
                <w:sz w:val="20"/>
                <w:szCs w:val="20"/>
                <w:lang w:eastAsia="pl-PL"/>
              </w:rPr>
              <w:t> </w:t>
            </w:r>
            <w:r w:rsidRPr="007D405F">
              <w:rPr>
                <w:rFonts w:ascii="Calibri" w:eastAsia="Times New Roman" w:hAnsi="Calibri" w:cs="Times New Roman"/>
                <w:color w:val="000000"/>
                <w:sz w:val="20"/>
                <w:szCs w:val="20"/>
                <w:lang w:eastAsia="pl-PL"/>
              </w:rPr>
              <w:t>922</w:t>
            </w:r>
            <w:r>
              <w:rPr>
                <w:rFonts w:ascii="Calibri" w:eastAsia="Times New Roman" w:hAnsi="Calibri" w:cs="Times New Roman"/>
                <w:color w:val="000000"/>
                <w:sz w:val="20"/>
                <w:szCs w:val="20"/>
                <w:lang w:eastAsia="pl-PL"/>
              </w:rPr>
              <w:t xml:space="preserve"> zł</w:t>
            </w:r>
          </w:p>
        </w:tc>
        <w:tc>
          <w:tcPr>
            <w:tcW w:w="744" w:type="pct"/>
            <w:shd w:val="clear" w:color="auto" w:fill="auto"/>
            <w:noWrap/>
            <w:vAlign w:val="center"/>
          </w:tcPr>
          <w:p w:rsidR="00020423" w:rsidRPr="00CA6534" w:rsidRDefault="000F40D5" w:rsidP="000879C9">
            <w:pPr>
              <w:spacing w:after="0"/>
              <w:jc w:val="cente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1 381,66 zł</w:t>
            </w:r>
          </w:p>
        </w:tc>
      </w:tr>
    </w:tbl>
    <w:p w:rsidR="00AF5E70" w:rsidRPr="00AF5E70" w:rsidRDefault="00AF5E70" w:rsidP="005D183A">
      <w:pPr>
        <w:pStyle w:val="rdotabeli"/>
        <w:rPr>
          <w:i/>
        </w:rPr>
      </w:pPr>
      <w:r w:rsidRPr="00AF5E70">
        <w:rPr>
          <w:i/>
        </w:rPr>
        <w:t>* Liczba rodzin</w:t>
      </w:r>
      <w:r w:rsidR="007D405F">
        <w:rPr>
          <w:i/>
        </w:rPr>
        <w:t xml:space="preserve">  **Liczba świadczeń</w:t>
      </w:r>
    </w:p>
    <w:p w:rsidR="005D183A" w:rsidRPr="00897774" w:rsidRDefault="005D183A" w:rsidP="005D183A">
      <w:pPr>
        <w:pStyle w:val="rdotabeli"/>
      </w:pPr>
      <w:r w:rsidRPr="00897774">
        <w:t>Źródło: opracowa</w:t>
      </w:r>
      <w:r w:rsidR="00EC0671">
        <w:t>nie własne na podstawie danych M</w:t>
      </w:r>
      <w:r w:rsidRPr="00897774">
        <w:t>OPS.</w:t>
      </w:r>
    </w:p>
    <w:p w:rsidR="006A10D9" w:rsidRDefault="006A10D9" w:rsidP="006A10D9">
      <w:r>
        <w:t xml:space="preserve">W strukturze świadczeń za 2014 r. dominują zasiłki okresowy i celowy oraz wydatki w ramach programu rządowego „Pomoc państwa w zakresie dożywiania”. Stanowią one, wraz ze stypendiami socjalnymi, ważne formy pomocy materialnej rodzinom ubogim. Natomiast w przeliczeniu na 1 osobę korzystającą, najwięcej środków przeznaczono na opłacenie pobytu </w:t>
      </w:r>
      <w:r>
        <w:lastRenderedPageBreak/>
        <w:t>mieszkańców gminy w DPS-ach. Oprócz świadczeń z pomocy społecznej, gmina przekazała znaczną ilość wsparcia w ramach zasiłków rodzinnych, świadczeń opiekuńczych i funduszu alimentacyjnego.</w:t>
      </w:r>
    </w:p>
    <w:p w:rsidR="00CC3069" w:rsidRDefault="005D183A" w:rsidP="00496644">
      <w:r>
        <w:t>Powyższe zestawienie stanowi cenne</w:t>
      </w:r>
      <w:r w:rsidR="001C3E06">
        <w:t>,</w:t>
      </w:r>
      <w:r>
        <w:t xml:space="preserve"> dodatkowe źródło informacji.</w:t>
      </w:r>
      <w:r w:rsidR="001C3E06">
        <w:t xml:space="preserve"> Struktura i wysokość świadczeń potwierdzają </w:t>
      </w:r>
      <w:r w:rsidR="003251D4">
        <w:t>diagnozę</w:t>
      </w:r>
      <w:r w:rsidR="001C3E06">
        <w:t xml:space="preserve"> </w:t>
      </w:r>
      <w:r w:rsidR="003251D4">
        <w:t>w zakresie dominujących problemów społecznych</w:t>
      </w:r>
      <w:r w:rsidR="001C3E06">
        <w:t xml:space="preserve"> w </w:t>
      </w:r>
      <w:r w:rsidR="003251D4">
        <w:t>Mieście Lubawa.</w:t>
      </w:r>
      <w:r w:rsidR="001C3E06">
        <w:t xml:space="preserve"> Uwagę zwraca znaczna grupa</w:t>
      </w:r>
      <w:r w:rsidR="00C01683">
        <w:t xml:space="preserve"> osób</w:t>
      </w:r>
      <w:r w:rsidR="001C3E06">
        <w:t xml:space="preserve"> </w:t>
      </w:r>
      <w:r w:rsidR="00434CE9">
        <w:t>(</w:t>
      </w:r>
      <w:r w:rsidR="00C01683">
        <w:t>188</w:t>
      </w:r>
      <w:r w:rsidR="00434CE9">
        <w:t>)</w:t>
      </w:r>
      <w:r w:rsidR="001C3E06">
        <w:t xml:space="preserve"> </w:t>
      </w:r>
      <w:r w:rsidR="00C01683">
        <w:t>otrzymujących zasiłek okresowy</w:t>
      </w:r>
      <w:r w:rsidR="00434CE9">
        <w:t xml:space="preserve"> z tytułu bezrobocia</w:t>
      </w:r>
      <w:r w:rsidR="00C01683">
        <w:t xml:space="preserve"> </w:t>
      </w:r>
      <w:r w:rsidR="007D08C6">
        <w:t xml:space="preserve">i stypendia socjalne dla uczniów (157) </w:t>
      </w:r>
      <w:r w:rsidR="00C01683">
        <w:t>oraz lic</w:t>
      </w:r>
      <w:r w:rsidR="00DA5A9D">
        <w:t>zba rodzin (266) korzystających</w:t>
      </w:r>
      <w:r w:rsidR="007D08C6">
        <w:t xml:space="preserve"> </w:t>
      </w:r>
      <w:r w:rsidR="00C01683">
        <w:t>z zasiłków rodzinnych</w:t>
      </w:r>
      <w:r w:rsidR="00434CE9">
        <w:t xml:space="preserve">. Niepokojąco duża jest liczba </w:t>
      </w:r>
      <w:r w:rsidR="00386D27">
        <w:t>świadczeń</w:t>
      </w:r>
      <w:r w:rsidR="00434CE9">
        <w:t xml:space="preserve"> </w:t>
      </w:r>
      <w:r w:rsidR="00386D27">
        <w:t>w formie zasiłku pielęgnacyjnego</w:t>
      </w:r>
      <w:r w:rsidR="00DC7A88">
        <w:t xml:space="preserve"> dla niepełnosprawnych dzieci</w:t>
      </w:r>
      <w:r w:rsidR="00386D27">
        <w:t xml:space="preserve"> </w:t>
      </w:r>
      <w:r w:rsidR="00DC7A88">
        <w:t>i dorosłych</w:t>
      </w:r>
      <w:r w:rsidR="007D08C6">
        <w:t xml:space="preserve">, </w:t>
      </w:r>
      <w:r w:rsidR="00DC7A88">
        <w:t xml:space="preserve">a </w:t>
      </w:r>
      <w:r w:rsidR="00386D27">
        <w:t xml:space="preserve">także świadczeń z </w:t>
      </w:r>
      <w:r w:rsidR="00434CE9">
        <w:t xml:space="preserve">funduszu alimentacyjnego. </w:t>
      </w:r>
      <w:r w:rsidR="00C01683">
        <w:t>Oznacza to</w:t>
      </w:r>
      <w:r w:rsidR="00434CE9">
        <w:t xml:space="preserve">, że wielu rodziców uchyla się od obowiązku łożenia środków na </w:t>
      </w:r>
      <w:r w:rsidR="00DC7A88">
        <w:t>opiekę i wychowanie swoich dzieci. Największa wartość świadczeń</w:t>
      </w:r>
      <w:r w:rsidR="00434CE9">
        <w:t xml:space="preserve"> </w:t>
      </w:r>
      <w:r w:rsidR="00386D27">
        <w:t xml:space="preserve">była jednak udzielana </w:t>
      </w:r>
      <w:r w:rsidR="00DC7A88">
        <w:t xml:space="preserve">w ramach świadczeń rodzinnych, </w:t>
      </w:r>
      <w:r w:rsidR="00DC7A88" w:rsidRPr="00DC7A88">
        <w:t>ma</w:t>
      </w:r>
      <w:r w:rsidR="00DC7A88">
        <w:t>jących</w:t>
      </w:r>
      <w:r w:rsidR="00DC7A88" w:rsidRPr="00DC7A88">
        <w:t xml:space="preserve"> na celu częściowe pokrycie wydatków na utrzymanie dziecka</w:t>
      </w:r>
      <w:r w:rsidR="00DC7A88">
        <w:rPr>
          <w:rStyle w:val="Odwoanieprzypisudolnego"/>
        </w:rPr>
        <w:footnoteReference w:id="23"/>
      </w:r>
      <w:r w:rsidR="00DC7A88" w:rsidRPr="00DC7A88">
        <w:t>.</w:t>
      </w:r>
      <w:r w:rsidR="00DC7A88">
        <w:t xml:space="preserve"> </w:t>
      </w:r>
    </w:p>
    <w:p w:rsidR="00200CCF" w:rsidRDefault="00DC7A88" w:rsidP="00496644">
      <w:r>
        <w:t xml:space="preserve">Podsumowując, na terenie </w:t>
      </w:r>
      <w:r w:rsidR="00A17B54">
        <w:t>Miasta Lubawa</w:t>
      </w:r>
      <w:r>
        <w:t xml:space="preserve"> duża liczba rodzin i osób samotnie gospodarujących funkcjonuje dzięki częściowemu, a niekiedy </w:t>
      </w:r>
      <w:r w:rsidR="00CC3069">
        <w:t>całkowitemu wsparciu pań</w:t>
      </w:r>
      <w:r w:rsidR="001F06D7">
        <w:t>stwa (</w:t>
      </w:r>
      <w:r w:rsidR="00CC3069">
        <w:t>gminy</w:t>
      </w:r>
      <w:r w:rsidR="00B258E4">
        <w:t xml:space="preserve"> miejskiej</w:t>
      </w:r>
      <w:r w:rsidR="001F06D7">
        <w:t>)</w:t>
      </w:r>
      <w:r w:rsidR="00CC3069">
        <w:t>. To znaczy, że ich dochód pochodzi w pewnej części albo nawet w całości ze środków publicznych. W ten sposób urzeczywistniana jest zasada solidaryzmu społecznego.</w:t>
      </w:r>
    </w:p>
    <w:p w:rsidR="00200CCF" w:rsidRPr="003467FA" w:rsidRDefault="00200CCF" w:rsidP="0067061D">
      <w:pPr>
        <w:pStyle w:val="Nagwek3"/>
        <w:numPr>
          <w:ilvl w:val="2"/>
          <w:numId w:val="7"/>
        </w:numPr>
      </w:pPr>
      <w:bookmarkStart w:id="59" w:name="_Toc400621137"/>
      <w:bookmarkStart w:id="60" w:name="_Toc430759164"/>
      <w:r>
        <w:t>Bezrobocie</w:t>
      </w:r>
      <w:bookmarkEnd w:id="59"/>
      <w:bookmarkEnd w:id="60"/>
    </w:p>
    <w:p w:rsidR="00DA5A9D" w:rsidRDefault="00C85BD1" w:rsidP="00200CCF">
      <w:pPr>
        <w:rPr>
          <w:szCs w:val="24"/>
        </w:rPr>
      </w:pPr>
      <w:r w:rsidRPr="00C85BD1">
        <w:rPr>
          <w:szCs w:val="24"/>
        </w:rPr>
        <w:t>Bezrobocie stanowi jeden z najpoważniejszych problemów społecznych</w:t>
      </w:r>
      <w:r>
        <w:rPr>
          <w:szCs w:val="24"/>
        </w:rPr>
        <w:t xml:space="preserve"> Miasta Lubawa</w:t>
      </w:r>
      <w:r w:rsidR="00200CCF">
        <w:rPr>
          <w:szCs w:val="24"/>
        </w:rPr>
        <w:t xml:space="preserve">. </w:t>
      </w:r>
      <w:r w:rsidRPr="00C85BD1">
        <w:rPr>
          <w:szCs w:val="24"/>
        </w:rPr>
        <w:t>Jego przyczyny tkwią z jednej strony w szeroko rozumi</w:t>
      </w:r>
      <w:r w:rsidR="00DA5A9D">
        <w:rPr>
          <w:szCs w:val="24"/>
        </w:rPr>
        <w:t>anych uwarunkowaniach lokalnego</w:t>
      </w:r>
      <w:r>
        <w:rPr>
          <w:szCs w:val="24"/>
        </w:rPr>
        <w:t xml:space="preserve"> </w:t>
      </w:r>
      <w:r w:rsidRPr="00C85BD1">
        <w:rPr>
          <w:szCs w:val="24"/>
        </w:rPr>
        <w:t xml:space="preserve">i regionalnego rynku pracy, a z drugiej w postawach ludzi, wyrażających się m.in. w niedostatecznej przedsiębiorczości i zaradności, braku motywacji i chęci do pracy, poczuciu bezradności lub wręcz przeciwnie – roszczeniowości wobec instytucji rynku pracy i pomocy społecznej. </w:t>
      </w:r>
    </w:p>
    <w:p w:rsidR="00200CCF" w:rsidRDefault="00C85BD1" w:rsidP="00200CCF">
      <w:pPr>
        <w:rPr>
          <w:szCs w:val="24"/>
        </w:rPr>
      </w:pPr>
      <w:r w:rsidRPr="00C85BD1">
        <w:rPr>
          <w:szCs w:val="24"/>
        </w:rPr>
        <w:t xml:space="preserve">Bezrobocie, w szczególności przedłużające się, rodzi konsekwencje w różnych sferach życia. Silnie wpływa na jakość życia zarówno osoby bezrobotnej, jak i jej rodziny, mogąc powodować pogorszenie sytuacji materialnej, osłabienie więzi rodzinnych i społecznych, a także stać się podłożem dla przemocy, </w:t>
      </w:r>
      <w:r>
        <w:rPr>
          <w:szCs w:val="24"/>
        </w:rPr>
        <w:t>uzależnień czy przestępczości. Z</w:t>
      </w:r>
      <w:r w:rsidRPr="00C85BD1">
        <w:rPr>
          <w:szCs w:val="24"/>
        </w:rPr>
        <w:t xml:space="preserve"> tego względu problem bezrobocia trzeba rozpatrywać nie tylko poprzez jego skalę, ale również przez pryzmat osób znajdujących się w szczególnie trudnej sytuacji na rynku</w:t>
      </w:r>
      <w:r>
        <w:rPr>
          <w:szCs w:val="24"/>
        </w:rPr>
        <w:t xml:space="preserve"> pracy</w:t>
      </w:r>
      <w:r w:rsidR="000879C9">
        <w:rPr>
          <w:rStyle w:val="Odwoanieprzypisudolnego"/>
          <w:szCs w:val="24"/>
        </w:rPr>
        <w:footnoteReference w:id="24"/>
      </w:r>
      <w:r w:rsidR="00200CCF" w:rsidRPr="009E5D44">
        <w:t>.</w:t>
      </w:r>
    </w:p>
    <w:p w:rsidR="00A17B54" w:rsidRDefault="00200CCF" w:rsidP="00200CCF">
      <w:pPr>
        <w:rPr>
          <w:szCs w:val="24"/>
        </w:rPr>
      </w:pPr>
      <w:r>
        <w:rPr>
          <w:szCs w:val="24"/>
        </w:rPr>
        <w:t>W ostatnich</w:t>
      </w:r>
      <w:r w:rsidR="00FF7D4F">
        <w:rPr>
          <w:szCs w:val="24"/>
        </w:rPr>
        <w:t xml:space="preserve"> pięciu</w:t>
      </w:r>
      <w:r>
        <w:rPr>
          <w:szCs w:val="24"/>
        </w:rPr>
        <w:t xml:space="preserve"> latach </w:t>
      </w:r>
      <w:r w:rsidR="00FF7D4F">
        <w:rPr>
          <w:szCs w:val="24"/>
        </w:rPr>
        <w:t>liczba bezrobotnych zarejestrowanych z terenu Miasta Lubawa ulegała wahaniom. W wyjściowym roku analizy (2010) odsetek</w:t>
      </w:r>
      <w:r w:rsidR="00DA5A9D">
        <w:rPr>
          <w:szCs w:val="24"/>
        </w:rPr>
        <w:t xml:space="preserve"> osób ze statusem bezrobotnego </w:t>
      </w:r>
      <w:r w:rsidR="00FF7D4F">
        <w:rPr>
          <w:szCs w:val="24"/>
        </w:rPr>
        <w:t xml:space="preserve">w ogóle mieszkańców </w:t>
      </w:r>
      <w:r w:rsidR="00186B1F">
        <w:rPr>
          <w:szCs w:val="24"/>
        </w:rPr>
        <w:t>wynosił 4,14</w:t>
      </w:r>
      <w:r w:rsidR="00FF7D4F">
        <w:rPr>
          <w:szCs w:val="24"/>
        </w:rPr>
        <w:t xml:space="preserve">%. </w:t>
      </w:r>
      <w:r w:rsidR="00186B1F">
        <w:rPr>
          <w:szCs w:val="24"/>
        </w:rPr>
        <w:t>W</w:t>
      </w:r>
      <w:r w:rsidR="00FF7D4F">
        <w:rPr>
          <w:szCs w:val="24"/>
        </w:rPr>
        <w:t xml:space="preserve"> 2012 r. </w:t>
      </w:r>
      <w:r w:rsidR="00186B1F">
        <w:rPr>
          <w:szCs w:val="24"/>
        </w:rPr>
        <w:t xml:space="preserve">wzrósł do poziomu </w:t>
      </w:r>
      <w:r w:rsidR="00FF7D4F">
        <w:rPr>
          <w:szCs w:val="24"/>
        </w:rPr>
        <w:t xml:space="preserve">4,54%, </w:t>
      </w:r>
      <w:r w:rsidR="00186B1F">
        <w:rPr>
          <w:szCs w:val="24"/>
        </w:rPr>
        <w:t xml:space="preserve">natomiast w 2014 r. zmalał do poziomu </w:t>
      </w:r>
      <w:r w:rsidR="00C44BB3">
        <w:rPr>
          <w:szCs w:val="24"/>
        </w:rPr>
        <w:t xml:space="preserve">2,30%. </w:t>
      </w:r>
    </w:p>
    <w:p w:rsidR="00A17B54" w:rsidRDefault="00C44BB3" w:rsidP="00200CCF">
      <w:pPr>
        <w:rPr>
          <w:szCs w:val="24"/>
        </w:rPr>
      </w:pPr>
      <w:r>
        <w:rPr>
          <w:szCs w:val="24"/>
        </w:rPr>
        <w:t>Podobnie</w:t>
      </w:r>
      <w:r w:rsidR="00FF7D4F">
        <w:rPr>
          <w:szCs w:val="24"/>
        </w:rPr>
        <w:t xml:space="preserve"> przedstawiał się udział</w:t>
      </w:r>
      <w:r w:rsidR="00BB7709">
        <w:rPr>
          <w:szCs w:val="24"/>
        </w:rPr>
        <w:t xml:space="preserve"> bezrobotnych zarejestrowanych w liczbie ludności w wieku produkcyjnym</w:t>
      </w:r>
      <w:r w:rsidR="00186B1F">
        <w:rPr>
          <w:szCs w:val="24"/>
        </w:rPr>
        <w:t xml:space="preserve"> – w 2010 r. wynosił 6,4%, maksymalny pułap osiągnął w 2012 r.</w:t>
      </w:r>
      <w:r w:rsidR="00200CCF">
        <w:rPr>
          <w:szCs w:val="24"/>
        </w:rPr>
        <w:t xml:space="preserve"> </w:t>
      </w:r>
      <w:r w:rsidR="00186B1F">
        <w:rPr>
          <w:szCs w:val="24"/>
        </w:rPr>
        <w:t xml:space="preserve">– 7,1%, </w:t>
      </w:r>
      <w:r w:rsidR="00186B1F">
        <w:rPr>
          <w:szCs w:val="24"/>
        </w:rPr>
        <w:lastRenderedPageBreak/>
        <w:t xml:space="preserve">natomiast w </w:t>
      </w:r>
      <w:r>
        <w:rPr>
          <w:szCs w:val="24"/>
        </w:rPr>
        <w:t xml:space="preserve">2014 r. zmalał </w:t>
      </w:r>
      <w:r w:rsidR="00186B1F">
        <w:rPr>
          <w:szCs w:val="24"/>
        </w:rPr>
        <w:t xml:space="preserve">do poziomu 3,7%. </w:t>
      </w:r>
      <w:r w:rsidR="00200CCF">
        <w:rPr>
          <w:szCs w:val="24"/>
        </w:rPr>
        <w:t xml:space="preserve">W końcu grudnia </w:t>
      </w:r>
      <w:r w:rsidR="00186B1F">
        <w:rPr>
          <w:szCs w:val="24"/>
        </w:rPr>
        <w:t xml:space="preserve">2014 </w:t>
      </w:r>
      <w:r w:rsidR="00200CCF">
        <w:rPr>
          <w:szCs w:val="24"/>
        </w:rPr>
        <w:t xml:space="preserve">roku w rejestrach Powiatowego Urzędu Pracy w </w:t>
      </w:r>
      <w:r w:rsidR="00186B1F">
        <w:rPr>
          <w:szCs w:val="24"/>
        </w:rPr>
        <w:t>Iławie</w:t>
      </w:r>
      <w:r w:rsidR="00200CCF">
        <w:rPr>
          <w:szCs w:val="24"/>
        </w:rPr>
        <w:t xml:space="preserve"> </w:t>
      </w:r>
      <w:r w:rsidR="00186B1F">
        <w:rPr>
          <w:szCs w:val="24"/>
        </w:rPr>
        <w:t>figurowały</w:t>
      </w:r>
      <w:r w:rsidR="005A4850">
        <w:rPr>
          <w:szCs w:val="24"/>
        </w:rPr>
        <w:t xml:space="preserve"> </w:t>
      </w:r>
      <w:r w:rsidR="00186B1F">
        <w:rPr>
          <w:szCs w:val="24"/>
        </w:rPr>
        <w:t>233 osoby</w:t>
      </w:r>
      <w:r w:rsidR="00200CCF">
        <w:rPr>
          <w:szCs w:val="24"/>
        </w:rPr>
        <w:t xml:space="preserve"> z </w:t>
      </w:r>
      <w:r w:rsidR="00186B1F">
        <w:rPr>
          <w:szCs w:val="24"/>
        </w:rPr>
        <w:t>terenu Miasta Lubawa</w:t>
      </w:r>
      <w:r w:rsidR="00200CCF">
        <w:rPr>
          <w:szCs w:val="24"/>
        </w:rPr>
        <w:t xml:space="preserve">, co stanowiło </w:t>
      </w:r>
      <w:r w:rsidR="00186B1F">
        <w:rPr>
          <w:szCs w:val="24"/>
        </w:rPr>
        <w:t>7,6%</w:t>
      </w:r>
      <w:r w:rsidR="00200CCF">
        <w:rPr>
          <w:szCs w:val="24"/>
        </w:rPr>
        <w:t xml:space="preserve"> wszystkich bezrobotnych z powiatu </w:t>
      </w:r>
      <w:r w:rsidR="00186B1F">
        <w:rPr>
          <w:szCs w:val="24"/>
        </w:rPr>
        <w:t>iławskiego</w:t>
      </w:r>
      <w:r w:rsidR="00200CCF">
        <w:rPr>
          <w:szCs w:val="24"/>
        </w:rPr>
        <w:t xml:space="preserve">. </w:t>
      </w:r>
      <w:r w:rsidR="00186B1F">
        <w:rPr>
          <w:szCs w:val="24"/>
        </w:rPr>
        <w:t xml:space="preserve">Pozytywny jest fakt, iż </w:t>
      </w:r>
      <w:r w:rsidR="00E374D5">
        <w:rPr>
          <w:szCs w:val="24"/>
        </w:rPr>
        <w:t xml:space="preserve">w ostatnich dwóch latach </w:t>
      </w:r>
      <w:r w:rsidR="00186B1F">
        <w:rPr>
          <w:szCs w:val="24"/>
        </w:rPr>
        <w:t xml:space="preserve">liczba bezrobotnych zarejestrowanych </w:t>
      </w:r>
      <w:r w:rsidR="00E374D5">
        <w:rPr>
          <w:szCs w:val="24"/>
        </w:rPr>
        <w:t>spadała</w:t>
      </w:r>
      <w:r w:rsidR="00186B1F">
        <w:rPr>
          <w:szCs w:val="24"/>
        </w:rPr>
        <w:t>.</w:t>
      </w:r>
    </w:p>
    <w:p w:rsidR="00200CCF" w:rsidRPr="0077078A" w:rsidRDefault="00DA5A9D" w:rsidP="00DA5A9D">
      <w:pPr>
        <w:pStyle w:val="Legenda"/>
      </w:pPr>
      <w:bookmarkStart w:id="61" w:name="_Toc398733133"/>
      <w:bookmarkStart w:id="62" w:name="_Toc430206699"/>
      <w:r>
        <w:t xml:space="preserve">Wykres </w:t>
      </w:r>
      <w:fldSimple w:instr=" SEQ Wykres \* ARABIC ">
        <w:r w:rsidR="00C40038">
          <w:rPr>
            <w:noProof/>
          </w:rPr>
          <w:t>7</w:t>
        </w:r>
      </w:fldSimple>
      <w:r>
        <w:t xml:space="preserve">. </w:t>
      </w:r>
      <w:r w:rsidR="00200CCF" w:rsidRPr="0077078A">
        <w:t xml:space="preserve">Liczba bezrobotnych w </w:t>
      </w:r>
      <w:r w:rsidR="00FF7D4F">
        <w:t>Mieście Lubawa</w:t>
      </w:r>
      <w:r w:rsidR="00200CCF" w:rsidRPr="0077078A">
        <w:t xml:space="preserve"> w latach </w:t>
      </w:r>
      <w:bookmarkEnd w:id="61"/>
      <w:r w:rsidR="00FF7D4F">
        <w:t>2010-2014</w:t>
      </w:r>
      <w:bookmarkEnd w:id="62"/>
    </w:p>
    <w:p w:rsidR="00200CCF" w:rsidRDefault="00C44BB3" w:rsidP="00200CCF">
      <w:pPr>
        <w:jc w:val="center"/>
      </w:pPr>
      <w:r>
        <w:rPr>
          <w:noProof/>
          <w:lang w:eastAsia="pl-PL"/>
        </w:rPr>
        <w:drawing>
          <wp:inline distT="0" distB="0" distL="0" distR="0">
            <wp:extent cx="5153025" cy="22479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0CCF" w:rsidRPr="005057BC" w:rsidRDefault="00200CCF" w:rsidP="00200CCF">
      <w:pPr>
        <w:pStyle w:val="rdotabeli"/>
      </w:pPr>
      <w:r w:rsidRPr="005057BC">
        <w:t>Źródło: opracowanie w</w:t>
      </w:r>
      <w:r w:rsidR="00E32DC1">
        <w:t>łasne na podstawie danych PUP</w:t>
      </w:r>
      <w:r w:rsidRPr="005057BC">
        <w:t xml:space="preserve">. </w:t>
      </w:r>
    </w:p>
    <w:p w:rsidR="00C954E0" w:rsidRDefault="00C954E0" w:rsidP="001414A8">
      <w:pPr>
        <w:rPr>
          <w:szCs w:val="24"/>
        </w:rPr>
      </w:pPr>
      <w:r>
        <w:rPr>
          <w:szCs w:val="24"/>
        </w:rPr>
        <w:t>Uwagę zwraca fakt, iż w analizowanym okresie większość bezrobotnych</w:t>
      </w:r>
      <w:r w:rsidR="00A92140">
        <w:rPr>
          <w:szCs w:val="24"/>
        </w:rPr>
        <w:t xml:space="preserve"> (nawet 64%)</w:t>
      </w:r>
      <w:r>
        <w:rPr>
          <w:szCs w:val="24"/>
        </w:rPr>
        <w:t xml:space="preserve"> stanowiły kobiety. </w:t>
      </w:r>
      <w:r w:rsidR="00A92140">
        <w:rPr>
          <w:szCs w:val="24"/>
        </w:rPr>
        <w:t xml:space="preserve">Przyczyn takiego stanu rzeczy </w:t>
      </w:r>
      <w:r w:rsidR="00DE0AEE">
        <w:rPr>
          <w:szCs w:val="24"/>
        </w:rPr>
        <w:t>może być wiele</w:t>
      </w:r>
      <w:r w:rsidR="00A92140">
        <w:rPr>
          <w:szCs w:val="24"/>
        </w:rPr>
        <w:t xml:space="preserve"> (m.in. </w:t>
      </w:r>
      <w:r w:rsidR="00DE0AEE">
        <w:rPr>
          <w:szCs w:val="24"/>
        </w:rPr>
        <w:t>niechęć</w:t>
      </w:r>
      <w:r w:rsidR="00A92140">
        <w:rPr>
          <w:szCs w:val="24"/>
        </w:rPr>
        <w:t xml:space="preserve"> </w:t>
      </w:r>
      <w:r w:rsidR="00DE0AEE">
        <w:rPr>
          <w:szCs w:val="24"/>
        </w:rPr>
        <w:t>pracodawców</w:t>
      </w:r>
      <w:r w:rsidR="00A92140">
        <w:rPr>
          <w:szCs w:val="24"/>
        </w:rPr>
        <w:t xml:space="preserve"> </w:t>
      </w:r>
      <w:r w:rsidR="00DE0AEE">
        <w:rPr>
          <w:szCs w:val="24"/>
        </w:rPr>
        <w:t>do zatrudniania kobiet z uwagi na możliwość absencji związanych z macierzyństwem czy częstsze</w:t>
      </w:r>
      <w:r w:rsidR="001E7B22">
        <w:rPr>
          <w:szCs w:val="24"/>
        </w:rPr>
        <w:t xml:space="preserve"> u</w:t>
      </w:r>
      <w:r w:rsidR="00DE0AEE">
        <w:rPr>
          <w:szCs w:val="24"/>
        </w:rPr>
        <w:t xml:space="preserve"> mężczyzn </w:t>
      </w:r>
      <w:r w:rsidR="001E7B22">
        <w:rPr>
          <w:szCs w:val="24"/>
        </w:rPr>
        <w:t>wykształcenie</w:t>
      </w:r>
      <w:r w:rsidR="00DE0AEE">
        <w:rPr>
          <w:szCs w:val="24"/>
        </w:rPr>
        <w:t xml:space="preserve"> </w:t>
      </w:r>
      <w:r w:rsidR="001E7B22">
        <w:rPr>
          <w:szCs w:val="24"/>
        </w:rPr>
        <w:t>zawodowe</w:t>
      </w:r>
      <w:r w:rsidR="00DE0AEE">
        <w:rPr>
          <w:szCs w:val="24"/>
        </w:rPr>
        <w:t xml:space="preserve"> </w:t>
      </w:r>
      <w:r w:rsidR="001E7B22">
        <w:rPr>
          <w:szCs w:val="24"/>
        </w:rPr>
        <w:t>lub techniczne</w:t>
      </w:r>
      <w:r w:rsidR="00A92140">
        <w:rPr>
          <w:szCs w:val="24"/>
        </w:rPr>
        <w:t>)</w:t>
      </w:r>
      <w:r w:rsidR="00DE0AEE">
        <w:rPr>
          <w:szCs w:val="24"/>
        </w:rPr>
        <w:t>.</w:t>
      </w:r>
      <w:r w:rsidR="00055656">
        <w:rPr>
          <w:szCs w:val="24"/>
        </w:rPr>
        <w:t xml:space="preserve"> Nadmienić należy, że bezrobocie częściej dotyka kobiet niż mężczyzn nie tylko w Lubawie – jest to zjawisko ogólnopolskie (na koniec 2014 r. w skali całego kraju było prawie 55 tysięcy bezrobotnych kobiet więcej niż bezrobotnych mężczyzn), aczkolwiek wskaźnik procentowy </w:t>
      </w:r>
      <w:r w:rsidR="001E7B22">
        <w:rPr>
          <w:szCs w:val="24"/>
        </w:rPr>
        <w:t xml:space="preserve">w kraju </w:t>
      </w:r>
      <w:r w:rsidR="00055656">
        <w:rPr>
          <w:szCs w:val="24"/>
        </w:rPr>
        <w:t xml:space="preserve">nie wykazuje już tak </w:t>
      </w:r>
      <w:r w:rsidR="009E0BE1">
        <w:rPr>
          <w:szCs w:val="24"/>
        </w:rPr>
        <w:t xml:space="preserve">dużej </w:t>
      </w:r>
      <w:r w:rsidR="00055656">
        <w:rPr>
          <w:szCs w:val="24"/>
        </w:rPr>
        <w:t>dy</w:t>
      </w:r>
      <w:r w:rsidR="001E7B22">
        <w:rPr>
          <w:szCs w:val="24"/>
        </w:rPr>
        <w:t>sproporcji jak w M</w:t>
      </w:r>
      <w:r w:rsidR="00055656">
        <w:rPr>
          <w:szCs w:val="24"/>
        </w:rPr>
        <w:t>ieście Lubawa</w:t>
      </w:r>
      <w:r w:rsidR="009E0BE1">
        <w:rPr>
          <w:rStyle w:val="Odwoanieprzypisudolnego"/>
          <w:szCs w:val="24"/>
        </w:rPr>
        <w:footnoteReference w:id="25"/>
      </w:r>
      <w:r w:rsidR="00055656">
        <w:rPr>
          <w:szCs w:val="24"/>
        </w:rPr>
        <w:t>.</w:t>
      </w:r>
    </w:p>
    <w:p w:rsidR="00253587" w:rsidRPr="00253587" w:rsidRDefault="001414A8" w:rsidP="00253587">
      <w:pPr>
        <w:rPr>
          <w:szCs w:val="24"/>
        </w:rPr>
      </w:pPr>
      <w:r w:rsidRPr="00F148E8">
        <w:rPr>
          <w:szCs w:val="24"/>
        </w:rPr>
        <w:t xml:space="preserve">Bezrobocie w </w:t>
      </w:r>
      <w:r w:rsidR="001E7B22">
        <w:rPr>
          <w:szCs w:val="24"/>
        </w:rPr>
        <w:t>Lubawie</w:t>
      </w:r>
      <w:r w:rsidRPr="00F148E8">
        <w:rPr>
          <w:szCs w:val="24"/>
        </w:rPr>
        <w:t xml:space="preserve"> jest zróżnicowane pod </w:t>
      </w:r>
      <w:r w:rsidR="001E7B22">
        <w:rPr>
          <w:szCs w:val="24"/>
        </w:rPr>
        <w:t>względem</w:t>
      </w:r>
      <w:r w:rsidRPr="00F148E8">
        <w:rPr>
          <w:szCs w:val="24"/>
        </w:rPr>
        <w:t xml:space="preserve"> cech socjodemograficznych osób </w:t>
      </w:r>
      <w:r>
        <w:rPr>
          <w:szCs w:val="24"/>
        </w:rPr>
        <w:t xml:space="preserve">pozostających w rejestrach PUP. </w:t>
      </w:r>
      <w:r w:rsidR="00253587" w:rsidRPr="00253587">
        <w:rPr>
          <w:szCs w:val="24"/>
        </w:rPr>
        <w:t xml:space="preserve">Szczególnie niekorzystna wydaje się struktura wykształcenia bezrobotnych z terenu Lubawy, ponieważ według stanu na koniec grudnia 2014 roku prawie 30% z nich ukończyła jedynie gimnazjum bądź szkołę podstawową lub nie ukończyła żadnej szkoły, a ponad 32% zasadniczą szkołę zawodową. Natomiast zaledwie 18% bezrobotnych posiada wykształcenie średnie ogólnokształcące i wyższe. </w:t>
      </w:r>
    </w:p>
    <w:p w:rsidR="00A17B54" w:rsidRDefault="00253587" w:rsidP="00A17B54">
      <w:pPr>
        <w:rPr>
          <w:szCs w:val="24"/>
        </w:rPr>
      </w:pPr>
      <w:r w:rsidRPr="00253587">
        <w:rPr>
          <w:szCs w:val="24"/>
        </w:rPr>
        <w:t>Z kolei analiza struktury wiekowej bezrobotnych z terenu Lubawy wskazuje na duże zróżnicowanie. Największy udział mają w niej osoby młode, od 18 do 34 roku życia – w sumie 104 osoby, które stanowią prawie 45% ogółu bezrobotnych. Oznacza to, że szczególnie ludziom młodym (absolwentom szkół) trudno jest wejść i utrzymać się na lokalnym rynku pracy.</w:t>
      </w:r>
      <w:r w:rsidR="00A17B54" w:rsidRPr="00A17B54">
        <w:rPr>
          <w:szCs w:val="24"/>
        </w:rPr>
        <w:t xml:space="preserve"> </w:t>
      </w:r>
    </w:p>
    <w:p w:rsidR="00A17B54" w:rsidRPr="00A17B54" w:rsidRDefault="00A17B54" w:rsidP="00A17B54">
      <w:pPr>
        <w:rPr>
          <w:szCs w:val="24"/>
        </w:rPr>
      </w:pPr>
      <w:r w:rsidRPr="00A17B54">
        <w:rPr>
          <w:szCs w:val="24"/>
        </w:rPr>
        <w:t>Czynniki takie jak wiek czy wykształcenie osób bezrobotnych mają istotny wpływ na czas ich pozostawiania bez pracy. Przy czym na koniec 2014 roku tylko 40 osób (ok. 17%) bezrobotnych figurowało w rejestrach PUP przez okres dłuższy niż rok. Niewątpliwie osoby te wymagają szczególnego wsparcia, albowiem w sytuacji przedłużającego się czasu dezaktywizacji zawodowej zagrożone są wykluczeniem społecznym. Pozytywnie należy natomiast traktować fakt, że prawie 70% bezrobotnych z Lubawy pozostaje w rejestrze PUP co najwyżej 6 miesięcy.</w:t>
      </w:r>
    </w:p>
    <w:p w:rsidR="00200CCF" w:rsidRPr="004D5ABA" w:rsidRDefault="004D5ABA" w:rsidP="004D5ABA">
      <w:pPr>
        <w:pStyle w:val="Legenda"/>
        <w:keepNext/>
      </w:pPr>
      <w:bookmarkStart w:id="63" w:name="_Toc398732854"/>
      <w:bookmarkStart w:id="64" w:name="_Toc430206664"/>
      <w:r>
        <w:lastRenderedPageBreak/>
        <w:t xml:space="preserve">Tabela </w:t>
      </w:r>
      <w:fldSimple w:instr=" SEQ Tabela \* ARABIC ">
        <w:r w:rsidR="00C40038">
          <w:rPr>
            <w:noProof/>
          </w:rPr>
          <w:t>8</w:t>
        </w:r>
      </w:fldSimple>
      <w:r w:rsidR="00200CCF" w:rsidRPr="0077078A">
        <w:t xml:space="preserve">. Bezrobotni </w:t>
      </w:r>
      <w:r w:rsidR="001E7B22">
        <w:t>w Mieście Lubawa i powiecie</w:t>
      </w:r>
      <w:r w:rsidR="00200CCF" w:rsidRPr="0077078A">
        <w:t xml:space="preserve"> </w:t>
      </w:r>
      <w:r w:rsidR="001E7B22">
        <w:t>iławskim</w:t>
      </w:r>
      <w:r w:rsidR="00200CCF" w:rsidRPr="0077078A">
        <w:t xml:space="preserve"> według cech socjod</w:t>
      </w:r>
      <w:r w:rsidR="001E7B22">
        <w:t xml:space="preserve">emograficznych </w:t>
      </w:r>
      <w:r w:rsidR="001E7B22">
        <w:br/>
        <w:t>(stan na 31 grudnia 2014 r.</w:t>
      </w:r>
      <w:r w:rsidR="00200CCF" w:rsidRPr="0077078A">
        <w:t>)</w:t>
      </w:r>
      <w:bookmarkEnd w:id="63"/>
      <w:bookmarkEnd w:id="64"/>
    </w:p>
    <w:tbl>
      <w:tblPr>
        <w:tblStyle w:val="Styl2"/>
        <w:tblW w:w="7854" w:type="dxa"/>
        <w:jc w:val="center"/>
        <w:tblLook w:val="04A0"/>
      </w:tblPr>
      <w:tblGrid>
        <w:gridCol w:w="3131"/>
        <w:gridCol w:w="1171"/>
        <w:gridCol w:w="1160"/>
        <w:gridCol w:w="1267"/>
        <w:gridCol w:w="1273"/>
      </w:tblGrid>
      <w:tr w:rsidR="00200CCF" w:rsidRPr="008F4487" w:rsidTr="004030C8">
        <w:trPr>
          <w:cnfStyle w:val="100000000000"/>
          <w:trHeight w:val="224"/>
          <w:jc w:val="center"/>
        </w:trPr>
        <w:tc>
          <w:tcPr>
            <w:tcW w:w="3041" w:type="dxa"/>
            <w:vMerge w:val="restart"/>
            <w:noWrap/>
            <w:hideMark/>
          </w:tcPr>
          <w:p w:rsidR="00200CCF" w:rsidRPr="00FB38AC" w:rsidRDefault="00200CCF" w:rsidP="004030C8">
            <w:pPr>
              <w:rPr>
                <w:rFonts w:asciiTheme="minorHAnsi" w:eastAsia="Times New Roman" w:hAnsiTheme="minorHAnsi"/>
                <w:b/>
                <w:bCs/>
                <w:color w:val="000000"/>
                <w:sz w:val="20"/>
              </w:rPr>
            </w:pPr>
            <w:r w:rsidRPr="00FB38AC">
              <w:rPr>
                <w:rFonts w:asciiTheme="minorHAnsi" w:eastAsia="Times New Roman" w:hAnsiTheme="minorHAnsi"/>
                <w:b/>
                <w:bCs/>
                <w:color w:val="000000"/>
                <w:sz w:val="20"/>
              </w:rPr>
              <w:t>Wyszczególnienie</w:t>
            </w:r>
          </w:p>
        </w:tc>
        <w:tc>
          <w:tcPr>
            <w:tcW w:w="2231" w:type="dxa"/>
            <w:gridSpan w:val="2"/>
            <w:noWrap/>
            <w:hideMark/>
          </w:tcPr>
          <w:p w:rsidR="00200CCF" w:rsidRPr="00FB38AC" w:rsidRDefault="001E7B22" w:rsidP="004D5ABA">
            <w:pPr>
              <w:jc w:val="center"/>
              <w:rPr>
                <w:rFonts w:asciiTheme="minorHAnsi" w:eastAsia="Times New Roman" w:hAnsiTheme="minorHAnsi"/>
                <w:b/>
                <w:bCs/>
                <w:color w:val="000000"/>
                <w:sz w:val="20"/>
              </w:rPr>
            </w:pPr>
            <w:r>
              <w:rPr>
                <w:rFonts w:asciiTheme="minorHAnsi" w:eastAsia="Times New Roman" w:hAnsiTheme="minorHAnsi"/>
                <w:b/>
                <w:bCs/>
                <w:color w:val="000000"/>
                <w:sz w:val="20"/>
              </w:rPr>
              <w:t>Lubawa</w:t>
            </w:r>
          </w:p>
        </w:tc>
        <w:tc>
          <w:tcPr>
            <w:tcW w:w="2421" w:type="dxa"/>
            <w:gridSpan w:val="2"/>
            <w:noWrap/>
            <w:hideMark/>
          </w:tcPr>
          <w:p w:rsidR="00200CCF" w:rsidRPr="00FB38AC" w:rsidRDefault="00200CCF" w:rsidP="004D5ABA">
            <w:pPr>
              <w:jc w:val="center"/>
              <w:rPr>
                <w:rFonts w:asciiTheme="minorHAnsi" w:eastAsia="Times New Roman" w:hAnsiTheme="minorHAnsi"/>
                <w:b/>
                <w:bCs/>
                <w:color w:val="000000"/>
                <w:sz w:val="20"/>
              </w:rPr>
            </w:pPr>
            <w:r w:rsidRPr="00FB38AC">
              <w:rPr>
                <w:rFonts w:asciiTheme="minorHAnsi" w:eastAsia="Times New Roman" w:hAnsiTheme="minorHAnsi"/>
                <w:b/>
                <w:bCs/>
                <w:color w:val="000000"/>
                <w:sz w:val="20"/>
              </w:rPr>
              <w:t xml:space="preserve">Powiat </w:t>
            </w:r>
            <w:r w:rsidR="001E7B22">
              <w:rPr>
                <w:rFonts w:asciiTheme="minorHAnsi" w:eastAsia="Times New Roman" w:hAnsiTheme="minorHAnsi"/>
                <w:b/>
                <w:bCs/>
                <w:color w:val="000000"/>
                <w:sz w:val="20"/>
              </w:rPr>
              <w:t>iławski</w:t>
            </w:r>
          </w:p>
        </w:tc>
      </w:tr>
      <w:tr w:rsidR="00200CCF" w:rsidRPr="008F4487" w:rsidTr="004030C8">
        <w:trPr>
          <w:trHeight w:val="184"/>
          <w:jc w:val="center"/>
        </w:trPr>
        <w:tc>
          <w:tcPr>
            <w:tcW w:w="3041" w:type="dxa"/>
            <w:vMerge/>
            <w:hideMark/>
          </w:tcPr>
          <w:p w:rsidR="00200CCF" w:rsidRPr="00FB38AC" w:rsidRDefault="00200CCF" w:rsidP="004030C8">
            <w:pPr>
              <w:rPr>
                <w:rFonts w:asciiTheme="minorHAnsi" w:eastAsia="Times New Roman" w:hAnsiTheme="minorHAnsi"/>
                <w:b/>
                <w:bCs/>
                <w:color w:val="000000"/>
                <w:sz w:val="20"/>
              </w:rPr>
            </w:pPr>
          </w:p>
        </w:tc>
        <w:tc>
          <w:tcPr>
            <w:tcW w:w="1101" w:type="dxa"/>
            <w:noWrap/>
            <w:hideMark/>
          </w:tcPr>
          <w:p w:rsidR="00200CCF" w:rsidRPr="00FB38AC" w:rsidRDefault="00200CCF" w:rsidP="004D5ABA">
            <w:pPr>
              <w:jc w:val="center"/>
              <w:rPr>
                <w:rFonts w:asciiTheme="minorHAnsi" w:eastAsia="Times New Roman" w:hAnsiTheme="minorHAnsi"/>
                <w:b/>
                <w:bCs/>
                <w:color w:val="000000"/>
                <w:sz w:val="20"/>
              </w:rPr>
            </w:pPr>
            <w:r w:rsidRPr="00FB38AC">
              <w:rPr>
                <w:rFonts w:asciiTheme="minorHAnsi" w:eastAsia="Times New Roman" w:hAnsiTheme="minorHAnsi"/>
                <w:b/>
                <w:bCs/>
                <w:color w:val="000000"/>
                <w:sz w:val="20"/>
              </w:rPr>
              <w:t>Liczba</w:t>
            </w:r>
          </w:p>
        </w:tc>
        <w:tc>
          <w:tcPr>
            <w:tcW w:w="1090" w:type="dxa"/>
            <w:noWrap/>
            <w:hideMark/>
          </w:tcPr>
          <w:p w:rsidR="00200CCF" w:rsidRPr="00FB38AC" w:rsidRDefault="00557925" w:rsidP="004D5ABA">
            <w:pPr>
              <w:jc w:val="center"/>
              <w:rPr>
                <w:rFonts w:asciiTheme="minorHAnsi" w:eastAsia="Times New Roman" w:hAnsiTheme="minorHAnsi"/>
                <w:b/>
                <w:bCs/>
                <w:color w:val="000000"/>
                <w:sz w:val="20"/>
              </w:rPr>
            </w:pPr>
            <w:r>
              <w:rPr>
                <w:rFonts w:asciiTheme="minorHAnsi" w:eastAsia="Times New Roman" w:hAnsiTheme="minorHAnsi"/>
                <w:b/>
                <w:bCs/>
                <w:color w:val="000000"/>
                <w:sz w:val="20"/>
              </w:rPr>
              <w:t xml:space="preserve">Udział </w:t>
            </w:r>
            <w:r w:rsidR="00200CCF" w:rsidRPr="00FB38AC">
              <w:rPr>
                <w:rFonts w:asciiTheme="minorHAnsi" w:eastAsia="Times New Roman" w:hAnsiTheme="minorHAnsi"/>
                <w:b/>
                <w:bCs/>
                <w:color w:val="000000"/>
                <w:sz w:val="20"/>
              </w:rPr>
              <w:t>%</w:t>
            </w:r>
          </w:p>
        </w:tc>
        <w:tc>
          <w:tcPr>
            <w:tcW w:w="1197" w:type="dxa"/>
            <w:noWrap/>
            <w:hideMark/>
          </w:tcPr>
          <w:p w:rsidR="00200CCF" w:rsidRPr="00FB38AC" w:rsidRDefault="00200CCF" w:rsidP="004D5ABA">
            <w:pPr>
              <w:jc w:val="center"/>
              <w:rPr>
                <w:rFonts w:asciiTheme="minorHAnsi" w:eastAsia="Times New Roman" w:hAnsiTheme="minorHAnsi"/>
                <w:b/>
                <w:bCs/>
                <w:color w:val="000000"/>
                <w:sz w:val="20"/>
              </w:rPr>
            </w:pPr>
            <w:r w:rsidRPr="00FB38AC">
              <w:rPr>
                <w:rFonts w:asciiTheme="minorHAnsi" w:eastAsia="Times New Roman" w:hAnsiTheme="minorHAnsi"/>
                <w:b/>
                <w:bCs/>
                <w:color w:val="000000"/>
                <w:sz w:val="20"/>
              </w:rPr>
              <w:t>Liczba</w:t>
            </w:r>
          </w:p>
        </w:tc>
        <w:tc>
          <w:tcPr>
            <w:tcW w:w="1183" w:type="dxa"/>
            <w:noWrap/>
            <w:hideMark/>
          </w:tcPr>
          <w:p w:rsidR="00200CCF" w:rsidRPr="00FB38AC" w:rsidRDefault="00557925" w:rsidP="004D5ABA">
            <w:pPr>
              <w:jc w:val="center"/>
              <w:rPr>
                <w:rFonts w:asciiTheme="minorHAnsi" w:eastAsia="Times New Roman" w:hAnsiTheme="minorHAnsi"/>
                <w:b/>
                <w:bCs/>
                <w:color w:val="000000"/>
                <w:sz w:val="20"/>
              </w:rPr>
            </w:pPr>
            <w:r>
              <w:rPr>
                <w:rFonts w:asciiTheme="minorHAnsi" w:eastAsia="Times New Roman" w:hAnsiTheme="minorHAnsi"/>
                <w:b/>
                <w:bCs/>
                <w:color w:val="000000"/>
                <w:sz w:val="20"/>
              </w:rPr>
              <w:t xml:space="preserve">Udział </w:t>
            </w:r>
            <w:r w:rsidR="00200CCF" w:rsidRPr="00FB38AC">
              <w:rPr>
                <w:rFonts w:asciiTheme="minorHAnsi" w:eastAsia="Times New Roman" w:hAnsiTheme="minorHAnsi"/>
                <w:b/>
                <w:bCs/>
                <w:color w:val="000000"/>
                <w:sz w:val="20"/>
              </w:rPr>
              <w:t>%</w:t>
            </w:r>
          </w:p>
        </w:tc>
      </w:tr>
      <w:tr w:rsidR="001E7B22" w:rsidRPr="008F4487" w:rsidTr="004030C8">
        <w:trPr>
          <w:trHeight w:val="184"/>
          <w:jc w:val="center"/>
        </w:trPr>
        <w:tc>
          <w:tcPr>
            <w:tcW w:w="3041" w:type="dxa"/>
          </w:tcPr>
          <w:p w:rsidR="001E7B22" w:rsidRPr="001E7B22" w:rsidRDefault="001E7B22" w:rsidP="004030C8">
            <w:pPr>
              <w:rPr>
                <w:rFonts w:asciiTheme="minorHAnsi" w:eastAsia="Times New Roman" w:hAnsiTheme="minorHAnsi"/>
                <w:bCs/>
                <w:color w:val="000000"/>
                <w:sz w:val="20"/>
              </w:rPr>
            </w:pPr>
            <w:r w:rsidRPr="001E7B22">
              <w:rPr>
                <w:rFonts w:asciiTheme="minorHAnsi" w:eastAsia="Times New Roman" w:hAnsiTheme="minorHAnsi"/>
                <w:bCs/>
                <w:color w:val="000000"/>
                <w:sz w:val="20"/>
              </w:rPr>
              <w:t>Bezrobotni ogółem</w:t>
            </w:r>
          </w:p>
        </w:tc>
        <w:tc>
          <w:tcPr>
            <w:tcW w:w="1101" w:type="dxa"/>
            <w:noWrap/>
          </w:tcPr>
          <w:p w:rsidR="001E7B22" w:rsidRPr="001E7B22" w:rsidRDefault="001E7B22" w:rsidP="004D5ABA">
            <w:pPr>
              <w:jc w:val="center"/>
              <w:rPr>
                <w:rFonts w:asciiTheme="minorHAnsi" w:eastAsia="Times New Roman" w:hAnsiTheme="minorHAnsi"/>
                <w:bCs/>
                <w:color w:val="000000"/>
                <w:sz w:val="20"/>
              </w:rPr>
            </w:pPr>
            <w:r w:rsidRPr="001E7B22">
              <w:rPr>
                <w:rFonts w:asciiTheme="minorHAnsi" w:eastAsia="Times New Roman" w:hAnsiTheme="minorHAnsi"/>
                <w:bCs/>
                <w:color w:val="000000"/>
                <w:sz w:val="20"/>
              </w:rPr>
              <w:t>233</w:t>
            </w:r>
          </w:p>
        </w:tc>
        <w:tc>
          <w:tcPr>
            <w:tcW w:w="1090" w:type="dxa"/>
            <w:noWrap/>
          </w:tcPr>
          <w:p w:rsidR="001E7B22" w:rsidRPr="001E7B22" w:rsidRDefault="001E7B22" w:rsidP="004D5ABA">
            <w:pPr>
              <w:jc w:val="center"/>
              <w:rPr>
                <w:rFonts w:asciiTheme="minorHAnsi" w:eastAsia="Times New Roman" w:hAnsiTheme="minorHAnsi"/>
                <w:bCs/>
                <w:color w:val="000000"/>
                <w:sz w:val="20"/>
              </w:rPr>
            </w:pPr>
            <w:r w:rsidRPr="001E7B22">
              <w:rPr>
                <w:rFonts w:asciiTheme="minorHAnsi" w:eastAsia="Times New Roman" w:hAnsiTheme="minorHAnsi"/>
                <w:bCs/>
                <w:color w:val="000000"/>
                <w:sz w:val="20"/>
              </w:rPr>
              <w:t>-</w:t>
            </w:r>
          </w:p>
        </w:tc>
        <w:tc>
          <w:tcPr>
            <w:tcW w:w="1197" w:type="dxa"/>
            <w:noWrap/>
          </w:tcPr>
          <w:p w:rsidR="001E7B22" w:rsidRPr="001E7B22" w:rsidRDefault="001E7B22" w:rsidP="004D5ABA">
            <w:pPr>
              <w:jc w:val="center"/>
              <w:rPr>
                <w:rFonts w:asciiTheme="minorHAnsi" w:eastAsia="Times New Roman" w:hAnsiTheme="minorHAnsi"/>
                <w:bCs/>
                <w:color w:val="000000"/>
                <w:sz w:val="20"/>
              </w:rPr>
            </w:pPr>
            <w:r w:rsidRPr="001E7B22">
              <w:rPr>
                <w:rFonts w:asciiTheme="minorHAnsi" w:eastAsia="Times New Roman" w:hAnsiTheme="minorHAnsi"/>
                <w:bCs/>
                <w:color w:val="000000"/>
                <w:sz w:val="20"/>
              </w:rPr>
              <w:t>3062</w:t>
            </w:r>
          </w:p>
        </w:tc>
        <w:tc>
          <w:tcPr>
            <w:tcW w:w="1183" w:type="dxa"/>
            <w:noWrap/>
          </w:tcPr>
          <w:p w:rsidR="001E7B22" w:rsidRPr="001E7B22" w:rsidRDefault="001E7B22" w:rsidP="004D5ABA">
            <w:pPr>
              <w:jc w:val="center"/>
              <w:rPr>
                <w:rFonts w:asciiTheme="minorHAnsi" w:eastAsia="Times New Roman" w:hAnsiTheme="minorHAnsi"/>
                <w:bCs/>
                <w:color w:val="000000"/>
                <w:sz w:val="20"/>
              </w:rPr>
            </w:pPr>
            <w:r w:rsidRPr="001E7B22">
              <w:rPr>
                <w:rFonts w:asciiTheme="minorHAnsi" w:eastAsia="Times New Roman" w:hAnsiTheme="minorHAnsi"/>
                <w:bCs/>
                <w:color w:val="000000"/>
                <w:sz w:val="20"/>
              </w:rPr>
              <w:t>-</w:t>
            </w:r>
          </w:p>
        </w:tc>
      </w:tr>
      <w:tr w:rsidR="00200CCF" w:rsidRPr="008F4487" w:rsidTr="004030C8">
        <w:trPr>
          <w:trHeight w:val="269"/>
          <w:jc w:val="center"/>
        </w:trPr>
        <w:tc>
          <w:tcPr>
            <w:tcW w:w="7774" w:type="dxa"/>
            <w:gridSpan w:val="5"/>
            <w:noWrap/>
            <w:hideMark/>
          </w:tcPr>
          <w:p w:rsidR="00200CCF" w:rsidRPr="00FB38AC" w:rsidRDefault="00200CCF" w:rsidP="004D5ABA">
            <w:pPr>
              <w:jc w:val="center"/>
              <w:rPr>
                <w:rFonts w:asciiTheme="minorHAnsi" w:eastAsia="Times New Roman" w:hAnsiTheme="minorHAnsi"/>
                <w:b/>
                <w:bCs/>
                <w:color w:val="000000"/>
                <w:sz w:val="20"/>
              </w:rPr>
            </w:pPr>
            <w:r w:rsidRPr="00FB38AC">
              <w:rPr>
                <w:rFonts w:asciiTheme="minorHAnsi" w:eastAsia="Times New Roman" w:hAnsiTheme="minorHAnsi"/>
                <w:b/>
                <w:bCs/>
                <w:color w:val="000000"/>
                <w:sz w:val="20"/>
              </w:rPr>
              <w:t>Wykształcenie</w:t>
            </w:r>
          </w:p>
        </w:tc>
      </w:tr>
      <w:tr w:rsidR="00200CCF" w:rsidRPr="008F4487" w:rsidTr="001E7B22">
        <w:trPr>
          <w:trHeight w:val="230"/>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wyższe</w:t>
            </w:r>
          </w:p>
        </w:tc>
        <w:tc>
          <w:tcPr>
            <w:tcW w:w="1101" w:type="dxa"/>
            <w:noWrap/>
            <w:hideMark/>
          </w:tcPr>
          <w:p w:rsidR="00200CCF" w:rsidRPr="00FB38AC" w:rsidRDefault="00200CCF" w:rsidP="004D5ABA">
            <w:pPr>
              <w:jc w:val="center"/>
              <w:rPr>
                <w:rFonts w:asciiTheme="minorHAnsi" w:eastAsia="Times New Roman" w:hAnsiTheme="minorHAnsi"/>
                <w:color w:val="000000"/>
                <w:sz w:val="20"/>
              </w:rPr>
            </w:pPr>
            <w:r w:rsidRPr="00FB38AC">
              <w:rPr>
                <w:rFonts w:asciiTheme="minorHAnsi" w:eastAsia="Times New Roman" w:hAnsiTheme="minorHAnsi"/>
                <w:color w:val="000000"/>
                <w:sz w:val="20"/>
              </w:rPr>
              <w:t>2</w:t>
            </w:r>
            <w:r w:rsidR="001E7B22">
              <w:rPr>
                <w:rFonts w:asciiTheme="minorHAnsi" w:eastAsia="Times New Roman" w:hAnsiTheme="minorHAnsi"/>
                <w:color w:val="000000"/>
                <w:sz w:val="20"/>
              </w:rPr>
              <w:t>4</w:t>
            </w:r>
          </w:p>
        </w:tc>
        <w:tc>
          <w:tcPr>
            <w:tcW w:w="1090" w:type="dxa"/>
            <w:noWrap/>
          </w:tcPr>
          <w:p w:rsidR="00200CCF" w:rsidRPr="00FB38AC" w:rsidRDefault="007C7461" w:rsidP="004D5ABA">
            <w:pPr>
              <w:jc w:val="center"/>
              <w:rPr>
                <w:rFonts w:asciiTheme="minorHAnsi" w:eastAsia="Times New Roman" w:hAnsiTheme="minorHAnsi"/>
                <w:color w:val="000000"/>
                <w:sz w:val="20"/>
              </w:rPr>
            </w:pPr>
            <w:r>
              <w:rPr>
                <w:rFonts w:asciiTheme="minorHAnsi" w:eastAsia="Times New Roman" w:hAnsiTheme="minorHAnsi"/>
                <w:color w:val="000000"/>
                <w:sz w:val="20"/>
              </w:rPr>
              <w:t>10,30%</w:t>
            </w:r>
          </w:p>
        </w:tc>
        <w:tc>
          <w:tcPr>
            <w:tcW w:w="1197"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276</w:t>
            </w:r>
          </w:p>
        </w:tc>
        <w:tc>
          <w:tcPr>
            <w:tcW w:w="1183" w:type="dxa"/>
            <w:noWrap/>
          </w:tcPr>
          <w:p w:rsidR="00200CCF" w:rsidRPr="00FB38AC" w:rsidRDefault="00ED21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9,01%</w:t>
            </w:r>
          </w:p>
        </w:tc>
      </w:tr>
      <w:tr w:rsidR="00200CCF" w:rsidRPr="008F4487" w:rsidTr="001E7B22">
        <w:trPr>
          <w:trHeight w:val="184"/>
          <w:jc w:val="center"/>
        </w:trPr>
        <w:tc>
          <w:tcPr>
            <w:tcW w:w="3041" w:type="dxa"/>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policealne i średnie zawodowe</w:t>
            </w:r>
          </w:p>
        </w:tc>
        <w:tc>
          <w:tcPr>
            <w:tcW w:w="1101"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47</w:t>
            </w:r>
          </w:p>
        </w:tc>
        <w:tc>
          <w:tcPr>
            <w:tcW w:w="1090" w:type="dxa"/>
            <w:noWrap/>
          </w:tcPr>
          <w:p w:rsidR="00200CCF" w:rsidRPr="00FB38AC" w:rsidRDefault="000937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20,17%</w:t>
            </w:r>
          </w:p>
        </w:tc>
        <w:tc>
          <w:tcPr>
            <w:tcW w:w="1197"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671</w:t>
            </w:r>
          </w:p>
        </w:tc>
        <w:tc>
          <w:tcPr>
            <w:tcW w:w="1183" w:type="dxa"/>
            <w:noWrap/>
          </w:tcPr>
          <w:p w:rsidR="00200CCF" w:rsidRPr="00FB38AC" w:rsidRDefault="00ED21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21,91%</w:t>
            </w:r>
          </w:p>
        </w:tc>
      </w:tr>
      <w:tr w:rsidR="00200CCF" w:rsidRPr="008F4487" w:rsidTr="001E7B22">
        <w:trPr>
          <w:trHeight w:val="175"/>
          <w:jc w:val="center"/>
        </w:trPr>
        <w:tc>
          <w:tcPr>
            <w:tcW w:w="3041" w:type="dxa"/>
            <w:noWrap/>
            <w:hideMark/>
          </w:tcPr>
          <w:p w:rsidR="00200CCF" w:rsidRPr="00FB38AC" w:rsidRDefault="001E7B22" w:rsidP="004030C8">
            <w:pPr>
              <w:jc w:val="left"/>
              <w:rPr>
                <w:rFonts w:asciiTheme="minorHAnsi" w:eastAsia="Times New Roman" w:hAnsiTheme="minorHAnsi"/>
                <w:color w:val="000000"/>
                <w:sz w:val="20"/>
              </w:rPr>
            </w:pPr>
            <w:r>
              <w:rPr>
                <w:rFonts w:asciiTheme="minorHAnsi" w:eastAsia="Times New Roman" w:hAnsiTheme="minorHAnsi"/>
                <w:color w:val="000000"/>
                <w:sz w:val="20"/>
              </w:rPr>
              <w:t xml:space="preserve">średnie </w:t>
            </w:r>
            <w:r w:rsidR="00200CCF" w:rsidRPr="00FB38AC">
              <w:rPr>
                <w:rFonts w:asciiTheme="minorHAnsi" w:eastAsia="Times New Roman" w:hAnsiTheme="minorHAnsi"/>
                <w:color w:val="000000"/>
                <w:sz w:val="20"/>
              </w:rPr>
              <w:t>ogólnokształcące</w:t>
            </w:r>
          </w:p>
        </w:tc>
        <w:tc>
          <w:tcPr>
            <w:tcW w:w="1101"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17</w:t>
            </w:r>
          </w:p>
        </w:tc>
        <w:tc>
          <w:tcPr>
            <w:tcW w:w="1090" w:type="dxa"/>
            <w:noWrap/>
          </w:tcPr>
          <w:p w:rsidR="00200CCF" w:rsidRPr="00FB38AC" w:rsidRDefault="000937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7,30%</w:t>
            </w:r>
          </w:p>
        </w:tc>
        <w:tc>
          <w:tcPr>
            <w:tcW w:w="1197"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273</w:t>
            </w:r>
          </w:p>
        </w:tc>
        <w:tc>
          <w:tcPr>
            <w:tcW w:w="1183" w:type="dxa"/>
            <w:noWrap/>
          </w:tcPr>
          <w:p w:rsidR="00200CCF" w:rsidRPr="00FB38AC" w:rsidRDefault="00ED21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8,91%</w:t>
            </w:r>
          </w:p>
        </w:tc>
      </w:tr>
      <w:tr w:rsidR="00200CCF" w:rsidRPr="008F4487" w:rsidTr="001E7B22">
        <w:trPr>
          <w:trHeight w:val="153"/>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zasadnicze zawodowe</w:t>
            </w:r>
          </w:p>
        </w:tc>
        <w:tc>
          <w:tcPr>
            <w:tcW w:w="1101"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76</w:t>
            </w:r>
          </w:p>
        </w:tc>
        <w:tc>
          <w:tcPr>
            <w:tcW w:w="1090" w:type="dxa"/>
            <w:noWrap/>
          </w:tcPr>
          <w:p w:rsidR="00200CCF" w:rsidRPr="00FB38AC" w:rsidRDefault="000937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32,61%</w:t>
            </w:r>
          </w:p>
        </w:tc>
        <w:tc>
          <w:tcPr>
            <w:tcW w:w="1197"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887</w:t>
            </w:r>
          </w:p>
        </w:tc>
        <w:tc>
          <w:tcPr>
            <w:tcW w:w="1183" w:type="dxa"/>
            <w:noWrap/>
          </w:tcPr>
          <w:p w:rsidR="00200CCF" w:rsidRPr="00FB38AC" w:rsidRDefault="00ED21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28,97%</w:t>
            </w:r>
          </w:p>
        </w:tc>
      </w:tr>
      <w:tr w:rsidR="00200CCF" w:rsidRPr="008F4487" w:rsidTr="001E7B22">
        <w:trPr>
          <w:trHeight w:val="144"/>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gimnazjalne i niższe</w:t>
            </w:r>
          </w:p>
        </w:tc>
        <w:tc>
          <w:tcPr>
            <w:tcW w:w="1101"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69</w:t>
            </w:r>
          </w:p>
        </w:tc>
        <w:tc>
          <w:tcPr>
            <w:tcW w:w="1090" w:type="dxa"/>
            <w:noWrap/>
          </w:tcPr>
          <w:p w:rsidR="00200CCF" w:rsidRPr="00FB38AC" w:rsidRDefault="000937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29,62%</w:t>
            </w:r>
          </w:p>
        </w:tc>
        <w:tc>
          <w:tcPr>
            <w:tcW w:w="1197" w:type="dxa"/>
            <w:noWrap/>
          </w:tcPr>
          <w:p w:rsidR="00200CCF" w:rsidRPr="00FB38AC" w:rsidRDefault="001E7B22" w:rsidP="004D5ABA">
            <w:pPr>
              <w:jc w:val="center"/>
              <w:rPr>
                <w:rFonts w:asciiTheme="minorHAnsi" w:eastAsia="Times New Roman" w:hAnsiTheme="minorHAnsi"/>
                <w:color w:val="000000"/>
                <w:sz w:val="20"/>
              </w:rPr>
            </w:pPr>
            <w:r>
              <w:rPr>
                <w:rFonts w:asciiTheme="minorHAnsi" w:eastAsia="Times New Roman" w:hAnsiTheme="minorHAnsi"/>
                <w:color w:val="000000"/>
                <w:sz w:val="20"/>
              </w:rPr>
              <w:t>955</w:t>
            </w:r>
          </w:p>
        </w:tc>
        <w:tc>
          <w:tcPr>
            <w:tcW w:w="1183" w:type="dxa"/>
            <w:noWrap/>
          </w:tcPr>
          <w:p w:rsidR="00200CCF" w:rsidRPr="00FB38AC" w:rsidRDefault="00ED21D8" w:rsidP="004D5ABA">
            <w:pPr>
              <w:jc w:val="center"/>
              <w:rPr>
                <w:rFonts w:asciiTheme="minorHAnsi" w:eastAsia="Times New Roman" w:hAnsiTheme="minorHAnsi"/>
                <w:color w:val="000000"/>
                <w:sz w:val="20"/>
              </w:rPr>
            </w:pPr>
            <w:r>
              <w:rPr>
                <w:rFonts w:asciiTheme="minorHAnsi" w:eastAsia="Times New Roman" w:hAnsiTheme="minorHAnsi"/>
                <w:color w:val="000000"/>
                <w:sz w:val="20"/>
              </w:rPr>
              <w:t>31,19%</w:t>
            </w:r>
          </w:p>
        </w:tc>
      </w:tr>
      <w:tr w:rsidR="00200CCF" w:rsidRPr="008F4487" w:rsidTr="004030C8">
        <w:trPr>
          <w:trHeight w:val="269"/>
          <w:jc w:val="center"/>
        </w:trPr>
        <w:tc>
          <w:tcPr>
            <w:tcW w:w="7774" w:type="dxa"/>
            <w:gridSpan w:val="5"/>
            <w:noWrap/>
            <w:hideMark/>
          </w:tcPr>
          <w:p w:rsidR="00200CCF" w:rsidRPr="00FB38AC" w:rsidRDefault="00200CCF" w:rsidP="004D5ABA">
            <w:pPr>
              <w:jc w:val="center"/>
              <w:rPr>
                <w:rFonts w:asciiTheme="minorHAnsi" w:eastAsia="Times New Roman" w:hAnsiTheme="minorHAnsi"/>
                <w:b/>
                <w:bCs/>
                <w:color w:val="000000"/>
                <w:sz w:val="20"/>
              </w:rPr>
            </w:pPr>
            <w:r w:rsidRPr="00FB38AC">
              <w:rPr>
                <w:rFonts w:asciiTheme="minorHAnsi" w:eastAsia="Times New Roman" w:hAnsiTheme="minorHAnsi"/>
                <w:b/>
                <w:bCs/>
                <w:color w:val="000000"/>
                <w:sz w:val="20"/>
              </w:rPr>
              <w:t>Wiek</w:t>
            </w:r>
          </w:p>
        </w:tc>
      </w:tr>
      <w:tr w:rsidR="00200CCF" w:rsidRPr="008F4487" w:rsidTr="00557925">
        <w:trPr>
          <w:trHeight w:val="231"/>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18 - 24</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42</w:t>
            </w:r>
          </w:p>
        </w:tc>
        <w:tc>
          <w:tcPr>
            <w:tcW w:w="1090" w:type="dxa"/>
            <w:noWrap/>
          </w:tcPr>
          <w:p w:rsidR="00200CCF" w:rsidRPr="00FB38AC" w:rsidRDefault="00263A6A" w:rsidP="004D5ABA">
            <w:pPr>
              <w:jc w:val="center"/>
              <w:rPr>
                <w:rFonts w:asciiTheme="minorHAnsi" w:eastAsia="Times New Roman" w:hAnsiTheme="minorHAnsi"/>
                <w:color w:val="000000"/>
                <w:sz w:val="20"/>
              </w:rPr>
            </w:pPr>
            <w:r>
              <w:rPr>
                <w:rFonts w:asciiTheme="minorHAnsi" w:eastAsia="Times New Roman" w:hAnsiTheme="minorHAnsi"/>
                <w:color w:val="000000"/>
                <w:sz w:val="20"/>
              </w:rPr>
              <w:t>18,03%</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677</w:t>
            </w:r>
          </w:p>
        </w:tc>
        <w:tc>
          <w:tcPr>
            <w:tcW w:w="1183" w:type="dxa"/>
            <w:noWrap/>
          </w:tcPr>
          <w:p w:rsidR="00200CCF" w:rsidRPr="00FB38AC" w:rsidRDefault="006B157F" w:rsidP="004D5ABA">
            <w:pPr>
              <w:jc w:val="center"/>
              <w:rPr>
                <w:rFonts w:asciiTheme="minorHAnsi" w:eastAsia="Times New Roman" w:hAnsiTheme="minorHAnsi"/>
                <w:color w:val="000000"/>
                <w:sz w:val="20"/>
              </w:rPr>
            </w:pPr>
            <w:r>
              <w:rPr>
                <w:rFonts w:asciiTheme="minorHAnsi" w:eastAsia="Times New Roman" w:hAnsiTheme="minorHAnsi"/>
                <w:color w:val="000000"/>
                <w:sz w:val="20"/>
              </w:rPr>
              <w:t>22,11%</w:t>
            </w:r>
          </w:p>
        </w:tc>
      </w:tr>
      <w:tr w:rsidR="00200CCF" w:rsidRPr="008F4487" w:rsidTr="00557925">
        <w:trPr>
          <w:trHeight w:val="173"/>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25 - 34</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62</w:t>
            </w:r>
          </w:p>
        </w:tc>
        <w:tc>
          <w:tcPr>
            <w:tcW w:w="1090" w:type="dxa"/>
            <w:noWrap/>
          </w:tcPr>
          <w:p w:rsidR="00200CCF" w:rsidRPr="00FB38AC" w:rsidRDefault="00263A6A" w:rsidP="004D5ABA">
            <w:pPr>
              <w:jc w:val="center"/>
              <w:rPr>
                <w:rFonts w:asciiTheme="minorHAnsi" w:eastAsia="Times New Roman" w:hAnsiTheme="minorHAnsi"/>
                <w:color w:val="000000"/>
                <w:sz w:val="20"/>
              </w:rPr>
            </w:pPr>
            <w:r>
              <w:rPr>
                <w:rFonts w:asciiTheme="minorHAnsi" w:eastAsia="Times New Roman" w:hAnsiTheme="minorHAnsi"/>
                <w:color w:val="000000"/>
                <w:sz w:val="20"/>
              </w:rPr>
              <w:t>26,61%</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900</w:t>
            </w:r>
          </w:p>
        </w:tc>
        <w:tc>
          <w:tcPr>
            <w:tcW w:w="1183" w:type="dxa"/>
            <w:noWrap/>
          </w:tcPr>
          <w:p w:rsidR="00200CCF" w:rsidRPr="00FB38AC" w:rsidRDefault="006B157F" w:rsidP="004D5ABA">
            <w:pPr>
              <w:jc w:val="center"/>
              <w:rPr>
                <w:rFonts w:asciiTheme="minorHAnsi" w:eastAsia="Times New Roman" w:hAnsiTheme="minorHAnsi"/>
                <w:color w:val="000000"/>
                <w:sz w:val="20"/>
              </w:rPr>
            </w:pPr>
            <w:r>
              <w:rPr>
                <w:rFonts w:asciiTheme="minorHAnsi" w:eastAsia="Times New Roman" w:hAnsiTheme="minorHAnsi"/>
                <w:color w:val="000000"/>
                <w:sz w:val="20"/>
              </w:rPr>
              <w:t>29,39%</w:t>
            </w:r>
          </w:p>
        </w:tc>
      </w:tr>
      <w:tr w:rsidR="00200CCF" w:rsidRPr="008F4487" w:rsidTr="00557925">
        <w:trPr>
          <w:trHeight w:val="163"/>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35 - 44</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44</w:t>
            </w:r>
          </w:p>
        </w:tc>
        <w:tc>
          <w:tcPr>
            <w:tcW w:w="1090" w:type="dxa"/>
            <w:noWrap/>
          </w:tcPr>
          <w:p w:rsidR="00200CCF" w:rsidRPr="00FB38AC" w:rsidRDefault="00263A6A" w:rsidP="004D5ABA">
            <w:pPr>
              <w:jc w:val="center"/>
              <w:rPr>
                <w:rFonts w:asciiTheme="minorHAnsi" w:eastAsia="Times New Roman" w:hAnsiTheme="minorHAnsi"/>
                <w:color w:val="000000"/>
                <w:sz w:val="20"/>
              </w:rPr>
            </w:pPr>
            <w:r>
              <w:rPr>
                <w:rFonts w:asciiTheme="minorHAnsi" w:eastAsia="Times New Roman" w:hAnsiTheme="minorHAnsi"/>
                <w:color w:val="000000"/>
                <w:sz w:val="20"/>
              </w:rPr>
              <w:t>18,88%</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571</w:t>
            </w:r>
          </w:p>
        </w:tc>
        <w:tc>
          <w:tcPr>
            <w:tcW w:w="1183" w:type="dxa"/>
            <w:noWrap/>
          </w:tcPr>
          <w:p w:rsidR="00200CCF" w:rsidRPr="00FB38AC" w:rsidRDefault="006B157F" w:rsidP="004D5ABA">
            <w:pPr>
              <w:jc w:val="center"/>
              <w:rPr>
                <w:rFonts w:asciiTheme="minorHAnsi" w:eastAsia="Times New Roman" w:hAnsiTheme="minorHAnsi"/>
                <w:color w:val="000000"/>
                <w:sz w:val="20"/>
              </w:rPr>
            </w:pPr>
            <w:r>
              <w:rPr>
                <w:rFonts w:asciiTheme="minorHAnsi" w:eastAsia="Times New Roman" w:hAnsiTheme="minorHAnsi"/>
                <w:color w:val="000000"/>
                <w:sz w:val="20"/>
              </w:rPr>
              <w:t>18,65%</w:t>
            </w:r>
          </w:p>
        </w:tc>
      </w:tr>
      <w:tr w:rsidR="00200CCF" w:rsidRPr="008F4487" w:rsidTr="00557925">
        <w:trPr>
          <w:trHeight w:val="141"/>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45 - 54</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43</w:t>
            </w:r>
          </w:p>
        </w:tc>
        <w:tc>
          <w:tcPr>
            <w:tcW w:w="1090" w:type="dxa"/>
            <w:noWrap/>
          </w:tcPr>
          <w:p w:rsidR="00200CCF" w:rsidRPr="00FB38AC" w:rsidRDefault="00263A6A" w:rsidP="004D5ABA">
            <w:pPr>
              <w:jc w:val="center"/>
              <w:rPr>
                <w:rFonts w:asciiTheme="minorHAnsi" w:eastAsia="Times New Roman" w:hAnsiTheme="minorHAnsi"/>
                <w:color w:val="000000"/>
                <w:sz w:val="20"/>
              </w:rPr>
            </w:pPr>
            <w:r>
              <w:rPr>
                <w:rFonts w:asciiTheme="minorHAnsi" w:eastAsia="Times New Roman" w:hAnsiTheme="minorHAnsi"/>
                <w:color w:val="000000"/>
                <w:sz w:val="20"/>
              </w:rPr>
              <w:t>18,45%</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494</w:t>
            </w:r>
          </w:p>
        </w:tc>
        <w:tc>
          <w:tcPr>
            <w:tcW w:w="1183" w:type="dxa"/>
            <w:noWrap/>
          </w:tcPr>
          <w:p w:rsidR="00200CCF" w:rsidRPr="00FB38AC" w:rsidRDefault="006B157F" w:rsidP="004D5ABA">
            <w:pPr>
              <w:jc w:val="center"/>
              <w:rPr>
                <w:rFonts w:asciiTheme="minorHAnsi" w:eastAsia="Times New Roman" w:hAnsiTheme="minorHAnsi"/>
                <w:color w:val="000000"/>
                <w:sz w:val="20"/>
              </w:rPr>
            </w:pPr>
            <w:r>
              <w:rPr>
                <w:rFonts w:asciiTheme="minorHAnsi" w:eastAsia="Times New Roman" w:hAnsiTheme="minorHAnsi"/>
                <w:color w:val="000000"/>
                <w:sz w:val="20"/>
              </w:rPr>
              <w:t>16,13%</w:t>
            </w:r>
          </w:p>
        </w:tc>
      </w:tr>
      <w:tr w:rsidR="00200CCF" w:rsidRPr="008F4487" w:rsidTr="00557925">
        <w:trPr>
          <w:trHeight w:val="132"/>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55 - 59</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37</w:t>
            </w:r>
          </w:p>
        </w:tc>
        <w:tc>
          <w:tcPr>
            <w:tcW w:w="1090" w:type="dxa"/>
            <w:noWrap/>
          </w:tcPr>
          <w:p w:rsidR="00200CCF" w:rsidRPr="00FB38AC" w:rsidRDefault="00263A6A" w:rsidP="004D5ABA">
            <w:pPr>
              <w:jc w:val="center"/>
              <w:rPr>
                <w:rFonts w:asciiTheme="minorHAnsi" w:eastAsia="Times New Roman" w:hAnsiTheme="minorHAnsi"/>
                <w:color w:val="000000"/>
                <w:sz w:val="20"/>
              </w:rPr>
            </w:pPr>
            <w:r>
              <w:rPr>
                <w:rFonts w:asciiTheme="minorHAnsi" w:eastAsia="Times New Roman" w:hAnsiTheme="minorHAnsi"/>
                <w:color w:val="000000"/>
                <w:sz w:val="20"/>
              </w:rPr>
              <w:t>15,88%</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309</w:t>
            </w:r>
          </w:p>
        </w:tc>
        <w:tc>
          <w:tcPr>
            <w:tcW w:w="1183" w:type="dxa"/>
            <w:noWrap/>
          </w:tcPr>
          <w:p w:rsidR="00200CCF" w:rsidRPr="00FB38AC" w:rsidRDefault="006B157F" w:rsidP="004D5ABA">
            <w:pPr>
              <w:jc w:val="center"/>
              <w:rPr>
                <w:rFonts w:asciiTheme="minorHAnsi" w:eastAsia="Times New Roman" w:hAnsiTheme="minorHAnsi"/>
                <w:color w:val="000000"/>
                <w:sz w:val="20"/>
              </w:rPr>
            </w:pPr>
            <w:r>
              <w:rPr>
                <w:rFonts w:asciiTheme="minorHAnsi" w:eastAsia="Times New Roman" w:hAnsiTheme="minorHAnsi"/>
                <w:color w:val="000000"/>
                <w:sz w:val="20"/>
              </w:rPr>
              <w:t>10,09%</w:t>
            </w:r>
          </w:p>
        </w:tc>
      </w:tr>
      <w:tr w:rsidR="00200CCF" w:rsidRPr="008F4487" w:rsidTr="00557925">
        <w:trPr>
          <w:trHeight w:val="111"/>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60 - 64</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5</w:t>
            </w:r>
          </w:p>
        </w:tc>
        <w:tc>
          <w:tcPr>
            <w:tcW w:w="1090" w:type="dxa"/>
            <w:noWrap/>
          </w:tcPr>
          <w:p w:rsidR="00200CCF" w:rsidRPr="00FB38AC" w:rsidRDefault="00263A6A" w:rsidP="004D5ABA">
            <w:pPr>
              <w:jc w:val="center"/>
              <w:rPr>
                <w:rFonts w:asciiTheme="minorHAnsi" w:eastAsia="Times New Roman" w:hAnsiTheme="minorHAnsi"/>
                <w:color w:val="000000"/>
                <w:sz w:val="20"/>
              </w:rPr>
            </w:pPr>
            <w:r>
              <w:rPr>
                <w:rFonts w:asciiTheme="minorHAnsi" w:eastAsia="Times New Roman" w:hAnsiTheme="minorHAnsi"/>
                <w:color w:val="000000"/>
                <w:sz w:val="20"/>
              </w:rPr>
              <w:t>2,15%</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111</w:t>
            </w:r>
          </w:p>
        </w:tc>
        <w:tc>
          <w:tcPr>
            <w:tcW w:w="1183" w:type="dxa"/>
            <w:noWrap/>
          </w:tcPr>
          <w:p w:rsidR="00200CCF" w:rsidRPr="00FB38AC" w:rsidRDefault="006B157F" w:rsidP="004D5ABA">
            <w:pPr>
              <w:jc w:val="center"/>
              <w:rPr>
                <w:rFonts w:asciiTheme="minorHAnsi" w:eastAsia="Times New Roman" w:hAnsiTheme="minorHAnsi"/>
                <w:color w:val="000000"/>
                <w:sz w:val="20"/>
              </w:rPr>
            </w:pPr>
            <w:r>
              <w:rPr>
                <w:rFonts w:asciiTheme="minorHAnsi" w:eastAsia="Times New Roman" w:hAnsiTheme="minorHAnsi"/>
                <w:color w:val="000000"/>
                <w:sz w:val="20"/>
              </w:rPr>
              <w:t>3,63%</w:t>
            </w:r>
          </w:p>
        </w:tc>
      </w:tr>
      <w:tr w:rsidR="00200CCF" w:rsidRPr="008F4487" w:rsidTr="00557925">
        <w:trPr>
          <w:trHeight w:val="269"/>
          <w:jc w:val="center"/>
        </w:trPr>
        <w:tc>
          <w:tcPr>
            <w:tcW w:w="7774" w:type="dxa"/>
            <w:gridSpan w:val="5"/>
            <w:noWrap/>
          </w:tcPr>
          <w:p w:rsidR="00200CCF" w:rsidRPr="00FB38AC" w:rsidRDefault="009028AE" w:rsidP="004D5ABA">
            <w:pPr>
              <w:jc w:val="center"/>
              <w:rPr>
                <w:rFonts w:asciiTheme="minorHAnsi" w:eastAsia="Times New Roman" w:hAnsiTheme="minorHAnsi"/>
                <w:b/>
                <w:bCs/>
                <w:color w:val="000000"/>
                <w:sz w:val="20"/>
              </w:rPr>
            </w:pPr>
            <w:r>
              <w:rPr>
                <w:rFonts w:asciiTheme="minorHAnsi" w:eastAsia="Times New Roman" w:hAnsiTheme="minorHAnsi"/>
                <w:b/>
                <w:bCs/>
                <w:color w:val="000000"/>
                <w:sz w:val="20"/>
              </w:rPr>
              <w:t>Czas pozostawania bez pracy</w:t>
            </w:r>
          </w:p>
        </w:tc>
      </w:tr>
      <w:tr w:rsidR="00200CCF" w:rsidRPr="008F4487" w:rsidTr="00557925">
        <w:trPr>
          <w:trHeight w:val="144"/>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Do 1 miesiąca</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43</w:t>
            </w:r>
          </w:p>
        </w:tc>
        <w:tc>
          <w:tcPr>
            <w:tcW w:w="1090" w:type="dxa"/>
            <w:noWrap/>
          </w:tcPr>
          <w:p w:rsidR="00200CCF" w:rsidRPr="00FB38AC" w:rsidRDefault="001B2612" w:rsidP="004D5ABA">
            <w:pPr>
              <w:jc w:val="center"/>
              <w:rPr>
                <w:rFonts w:asciiTheme="minorHAnsi" w:eastAsia="Times New Roman" w:hAnsiTheme="minorHAnsi"/>
                <w:color w:val="000000"/>
                <w:sz w:val="20"/>
              </w:rPr>
            </w:pPr>
            <w:r>
              <w:rPr>
                <w:rFonts w:asciiTheme="minorHAnsi" w:eastAsia="Times New Roman" w:hAnsiTheme="minorHAnsi"/>
                <w:color w:val="000000"/>
                <w:sz w:val="20"/>
              </w:rPr>
              <w:t>18,45%</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540</w:t>
            </w:r>
          </w:p>
        </w:tc>
        <w:tc>
          <w:tcPr>
            <w:tcW w:w="1183" w:type="dxa"/>
            <w:noWrap/>
          </w:tcPr>
          <w:p w:rsidR="00200CCF" w:rsidRPr="00FB38AC" w:rsidRDefault="00271623" w:rsidP="004D5ABA">
            <w:pPr>
              <w:jc w:val="center"/>
              <w:rPr>
                <w:rFonts w:asciiTheme="minorHAnsi" w:eastAsia="Times New Roman" w:hAnsiTheme="minorHAnsi"/>
                <w:color w:val="000000"/>
                <w:sz w:val="20"/>
              </w:rPr>
            </w:pPr>
            <w:r>
              <w:rPr>
                <w:rFonts w:asciiTheme="minorHAnsi" w:eastAsia="Times New Roman" w:hAnsiTheme="minorHAnsi"/>
                <w:color w:val="000000"/>
                <w:sz w:val="20"/>
              </w:rPr>
              <w:t>17,64%</w:t>
            </w:r>
          </w:p>
        </w:tc>
      </w:tr>
      <w:tr w:rsidR="00200CCF" w:rsidRPr="008F4487" w:rsidTr="00557925">
        <w:trPr>
          <w:trHeight w:val="135"/>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1 - 3 m-ce</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72</w:t>
            </w:r>
          </w:p>
        </w:tc>
        <w:tc>
          <w:tcPr>
            <w:tcW w:w="1090" w:type="dxa"/>
            <w:noWrap/>
          </w:tcPr>
          <w:p w:rsidR="00200CCF" w:rsidRPr="00FB38AC" w:rsidRDefault="001B2612" w:rsidP="004D5ABA">
            <w:pPr>
              <w:jc w:val="center"/>
              <w:rPr>
                <w:rFonts w:asciiTheme="minorHAnsi" w:eastAsia="Times New Roman" w:hAnsiTheme="minorHAnsi"/>
                <w:color w:val="000000"/>
                <w:sz w:val="20"/>
              </w:rPr>
            </w:pPr>
            <w:r>
              <w:rPr>
                <w:rFonts w:asciiTheme="minorHAnsi" w:eastAsia="Times New Roman" w:hAnsiTheme="minorHAnsi"/>
                <w:color w:val="000000"/>
                <w:sz w:val="20"/>
              </w:rPr>
              <w:t>30,90%</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874</w:t>
            </w:r>
          </w:p>
        </w:tc>
        <w:tc>
          <w:tcPr>
            <w:tcW w:w="1183" w:type="dxa"/>
            <w:noWrap/>
          </w:tcPr>
          <w:p w:rsidR="00200CCF" w:rsidRPr="00FB38AC" w:rsidRDefault="00271623" w:rsidP="004D5ABA">
            <w:pPr>
              <w:jc w:val="center"/>
              <w:rPr>
                <w:rFonts w:asciiTheme="minorHAnsi" w:eastAsia="Times New Roman" w:hAnsiTheme="minorHAnsi"/>
                <w:color w:val="000000"/>
                <w:sz w:val="20"/>
              </w:rPr>
            </w:pPr>
            <w:r>
              <w:rPr>
                <w:rFonts w:asciiTheme="minorHAnsi" w:eastAsia="Times New Roman" w:hAnsiTheme="minorHAnsi"/>
                <w:color w:val="000000"/>
                <w:sz w:val="20"/>
              </w:rPr>
              <w:t>28,54%</w:t>
            </w:r>
          </w:p>
        </w:tc>
      </w:tr>
      <w:tr w:rsidR="00200CCF" w:rsidRPr="008F4487" w:rsidTr="00557925">
        <w:trPr>
          <w:trHeight w:val="114"/>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3 - 6 m-cy</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46</w:t>
            </w:r>
          </w:p>
        </w:tc>
        <w:tc>
          <w:tcPr>
            <w:tcW w:w="1090" w:type="dxa"/>
            <w:noWrap/>
          </w:tcPr>
          <w:p w:rsidR="00200CCF" w:rsidRPr="00FB38AC" w:rsidRDefault="001B2612" w:rsidP="004D5ABA">
            <w:pPr>
              <w:jc w:val="center"/>
              <w:rPr>
                <w:rFonts w:asciiTheme="minorHAnsi" w:eastAsia="Times New Roman" w:hAnsiTheme="minorHAnsi"/>
                <w:color w:val="000000"/>
                <w:sz w:val="20"/>
              </w:rPr>
            </w:pPr>
            <w:r>
              <w:rPr>
                <w:rFonts w:asciiTheme="minorHAnsi" w:eastAsia="Times New Roman" w:hAnsiTheme="minorHAnsi"/>
                <w:color w:val="000000"/>
                <w:sz w:val="20"/>
              </w:rPr>
              <w:t>19,74%</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583</w:t>
            </w:r>
          </w:p>
        </w:tc>
        <w:tc>
          <w:tcPr>
            <w:tcW w:w="1183" w:type="dxa"/>
            <w:noWrap/>
          </w:tcPr>
          <w:p w:rsidR="00200CCF" w:rsidRPr="00FB38AC" w:rsidRDefault="00271623" w:rsidP="004D5ABA">
            <w:pPr>
              <w:jc w:val="center"/>
              <w:rPr>
                <w:rFonts w:asciiTheme="minorHAnsi" w:eastAsia="Times New Roman" w:hAnsiTheme="minorHAnsi"/>
                <w:color w:val="000000"/>
                <w:sz w:val="20"/>
              </w:rPr>
            </w:pPr>
            <w:r>
              <w:rPr>
                <w:rFonts w:asciiTheme="minorHAnsi" w:eastAsia="Times New Roman" w:hAnsiTheme="minorHAnsi"/>
                <w:color w:val="000000"/>
                <w:sz w:val="20"/>
              </w:rPr>
              <w:t>19,04%</w:t>
            </w:r>
          </w:p>
        </w:tc>
      </w:tr>
      <w:tr w:rsidR="00200CCF" w:rsidRPr="008F4487" w:rsidTr="00557925">
        <w:trPr>
          <w:trHeight w:val="105"/>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6 - 12 m-cy</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32</w:t>
            </w:r>
          </w:p>
        </w:tc>
        <w:tc>
          <w:tcPr>
            <w:tcW w:w="1090" w:type="dxa"/>
            <w:noWrap/>
          </w:tcPr>
          <w:p w:rsidR="00200CCF" w:rsidRPr="00FB38AC" w:rsidRDefault="001B2612" w:rsidP="004D5ABA">
            <w:pPr>
              <w:jc w:val="center"/>
              <w:rPr>
                <w:rFonts w:asciiTheme="minorHAnsi" w:eastAsia="Times New Roman" w:hAnsiTheme="minorHAnsi"/>
                <w:color w:val="000000"/>
                <w:sz w:val="20"/>
              </w:rPr>
            </w:pPr>
            <w:r>
              <w:rPr>
                <w:rFonts w:asciiTheme="minorHAnsi" w:eastAsia="Times New Roman" w:hAnsiTheme="minorHAnsi"/>
                <w:color w:val="000000"/>
                <w:sz w:val="20"/>
              </w:rPr>
              <w:t>13,74%</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417</w:t>
            </w:r>
          </w:p>
        </w:tc>
        <w:tc>
          <w:tcPr>
            <w:tcW w:w="1183" w:type="dxa"/>
            <w:noWrap/>
          </w:tcPr>
          <w:p w:rsidR="00200CCF" w:rsidRPr="00FB38AC" w:rsidRDefault="00271623" w:rsidP="004D5ABA">
            <w:pPr>
              <w:jc w:val="center"/>
              <w:rPr>
                <w:rFonts w:asciiTheme="minorHAnsi" w:eastAsia="Times New Roman" w:hAnsiTheme="minorHAnsi"/>
                <w:color w:val="000000"/>
                <w:sz w:val="20"/>
              </w:rPr>
            </w:pPr>
            <w:r>
              <w:rPr>
                <w:rFonts w:asciiTheme="minorHAnsi" w:eastAsia="Times New Roman" w:hAnsiTheme="minorHAnsi"/>
                <w:color w:val="000000"/>
                <w:sz w:val="20"/>
              </w:rPr>
              <w:t>13,62%</w:t>
            </w:r>
          </w:p>
        </w:tc>
      </w:tr>
      <w:tr w:rsidR="00200CCF" w:rsidRPr="008F4487" w:rsidTr="00557925">
        <w:trPr>
          <w:trHeight w:val="83"/>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12 - 24 m-ce</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29</w:t>
            </w:r>
          </w:p>
        </w:tc>
        <w:tc>
          <w:tcPr>
            <w:tcW w:w="1090" w:type="dxa"/>
            <w:noWrap/>
          </w:tcPr>
          <w:p w:rsidR="00200CCF" w:rsidRPr="00FB38AC" w:rsidRDefault="001B2612" w:rsidP="004D5ABA">
            <w:pPr>
              <w:jc w:val="center"/>
              <w:rPr>
                <w:rFonts w:asciiTheme="minorHAnsi" w:eastAsia="Times New Roman" w:hAnsiTheme="minorHAnsi"/>
                <w:color w:val="000000"/>
                <w:sz w:val="20"/>
              </w:rPr>
            </w:pPr>
            <w:r>
              <w:rPr>
                <w:rFonts w:asciiTheme="minorHAnsi" w:eastAsia="Times New Roman" w:hAnsiTheme="minorHAnsi"/>
                <w:color w:val="000000"/>
                <w:sz w:val="20"/>
              </w:rPr>
              <w:t>12,45%</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349</w:t>
            </w:r>
          </w:p>
        </w:tc>
        <w:tc>
          <w:tcPr>
            <w:tcW w:w="1183" w:type="dxa"/>
            <w:noWrap/>
          </w:tcPr>
          <w:p w:rsidR="00200CCF" w:rsidRPr="00FB38AC" w:rsidRDefault="00271623" w:rsidP="004D5ABA">
            <w:pPr>
              <w:jc w:val="center"/>
              <w:rPr>
                <w:rFonts w:asciiTheme="minorHAnsi" w:eastAsia="Times New Roman" w:hAnsiTheme="minorHAnsi"/>
                <w:color w:val="000000"/>
                <w:sz w:val="20"/>
              </w:rPr>
            </w:pPr>
            <w:r>
              <w:rPr>
                <w:rFonts w:asciiTheme="minorHAnsi" w:eastAsia="Times New Roman" w:hAnsiTheme="minorHAnsi"/>
                <w:color w:val="000000"/>
                <w:sz w:val="20"/>
              </w:rPr>
              <w:t>11,40%</w:t>
            </w:r>
          </w:p>
        </w:tc>
      </w:tr>
      <w:tr w:rsidR="00200CCF" w:rsidRPr="008F4487" w:rsidTr="00557925">
        <w:trPr>
          <w:trHeight w:val="75"/>
          <w:jc w:val="center"/>
        </w:trPr>
        <w:tc>
          <w:tcPr>
            <w:tcW w:w="3041" w:type="dxa"/>
            <w:noWrap/>
            <w:hideMark/>
          </w:tcPr>
          <w:p w:rsidR="00200CCF" w:rsidRPr="00FB38AC" w:rsidRDefault="00200CCF" w:rsidP="004030C8">
            <w:pPr>
              <w:jc w:val="left"/>
              <w:rPr>
                <w:rFonts w:asciiTheme="minorHAnsi" w:eastAsia="Times New Roman" w:hAnsiTheme="minorHAnsi"/>
                <w:color w:val="000000"/>
                <w:sz w:val="20"/>
              </w:rPr>
            </w:pPr>
            <w:r w:rsidRPr="00FB38AC">
              <w:rPr>
                <w:rFonts w:asciiTheme="minorHAnsi" w:eastAsia="Times New Roman" w:hAnsiTheme="minorHAnsi"/>
                <w:color w:val="000000"/>
                <w:sz w:val="20"/>
              </w:rPr>
              <w:t>pow. 24 m-cy</w:t>
            </w:r>
          </w:p>
        </w:tc>
        <w:tc>
          <w:tcPr>
            <w:tcW w:w="1101"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11</w:t>
            </w:r>
          </w:p>
        </w:tc>
        <w:tc>
          <w:tcPr>
            <w:tcW w:w="1090" w:type="dxa"/>
            <w:noWrap/>
          </w:tcPr>
          <w:p w:rsidR="00200CCF" w:rsidRPr="00FB38AC" w:rsidRDefault="001B2612" w:rsidP="004D5ABA">
            <w:pPr>
              <w:jc w:val="center"/>
              <w:rPr>
                <w:rFonts w:asciiTheme="minorHAnsi" w:eastAsia="Times New Roman" w:hAnsiTheme="minorHAnsi"/>
                <w:color w:val="000000"/>
                <w:sz w:val="20"/>
              </w:rPr>
            </w:pPr>
            <w:r>
              <w:rPr>
                <w:rFonts w:asciiTheme="minorHAnsi" w:eastAsia="Times New Roman" w:hAnsiTheme="minorHAnsi"/>
                <w:color w:val="000000"/>
                <w:sz w:val="20"/>
              </w:rPr>
              <w:t>4,72%</w:t>
            </w:r>
          </w:p>
        </w:tc>
        <w:tc>
          <w:tcPr>
            <w:tcW w:w="1197" w:type="dxa"/>
            <w:noWrap/>
          </w:tcPr>
          <w:p w:rsidR="00200CCF" w:rsidRPr="00FB38AC" w:rsidRDefault="00ED6599" w:rsidP="004D5ABA">
            <w:pPr>
              <w:jc w:val="center"/>
              <w:rPr>
                <w:rFonts w:asciiTheme="minorHAnsi" w:eastAsia="Times New Roman" w:hAnsiTheme="minorHAnsi"/>
                <w:color w:val="000000"/>
                <w:sz w:val="20"/>
              </w:rPr>
            </w:pPr>
            <w:r>
              <w:rPr>
                <w:rFonts w:asciiTheme="minorHAnsi" w:eastAsia="Times New Roman" w:hAnsiTheme="minorHAnsi"/>
                <w:color w:val="000000"/>
                <w:sz w:val="20"/>
              </w:rPr>
              <w:t>299</w:t>
            </w:r>
          </w:p>
        </w:tc>
        <w:tc>
          <w:tcPr>
            <w:tcW w:w="1183" w:type="dxa"/>
            <w:noWrap/>
          </w:tcPr>
          <w:p w:rsidR="00200CCF" w:rsidRPr="00FB38AC" w:rsidRDefault="00271623" w:rsidP="004D5ABA">
            <w:pPr>
              <w:jc w:val="center"/>
              <w:rPr>
                <w:rFonts w:asciiTheme="minorHAnsi" w:eastAsia="Times New Roman" w:hAnsiTheme="minorHAnsi"/>
                <w:color w:val="000000"/>
                <w:sz w:val="20"/>
              </w:rPr>
            </w:pPr>
            <w:r>
              <w:rPr>
                <w:rFonts w:asciiTheme="minorHAnsi" w:eastAsia="Times New Roman" w:hAnsiTheme="minorHAnsi"/>
                <w:color w:val="000000"/>
                <w:sz w:val="20"/>
              </w:rPr>
              <w:t>9,76%</w:t>
            </w:r>
          </w:p>
        </w:tc>
      </w:tr>
    </w:tbl>
    <w:p w:rsidR="00200CCF" w:rsidRPr="00AC72F5" w:rsidRDefault="00200CCF" w:rsidP="00200CCF">
      <w:pPr>
        <w:pStyle w:val="rdotabeli"/>
      </w:pPr>
      <w:r w:rsidRPr="005057BC">
        <w:t>Źródło: opracowanie własne n</w:t>
      </w:r>
      <w:r w:rsidR="00E32DC1">
        <w:t>a podstawie danych PUP</w:t>
      </w:r>
      <w:r w:rsidRPr="005057BC">
        <w:t xml:space="preserve">. </w:t>
      </w:r>
    </w:p>
    <w:p w:rsidR="001414A8" w:rsidRDefault="001414A8" w:rsidP="001414A8">
      <w:pPr>
        <w:tabs>
          <w:tab w:val="left" w:pos="2700"/>
        </w:tabs>
        <w:rPr>
          <w:szCs w:val="24"/>
        </w:rPr>
      </w:pPr>
      <w:r>
        <w:rPr>
          <w:szCs w:val="24"/>
        </w:rPr>
        <w:t xml:space="preserve">Według </w:t>
      </w:r>
      <w:r w:rsidRPr="00CE5AD8">
        <w:rPr>
          <w:i/>
          <w:szCs w:val="24"/>
        </w:rPr>
        <w:t>Regionalnego Planu Działań na rzecz Zatrudnienia na 201</w:t>
      </w:r>
      <w:r w:rsidR="00203496">
        <w:rPr>
          <w:i/>
          <w:szCs w:val="24"/>
        </w:rPr>
        <w:t>5</w:t>
      </w:r>
      <w:r w:rsidRPr="00CE5AD8">
        <w:rPr>
          <w:i/>
          <w:szCs w:val="24"/>
        </w:rPr>
        <w:t xml:space="preserve"> rok w Województwie Warmińsko-Mazurskim</w:t>
      </w:r>
      <w:r>
        <w:rPr>
          <w:i/>
          <w:szCs w:val="24"/>
        </w:rPr>
        <w:t xml:space="preserve"> </w:t>
      </w:r>
      <w:r>
        <w:rPr>
          <w:szCs w:val="24"/>
        </w:rPr>
        <w:t xml:space="preserve">do grup w szczególnej sytuacji na regionalnym i lokalnych rynkach pracy należy zaliczyć osoby bezrobotne do 30 roku życia i w wieku powyżej </w:t>
      </w:r>
      <w:r w:rsidR="00203496">
        <w:rPr>
          <w:szCs w:val="24"/>
        </w:rPr>
        <w:t>50 lat oraz długotrwale bezrobotne.</w:t>
      </w:r>
      <w:r>
        <w:rPr>
          <w:szCs w:val="24"/>
        </w:rPr>
        <w:t xml:space="preserve"> </w:t>
      </w:r>
      <w:r w:rsidR="00203496">
        <w:rPr>
          <w:szCs w:val="24"/>
        </w:rPr>
        <w:t>W</w:t>
      </w:r>
      <w:r w:rsidRPr="00267C31">
        <w:rPr>
          <w:szCs w:val="24"/>
        </w:rPr>
        <w:t xml:space="preserve">śród bezrobotnych mieszkańców </w:t>
      </w:r>
      <w:r w:rsidR="00203496">
        <w:rPr>
          <w:szCs w:val="24"/>
        </w:rPr>
        <w:t>Lubawy największy odsetek stanowią osoby młode, które dopiero wchodzą na rynek pracy albo są na nim stosunkowo krótko.</w:t>
      </w:r>
      <w:r w:rsidR="000E6822" w:rsidRPr="000E6822">
        <w:t xml:space="preserve"> </w:t>
      </w:r>
      <w:r w:rsidR="000E6822">
        <w:rPr>
          <w:szCs w:val="24"/>
        </w:rPr>
        <w:t>Pomimo, że</w:t>
      </w:r>
      <w:r w:rsidR="000E6822" w:rsidRPr="000E6822">
        <w:rPr>
          <w:szCs w:val="24"/>
        </w:rPr>
        <w:t xml:space="preserve"> są </w:t>
      </w:r>
      <w:r w:rsidR="002271C5">
        <w:rPr>
          <w:szCs w:val="24"/>
        </w:rPr>
        <w:t xml:space="preserve">osobami </w:t>
      </w:r>
      <w:r w:rsidR="000E6822" w:rsidRPr="000E6822">
        <w:rPr>
          <w:szCs w:val="24"/>
        </w:rPr>
        <w:t>w okresie potencjalnie największej aktywności zawodowej, często mają niewystarczające kwalifikacje bądź brakuje im doświadczenia zawodowego.</w:t>
      </w:r>
    </w:p>
    <w:p w:rsidR="00200CCF" w:rsidRPr="009717B0" w:rsidRDefault="00200CCF" w:rsidP="00200CCF">
      <w:pPr>
        <w:tabs>
          <w:tab w:val="left" w:pos="2700"/>
        </w:tabs>
        <w:rPr>
          <w:szCs w:val="24"/>
        </w:rPr>
      </w:pPr>
      <w:r>
        <w:rPr>
          <w:szCs w:val="24"/>
        </w:rPr>
        <w:t xml:space="preserve">W szczególnie trudnej sytuacji są </w:t>
      </w:r>
      <w:r w:rsidR="0060719F">
        <w:rPr>
          <w:szCs w:val="24"/>
        </w:rPr>
        <w:t xml:space="preserve">jednak </w:t>
      </w:r>
      <w:r>
        <w:rPr>
          <w:szCs w:val="24"/>
        </w:rPr>
        <w:t>osoby długotrwale bezrobotne, których czas pozostawania w rejestrach PUP wydłuża się, a różnego rodzaju formy aktywizacji nie przynoszą spodziewanych efektów. Często długotrwałe bezrobocie wynika z nakładania się czynników</w:t>
      </w:r>
      <w:r w:rsidR="00DA5A9D">
        <w:rPr>
          <w:szCs w:val="24"/>
        </w:rPr>
        <w:t xml:space="preserve"> </w:t>
      </w:r>
      <w:r>
        <w:rPr>
          <w:szCs w:val="24"/>
        </w:rPr>
        <w:t>i barier utrudniających znalezienie zatrudnienia,</w:t>
      </w:r>
      <w:r w:rsidR="00AB7BC0">
        <w:rPr>
          <w:szCs w:val="24"/>
        </w:rPr>
        <w:t xml:space="preserve"> takich jak brak wystarczających i dostosowanych do potrzeb rynku pracy kwalifikacji zawodowych</w:t>
      </w:r>
      <w:r>
        <w:rPr>
          <w:szCs w:val="24"/>
        </w:rPr>
        <w:t>,</w:t>
      </w:r>
      <w:r w:rsidR="00AB7BC0">
        <w:rPr>
          <w:szCs w:val="24"/>
        </w:rPr>
        <w:t xml:space="preserve"> brak doświadczenia zawodowego, </w:t>
      </w:r>
      <w:r>
        <w:rPr>
          <w:szCs w:val="24"/>
        </w:rPr>
        <w:t>niep</w:t>
      </w:r>
      <w:r w:rsidR="007D08C6">
        <w:rPr>
          <w:szCs w:val="24"/>
        </w:rPr>
        <w:t>ełnosprawność lub starszy wiek.</w:t>
      </w:r>
    </w:p>
    <w:p w:rsidR="00200CCF" w:rsidRPr="00121FFB" w:rsidRDefault="00A467C5" w:rsidP="0067061D">
      <w:pPr>
        <w:pStyle w:val="Nagwek3"/>
        <w:numPr>
          <w:ilvl w:val="2"/>
          <w:numId w:val="7"/>
        </w:numPr>
      </w:pPr>
      <w:bookmarkStart w:id="65" w:name="_Toc400621138"/>
      <w:bookmarkStart w:id="66" w:name="_Toc430759165"/>
      <w:r w:rsidRPr="00121FFB">
        <w:lastRenderedPageBreak/>
        <w:t>Dysfunkcje społeczne</w:t>
      </w:r>
      <w:bookmarkEnd w:id="65"/>
      <w:bookmarkEnd w:id="66"/>
    </w:p>
    <w:p w:rsidR="003A6177" w:rsidRDefault="00CF511E" w:rsidP="00496644">
      <w:r>
        <w:t xml:space="preserve">Dysfunkcja, według słownika języka polskiego, oznacza </w:t>
      </w:r>
      <w:r w:rsidR="008A1A2A">
        <w:t xml:space="preserve">ogólnie </w:t>
      </w:r>
      <w:r>
        <w:t>„</w:t>
      </w:r>
      <w:r w:rsidRPr="00CF511E">
        <w:t>nieprzystosowanie czegoś do pełnienia określonych funkcji</w:t>
      </w:r>
      <w:r>
        <w:t>”</w:t>
      </w:r>
      <w:r w:rsidR="008A1A2A">
        <w:t>, a w sensie biologicznym – „</w:t>
      </w:r>
      <w:r w:rsidR="008A1A2A" w:rsidRPr="008A1A2A">
        <w:t>nieprawidłowe funkcjonowanie komórki, tkanki, narządu lub całego organizmu</w:t>
      </w:r>
      <w:r w:rsidR="008A1A2A">
        <w:t>”</w:t>
      </w:r>
      <w:r>
        <w:rPr>
          <w:rStyle w:val="Odwoanieprzypisudolnego"/>
        </w:rPr>
        <w:footnoteReference w:id="26"/>
      </w:r>
      <w:r>
        <w:t>.</w:t>
      </w:r>
      <w:r w:rsidR="008A1A2A">
        <w:t xml:space="preserve"> Na potrzeby </w:t>
      </w:r>
      <w:r w:rsidR="007628DD">
        <w:t>Strategii</w:t>
      </w:r>
      <w:r w:rsidR="008A1A2A">
        <w:t xml:space="preserve"> przyjęto natomiast, że dysfunkcje społeczne to zjawiska wpływające w sposób negatywny na funkcjonowanie systemu społecznego</w:t>
      </w:r>
      <w:r w:rsidR="003A6177">
        <w:t>. Z</w:t>
      </w:r>
      <w:r w:rsidR="005B49EC">
        <w:t xml:space="preserve">akłócają </w:t>
      </w:r>
      <w:r w:rsidR="003A6177">
        <w:t>one</w:t>
      </w:r>
      <w:r w:rsidR="005B49EC">
        <w:t xml:space="preserve"> równowagę</w:t>
      </w:r>
      <w:r w:rsidR="003A6177">
        <w:t xml:space="preserve"> społeczną, ponieważ </w:t>
      </w:r>
      <w:r w:rsidR="005B49EC">
        <w:t xml:space="preserve">wiążą się z naruszeniem prawa i </w:t>
      </w:r>
      <w:r w:rsidR="003A6177">
        <w:t xml:space="preserve">powszechnie przyjętych </w:t>
      </w:r>
      <w:r w:rsidR="005B49EC">
        <w:t xml:space="preserve">norm, a także </w:t>
      </w:r>
      <w:r w:rsidR="003A6177">
        <w:t>bardzo często z degradacją psychiczną i/lub fizyczną</w:t>
      </w:r>
      <w:r w:rsidR="00457A3C">
        <w:t xml:space="preserve"> osób</w:t>
      </w:r>
      <w:r w:rsidR="003A6177">
        <w:t xml:space="preserve"> (zaburzenia relacji interpersonalnych, rozpad więzi rodzinnych, chroniczny stres, zaburzenia zdrowotne itp.). </w:t>
      </w:r>
      <w:r w:rsidR="000C1D63">
        <w:t>Dalszej</w:t>
      </w:r>
      <w:r w:rsidR="003A6177">
        <w:t xml:space="preserve"> analizie poddane zostaną zjawiska, które odpowiadają przyjętej definicji dysfunkcji społecznych: przestępczość, przemoc w rodzinie oraz alkoholizm</w:t>
      </w:r>
      <w:r w:rsidR="00457A3C">
        <w:t>.</w:t>
      </w:r>
    </w:p>
    <w:p w:rsidR="00F47A28" w:rsidRDefault="00457A3C" w:rsidP="00496644">
      <w:r>
        <w:t>Według danych</w:t>
      </w:r>
      <w:r w:rsidR="001244AD">
        <w:t xml:space="preserve"> </w:t>
      </w:r>
      <w:r w:rsidR="007628DD">
        <w:t>Komisariatu Policji</w:t>
      </w:r>
      <w:r w:rsidR="001244AD">
        <w:t xml:space="preserve"> w </w:t>
      </w:r>
      <w:r w:rsidR="007628DD">
        <w:t>Lubawie</w:t>
      </w:r>
      <w:r w:rsidR="001244AD">
        <w:t xml:space="preserve">, </w:t>
      </w:r>
      <w:r w:rsidR="00155260">
        <w:t>który obsługuje teren miejski i gminy wiejskiej Lubawa, w latach 2013-2014 liczba przestępstw stwierdzo</w:t>
      </w:r>
      <w:r w:rsidR="001244AD">
        <w:t xml:space="preserve">nych w </w:t>
      </w:r>
      <w:r w:rsidR="00155260">
        <w:t>mieście wzrosła z 18 do 34</w:t>
      </w:r>
      <w:r w:rsidR="001244AD">
        <w:t xml:space="preserve">. </w:t>
      </w:r>
      <w:r w:rsidR="00155260">
        <w:t xml:space="preserve">Najczęściej dochodzi do </w:t>
      </w:r>
      <w:r w:rsidR="00CA2F75">
        <w:t xml:space="preserve">przestępstw </w:t>
      </w:r>
      <w:r w:rsidR="007E29A0">
        <w:t xml:space="preserve">przeciwko mieniu - </w:t>
      </w:r>
      <w:r w:rsidR="00155260">
        <w:t xml:space="preserve">kradzieży oraz kradzieży z włamaniem, które stanowią 80% wszystkich odnotowanych czynów przestępczych. Znacznie rzadziej dochodzi do </w:t>
      </w:r>
      <w:r w:rsidR="007E29A0">
        <w:t xml:space="preserve">przestępstw przeciwko życiu i zdrowiu - </w:t>
      </w:r>
      <w:r w:rsidR="00155260">
        <w:t>rozbojów, bójek i pobić oraz uszkodzeń ciała</w:t>
      </w:r>
      <w:r w:rsidR="00CA2F75">
        <w:t>.</w:t>
      </w:r>
      <w:r w:rsidR="00AB4398">
        <w:t xml:space="preserve"> </w:t>
      </w:r>
      <w:r w:rsidR="00F47A28">
        <w:t>Pomimo wzrostu liczby przestępstw, należy odnotować pozytywny fakt. Otóż, wskaźnik przestępstw na 1</w:t>
      </w:r>
      <w:r w:rsidR="00DA5A9D">
        <w:t> </w:t>
      </w:r>
      <w:r w:rsidR="00F47A28">
        <w:t xml:space="preserve">000 ludności dla </w:t>
      </w:r>
      <w:r w:rsidR="00AB4398">
        <w:t>Lubawy</w:t>
      </w:r>
      <w:r w:rsidR="00F47A28">
        <w:t xml:space="preserve"> jest </w:t>
      </w:r>
      <w:r w:rsidR="00AB4398">
        <w:t>bardzo niski – w 2014</w:t>
      </w:r>
      <w:r w:rsidR="00F47A28">
        <w:t xml:space="preserve"> r. wynosił </w:t>
      </w:r>
      <w:r w:rsidR="00D15D02">
        <w:t xml:space="preserve">zaledwie </w:t>
      </w:r>
      <w:r w:rsidR="00AB4398">
        <w:t>3,36</w:t>
      </w:r>
      <w:r w:rsidR="009C3C9D">
        <w:t>.</w:t>
      </w:r>
    </w:p>
    <w:p w:rsidR="000B2CE6" w:rsidRDefault="00AB4398" w:rsidP="000B2CE6">
      <w:pPr>
        <w:spacing w:after="0"/>
      </w:pPr>
      <w:r>
        <w:t>Istotną część pracy Policji zajmuje problematyka związana z zapobieganiem wykroczeniom, jak również ściganiem sprawców wykroczeń. W</w:t>
      </w:r>
      <w:r w:rsidR="000B2CE6">
        <w:t xml:space="preserve"> 2014</w:t>
      </w:r>
      <w:r>
        <w:t xml:space="preserve"> r. na terenie Lubawy </w:t>
      </w:r>
      <w:r w:rsidR="000B2CE6">
        <w:t>odnotowano 648 wykroczeń</w:t>
      </w:r>
      <w:r>
        <w:t xml:space="preserve"> (</w:t>
      </w:r>
      <w:r w:rsidR="000B2CE6">
        <w:t>dla porównania: w roku 2013 - 251</w:t>
      </w:r>
      <w:r>
        <w:t>),</w:t>
      </w:r>
      <w:r w:rsidR="000B2CE6">
        <w:t xml:space="preserve"> z czego zdecydowana większość, bo aż 556 (czyli 85%) to wykroczenia polegające na spożywaniu alkoholu w miejscach publicznych. Inne często popełniane wykroczenia</w:t>
      </w:r>
      <w:r w:rsidR="00B2278C">
        <w:t xml:space="preserve"> to </w:t>
      </w:r>
      <w:r>
        <w:t>zakłócen</w:t>
      </w:r>
      <w:r w:rsidR="00B2278C">
        <w:t>ie ładu i porządku publicznego (44 przypadki) oraz  nieobyczajne</w:t>
      </w:r>
      <w:r w:rsidR="000B2CE6">
        <w:t xml:space="preserve"> wybryk</w:t>
      </w:r>
      <w:r w:rsidR="00B2278C">
        <w:t>i</w:t>
      </w:r>
      <w:r w:rsidR="000B2CE6">
        <w:t xml:space="preserve"> </w:t>
      </w:r>
      <w:r w:rsidR="00B2278C">
        <w:t>(29). Znacznie rzadziej dochodziło do zaśmiecania (13) czy kradzieży niebędących przestępstwem (4)</w:t>
      </w:r>
      <w:r w:rsidR="00B2278C">
        <w:rPr>
          <w:rStyle w:val="Odwoanieprzypisudolnego"/>
        </w:rPr>
        <w:footnoteReference w:id="27"/>
      </w:r>
      <w:r w:rsidR="00B2278C">
        <w:t xml:space="preserve">, ponadto stwierdzono pojedyncze przypadki uszkodzenia mienia oraz niezachowania ostrożności przy trzymaniu zwierzęcia. </w:t>
      </w:r>
    </w:p>
    <w:p w:rsidR="001414A8" w:rsidRDefault="001414A8" w:rsidP="001414A8">
      <w:r>
        <w:t xml:space="preserve">Ważnym elementem mającym wpływ na stan bezpieczeństwa na terytorium gminy jest ponadto bezpieczeństwo w ruchu drogowym. Według </w:t>
      </w:r>
      <w:r w:rsidR="000744A6">
        <w:t>danych Komisariatu Policji w Lubawie</w:t>
      </w:r>
      <w:r>
        <w:t>,</w:t>
      </w:r>
      <w:r w:rsidR="000744A6">
        <w:t xml:space="preserve"> w 2014 r. na terenie miasta doszło do 51 kolizji (w 2013 r. – 36)</w:t>
      </w:r>
      <w:r>
        <w:t>.</w:t>
      </w:r>
    </w:p>
    <w:p w:rsidR="00A17B54" w:rsidRDefault="00EA2386" w:rsidP="00A17B54">
      <w:r>
        <w:t xml:space="preserve">Kolejnym istotnym obszarem dysfunkcji jest przemoc w rodzinie, która wedle art. 2 ust. 2 ustawy o przeciwdziałaniu przemocy w rodzinie, oznacza jednorazowe albo powtarzające się umyślne działanie lub zaniechanie naruszające prawa lub dobra osobiste osób najbliższych, </w:t>
      </w:r>
      <w:r w:rsidR="001414A8">
        <w:br/>
      </w:r>
      <w:r>
        <w:t xml:space="preserve">a także innych osób wspólnie zamieszkujących lub gospodarujących,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 </w:t>
      </w:r>
    </w:p>
    <w:p w:rsidR="00EA2386" w:rsidRDefault="00A17B54" w:rsidP="00EA2386">
      <w:r w:rsidRPr="00A17B54">
        <w:t xml:space="preserve">W opinii członków Zespołu Interdyscyplinarnego oraz pracowników socjalnych, ofiary przemocy w rodzinie często niechętnie zgadzają się na uruchomienie procedury „Niebieskiej Karty”. Należy ponadto domniemywać, iż część przypadków przemocy domowej nie wychodzi na jaw, ponieważ osoby nią dotknięte nie mają odpowiedniej świadomości w tym zakresie, uważają, że jest to ich „prywatna sprawa” albo obawiają się ostracyzmu </w:t>
      </w:r>
      <w:r w:rsidRPr="00A17B54">
        <w:lastRenderedPageBreak/>
        <w:t>społecznego. Z drugiej strony, liczba zakładanych „Niebieskich Kart” może świadczyć o tym, że problem przemocy w rodzinie jest coraz lepiej rozpoznawany.</w:t>
      </w:r>
    </w:p>
    <w:p w:rsidR="006429AC" w:rsidRDefault="00AB7BC0" w:rsidP="00AB7BC0">
      <w:pPr>
        <w:pStyle w:val="Legenda"/>
      </w:pPr>
      <w:bookmarkStart w:id="67" w:name="_Toc398733136"/>
      <w:bookmarkStart w:id="68" w:name="_Toc430206700"/>
      <w:r>
        <w:t xml:space="preserve">Wykres </w:t>
      </w:r>
      <w:fldSimple w:instr=" SEQ Wykres \* ARABIC ">
        <w:r w:rsidR="00C40038">
          <w:rPr>
            <w:noProof/>
          </w:rPr>
          <w:t>8</w:t>
        </w:r>
      </w:fldSimple>
      <w:r>
        <w:t xml:space="preserve">. </w:t>
      </w:r>
      <w:r w:rsidR="00753DC2">
        <w:t xml:space="preserve">Niebieskie Karty założone </w:t>
      </w:r>
      <w:r w:rsidR="009343CC">
        <w:t xml:space="preserve">i zakończone </w:t>
      </w:r>
      <w:r w:rsidR="00753DC2">
        <w:t xml:space="preserve">w </w:t>
      </w:r>
      <w:r w:rsidR="009343CC">
        <w:t>Lubawie w latach 2012</w:t>
      </w:r>
      <w:r w:rsidR="00753DC2">
        <w:t>-201</w:t>
      </w:r>
      <w:bookmarkEnd w:id="67"/>
      <w:r w:rsidR="009343CC">
        <w:t>4</w:t>
      </w:r>
      <w:bookmarkEnd w:id="68"/>
    </w:p>
    <w:bookmarkStart w:id="69" w:name="_MON_1497546764"/>
    <w:bookmarkEnd w:id="69"/>
    <w:p w:rsidR="00753DC2" w:rsidRDefault="006A10D9" w:rsidP="00753DC2">
      <w:pPr>
        <w:jc w:val="center"/>
      </w:pPr>
      <w:r>
        <w:object w:dxaOrig="7209" w:dyaOrig="1988">
          <v:shape id="_x0000_i1029" type="#_x0000_t75" style="width:390.75pt;height:108pt" o:ole="">
            <v:imagedata r:id="rId28" o:title=""/>
          </v:shape>
          <o:OLEObject Type="Embed" ProgID="Excel.Sheet.12" ShapeID="_x0000_i1029" DrawAspect="Content" ObjectID="_1507454836" r:id="rId29"/>
        </w:object>
      </w:r>
    </w:p>
    <w:p w:rsidR="00753DC2" w:rsidRDefault="00753DC2" w:rsidP="00753DC2">
      <w:pPr>
        <w:tabs>
          <w:tab w:val="left" w:pos="2700"/>
        </w:tabs>
        <w:rPr>
          <w:sz w:val="20"/>
        </w:rPr>
      </w:pPr>
      <w:r w:rsidRPr="005057BC">
        <w:rPr>
          <w:sz w:val="20"/>
        </w:rPr>
        <w:t xml:space="preserve">Źródło: opracowanie własne na podstawie </w:t>
      </w:r>
      <w:r w:rsidR="009343CC">
        <w:rPr>
          <w:sz w:val="20"/>
        </w:rPr>
        <w:t>danych Miejskiego Zespołu Interdyscyplinarnego.</w:t>
      </w:r>
    </w:p>
    <w:p w:rsidR="00CA0F3F" w:rsidRDefault="00572CEA" w:rsidP="00CA0F3F">
      <w:r>
        <w:t>U</w:t>
      </w:r>
      <w:r w:rsidR="004A4DC1">
        <w:t>prawnienia Zespołu Interdyscyplinarnego pozwalają mu na podejmowanie szeregu rozmaitych działań</w:t>
      </w:r>
      <w:r>
        <w:t>, jak złożenie wniosku o skierowanie na przymusowe leczenie odwykowe sprawcy przemocy, zawiadomienie o podejrzeniu popełnienia przestępstwa z art. 207 Kodeksu karnego, złożenie wniosku do sądu o wgląd w sytuację dziecka i rodziny czy informowanie ofiar przemocy w rodzinie o dostępnych formach pomocy.</w:t>
      </w:r>
    </w:p>
    <w:p w:rsidR="00196BDF" w:rsidRDefault="00572CEA" w:rsidP="004A4DC1">
      <w:r>
        <w:t>Należy podkreślić, że s</w:t>
      </w:r>
      <w:r w:rsidR="004A2C1A">
        <w:t>tosowanie przemocy przez jednego z członków rodziny des</w:t>
      </w:r>
      <w:r>
        <w:t>tabilizuje funkcjonowanie całego</w:t>
      </w:r>
      <w:r w:rsidR="004A2C1A">
        <w:t xml:space="preserve"> systemu rodzinnego, stając się przyczyną cierpienia </w:t>
      </w:r>
      <w:r>
        <w:t xml:space="preserve">oraz </w:t>
      </w:r>
      <w:r w:rsidR="004A2C1A">
        <w:t xml:space="preserve">szczególnie dramatycznymi konsekwencjami dla rozwoju psychicznego i fizycznego dzieci. </w:t>
      </w:r>
      <w:r>
        <w:t>O</w:t>
      </w:r>
      <w:r w:rsidR="004A2C1A">
        <w:t>kreślenie skali tego zjawiska nie jest zadaniem prostym. Tym bardziej, że może ono przyjmować</w:t>
      </w:r>
      <w:r w:rsidR="00196BDF">
        <w:t xml:space="preserve"> różne formy przemocy (fizycznej, seksualnej, psychicznej czy ekonomicznej).</w:t>
      </w:r>
    </w:p>
    <w:p w:rsidR="00572CEA" w:rsidRDefault="0018357A" w:rsidP="004A4DC1">
      <w:r>
        <w:t>Przydatnych</w:t>
      </w:r>
      <w:r w:rsidR="00A94707">
        <w:t xml:space="preserve"> i</w:t>
      </w:r>
      <w:r w:rsidR="000C1D63">
        <w:t xml:space="preserve">nformacji na temat </w:t>
      </w:r>
      <w:r w:rsidR="00EA2386">
        <w:t>dysfunkcji rodziny</w:t>
      </w:r>
      <w:r w:rsidR="000C1D63">
        <w:t xml:space="preserve"> dostarczają </w:t>
      </w:r>
      <w:r w:rsidR="00572CEA">
        <w:t xml:space="preserve">ponadto </w:t>
      </w:r>
      <w:r w:rsidR="000C1D63">
        <w:t xml:space="preserve">dane </w:t>
      </w:r>
      <w:r w:rsidR="00572CEA">
        <w:t xml:space="preserve">Sądu Rejonowego w Iławie, z których wynika, że </w:t>
      </w:r>
      <w:r>
        <w:t xml:space="preserve">w </w:t>
      </w:r>
      <w:r w:rsidR="00572CEA">
        <w:t xml:space="preserve">latach 2012-2014 </w:t>
      </w:r>
      <w:r>
        <w:t xml:space="preserve">sąd orzekł nadzór kuratorski </w:t>
      </w:r>
      <w:r w:rsidR="00572CEA">
        <w:t>wobec 88 osób dorosłych z terenu Lubawy oraz wobec 39 rodzin.</w:t>
      </w:r>
    </w:p>
    <w:p w:rsidR="00726174" w:rsidRDefault="004048B5" w:rsidP="004A4DC1">
      <w:r>
        <w:t>Zarówno przestępczość</w:t>
      </w:r>
      <w:r w:rsidR="000E34E4">
        <w:t xml:space="preserve"> jak i różne dysfunkcje rodziny</w:t>
      </w:r>
      <w:r>
        <w:t xml:space="preserve"> </w:t>
      </w:r>
      <w:r w:rsidR="00D15D02">
        <w:t xml:space="preserve">często </w:t>
      </w:r>
      <w:r>
        <w:t xml:space="preserve">współwystępują z problemem uzależnień, w szczególności </w:t>
      </w:r>
      <w:r w:rsidR="000E34E4">
        <w:t xml:space="preserve">uzależnienia </w:t>
      </w:r>
      <w:r>
        <w:t xml:space="preserve">od alkoholu. Jest to szeroki obszar, a zarazem trudny do badania. </w:t>
      </w:r>
      <w:r w:rsidRPr="004048B5">
        <w:t xml:space="preserve">Uzależnienie nie jest </w:t>
      </w:r>
      <w:r>
        <w:t xml:space="preserve">bowiem </w:t>
      </w:r>
      <w:r w:rsidRPr="004048B5">
        <w:t>pojęciem jednoznacznym. Może dotyczyć osób, które nadużywają konkretnych substancji: narkotyków (narkomania), leków (lekomania), alkoholu (alkoholizm) czy papierosów (nikotynizm). Może również odnosić się do osób mających silne pragnienie wykonywania jakiejś czynności, np. uzależnienie od gier hazardowych, oglądania telewizji, Internetu, robienia zakupów, pracy czy seksu.</w:t>
      </w:r>
    </w:p>
    <w:p w:rsidR="004048B5" w:rsidRDefault="004048B5" w:rsidP="004A4DC1">
      <w:r>
        <w:t>Nałóg utrudnia prawidłowe funkcjonowanie psychiczne, fizyczne i społeczne (w konsekwencji może prowadzić nawet do wykluczenia społecznego), a także przynosi różne szkody dla osoby uzależnionej, jej najbliższych,</w:t>
      </w:r>
      <w:r w:rsidR="00D15D02">
        <w:t xml:space="preserve"> a także całego społeczeństwa. Precyzyjne o</w:t>
      </w:r>
      <w:r w:rsidR="00B671FE">
        <w:t>k</w:t>
      </w:r>
      <w:r>
        <w:t>reślenie liczby osób dotkniętych uzależnieniami nie jest możliwe. Jednakże kwestia ta stanowi poważne wyzwanie dla współczesnej polityki społecznej, ponieważ uzależnienie jednej osoby w rodzinie czy najbliższym otoczeniu może silnie, negatywnie wpływać na życie kilkunastu</w:t>
      </w:r>
      <w:r w:rsidR="00462A80">
        <w:t>,</w:t>
      </w:r>
      <w:r>
        <w:t xml:space="preserve"> a nawet kilkudziesięciu osób.</w:t>
      </w:r>
    </w:p>
    <w:p w:rsidR="004048B5" w:rsidRDefault="00933DE0" w:rsidP="004048B5">
      <w:r>
        <w:rPr>
          <w:rFonts w:ascii="Calibri" w:eastAsia="Calibri" w:hAnsi="Calibri" w:cs="Times New Roman"/>
        </w:rPr>
        <w:t>Według danych szacunkowych opublikowanych na stronie internetowej Państwowej Agencji Rozwiązywania Problemów Alkoholowych</w:t>
      </w:r>
      <w:r>
        <w:rPr>
          <w:rStyle w:val="Odwoanieprzypisudolnego"/>
          <w:rFonts w:ascii="Calibri" w:eastAsia="Calibri" w:hAnsi="Calibri"/>
        </w:rPr>
        <w:footnoteReference w:id="28"/>
      </w:r>
      <w:r>
        <w:rPr>
          <w:rFonts w:ascii="Calibri" w:eastAsia="Calibri" w:hAnsi="Calibri" w:cs="Times New Roman"/>
        </w:rPr>
        <w:t xml:space="preserve">, w Polsce uzależnionych od alkoholu jest ok. 800 tysięcy osób (2% populacji). Przeciętnie w gminie liczącej 10 tysięcy mieszkańców </w:t>
      </w:r>
      <w:r w:rsidR="00B771E8">
        <w:rPr>
          <w:rFonts w:ascii="Calibri" w:eastAsia="Calibri" w:hAnsi="Calibri" w:cs="Times New Roman"/>
        </w:rPr>
        <w:t>będzie takich osób ok. 200. Dla przypomnienia, ludność Luba</w:t>
      </w:r>
      <w:r w:rsidR="00DA5A9D">
        <w:rPr>
          <w:rFonts w:ascii="Calibri" w:eastAsia="Calibri" w:hAnsi="Calibri" w:cs="Times New Roman"/>
        </w:rPr>
        <w:t xml:space="preserve">wy to niecałe 11 tysięcy osób. </w:t>
      </w:r>
      <w:r w:rsidR="00B771E8">
        <w:rPr>
          <w:rFonts w:ascii="Calibri" w:eastAsia="Calibri" w:hAnsi="Calibri" w:cs="Times New Roman"/>
        </w:rPr>
        <w:t xml:space="preserve">Ponadto osoby żyjące w najbliższym otoczeniu alkoholika </w:t>
      </w:r>
      <w:r w:rsidR="00CD179E">
        <w:rPr>
          <w:rFonts w:ascii="Calibri" w:eastAsia="Calibri" w:hAnsi="Calibri" w:cs="Times New Roman"/>
        </w:rPr>
        <w:t xml:space="preserve">oraz wychowywane przez niego dzieci </w:t>
      </w:r>
      <w:r w:rsidR="00B771E8">
        <w:rPr>
          <w:rFonts w:ascii="Calibri" w:eastAsia="Calibri" w:hAnsi="Calibri" w:cs="Times New Roman"/>
        </w:rPr>
        <w:t xml:space="preserve">to ok. </w:t>
      </w:r>
      <w:r w:rsidR="00B771E8">
        <w:rPr>
          <w:rFonts w:ascii="Calibri" w:eastAsia="Calibri" w:hAnsi="Calibri" w:cs="Times New Roman"/>
        </w:rPr>
        <w:lastRenderedPageBreak/>
        <w:t xml:space="preserve">8% populacji. Można zatem szacunkowo przyjąć, że problem alkoholizmu dotyka </w:t>
      </w:r>
      <w:r w:rsidR="00CD179E">
        <w:rPr>
          <w:rFonts w:ascii="Calibri" w:eastAsia="Calibri" w:hAnsi="Calibri" w:cs="Times New Roman"/>
        </w:rPr>
        <w:t xml:space="preserve">bezpośrednio lub pośrednio </w:t>
      </w:r>
      <w:r w:rsidR="00B771E8">
        <w:rPr>
          <w:rFonts w:ascii="Calibri" w:eastAsia="Calibri" w:hAnsi="Calibri" w:cs="Times New Roman"/>
        </w:rPr>
        <w:t xml:space="preserve">około 10% ludności Miasta Lubawy. Dodatkowo </w:t>
      </w:r>
      <w:r w:rsidR="00CD179E">
        <w:rPr>
          <w:rFonts w:ascii="Calibri" w:eastAsia="Calibri" w:hAnsi="Calibri" w:cs="Times New Roman"/>
        </w:rPr>
        <w:t xml:space="preserve"> </w:t>
      </w:r>
      <w:r w:rsidR="00B771E8">
        <w:rPr>
          <w:rFonts w:ascii="Calibri" w:eastAsia="Calibri" w:hAnsi="Calibri" w:cs="Times New Roman"/>
        </w:rPr>
        <w:t xml:space="preserve">z danych Agencji wynika, że aż 5-7% populacji Polski to osoby pijące </w:t>
      </w:r>
      <w:r w:rsidR="004048B5" w:rsidRPr="00154C2E">
        <w:rPr>
          <w:rFonts w:ascii="Calibri" w:eastAsia="Calibri" w:hAnsi="Calibri" w:cs="Times New Roman"/>
        </w:rPr>
        <w:t>alkohol szkodliwie</w:t>
      </w:r>
      <w:r w:rsidR="00CD179E">
        <w:rPr>
          <w:rFonts w:ascii="Calibri" w:eastAsia="Calibri" w:hAnsi="Calibri" w:cs="Times New Roman"/>
        </w:rPr>
        <w:t xml:space="preserve">. </w:t>
      </w:r>
      <w:r w:rsidR="00B771E8">
        <w:rPr>
          <w:rFonts w:ascii="Calibri" w:eastAsia="Calibri" w:hAnsi="Calibri" w:cs="Times New Roman"/>
        </w:rPr>
        <w:t xml:space="preserve">Z kolei </w:t>
      </w:r>
      <w:r w:rsidR="004048B5" w:rsidRPr="00154C2E">
        <w:rPr>
          <w:rFonts w:ascii="Calibri" w:eastAsia="Calibri" w:hAnsi="Calibri" w:cs="Times New Roman"/>
        </w:rPr>
        <w:t>badania</w:t>
      </w:r>
      <w:r w:rsidR="00B771E8" w:rsidRPr="00B771E8">
        <w:rPr>
          <w:rFonts w:ascii="Calibri" w:eastAsia="Calibri" w:hAnsi="Calibri" w:cs="Times New Roman"/>
        </w:rPr>
        <w:t xml:space="preserve"> </w:t>
      </w:r>
      <w:r w:rsidR="00B771E8" w:rsidRPr="00154C2E">
        <w:rPr>
          <w:rFonts w:ascii="Calibri" w:eastAsia="Calibri" w:hAnsi="Calibri" w:cs="Times New Roman"/>
        </w:rPr>
        <w:t>ogólnokrajowe</w:t>
      </w:r>
      <w:r w:rsidR="004048B5" w:rsidRPr="00154C2E">
        <w:rPr>
          <w:rFonts w:ascii="Calibri" w:eastAsia="Calibri" w:hAnsi="Calibri" w:cs="Times New Roman"/>
        </w:rPr>
        <w:t xml:space="preserve">, które </w:t>
      </w:r>
      <w:r w:rsidR="00FB2F97" w:rsidRPr="00154C2E">
        <w:rPr>
          <w:rFonts w:ascii="Calibri" w:eastAsia="Calibri" w:hAnsi="Calibri" w:cs="Times New Roman"/>
        </w:rPr>
        <w:t xml:space="preserve">w 2010 roku </w:t>
      </w:r>
      <w:r w:rsidR="004048B5" w:rsidRPr="00154C2E">
        <w:rPr>
          <w:rFonts w:ascii="Calibri" w:eastAsia="Calibri" w:hAnsi="Calibri" w:cs="Times New Roman"/>
        </w:rPr>
        <w:t>p</w:t>
      </w:r>
      <w:r w:rsidR="00FB2F97">
        <w:rPr>
          <w:rFonts w:ascii="Calibri" w:eastAsia="Calibri" w:hAnsi="Calibri" w:cs="Times New Roman"/>
        </w:rPr>
        <w:t>rzep</w:t>
      </w:r>
      <w:r w:rsidR="004048B5" w:rsidRPr="00154C2E">
        <w:rPr>
          <w:rFonts w:ascii="Calibri" w:eastAsia="Calibri" w:hAnsi="Calibri" w:cs="Times New Roman"/>
        </w:rPr>
        <w:t>rowadziło Centrum Badań Opinii Społecznej</w:t>
      </w:r>
      <w:r w:rsidR="000D5A4E">
        <w:t xml:space="preserve"> CBOS</w:t>
      </w:r>
      <w:r w:rsidR="004048B5" w:rsidRPr="00154C2E">
        <w:rPr>
          <w:rFonts w:ascii="Calibri" w:eastAsia="Calibri" w:hAnsi="Calibri" w:cs="Times New Roman"/>
        </w:rPr>
        <w:t>, sugeruje, że Polacy lubili i nadal lubią spożywać alkohol – 76% mieszkańców nie stroni od alkoholu, w tym 65% przyznaje się, że pije czasami, natomiast 11%, że pije często</w:t>
      </w:r>
      <w:r w:rsidR="000D5A4E">
        <w:t>.</w:t>
      </w:r>
      <w:r w:rsidR="004048B5" w:rsidRPr="00154C2E">
        <w:rPr>
          <w:rFonts w:ascii="Calibri" w:eastAsia="Calibri" w:hAnsi="Calibri" w:cs="Times New Roman"/>
        </w:rPr>
        <w:t xml:space="preserve"> Abstynencję deklaruje 22% badanych. </w:t>
      </w:r>
      <w:r w:rsidR="000D5A4E">
        <w:t>C</w:t>
      </w:r>
      <w:r w:rsidR="004048B5" w:rsidRPr="00154C2E">
        <w:rPr>
          <w:rFonts w:ascii="Calibri" w:eastAsia="Calibri" w:hAnsi="Calibri" w:cs="Times New Roman"/>
        </w:rPr>
        <w:t>zęści</w:t>
      </w:r>
      <w:r w:rsidR="000D5A4E">
        <w:t>ej</w:t>
      </w:r>
      <w:r w:rsidR="004048B5" w:rsidRPr="00154C2E">
        <w:rPr>
          <w:rFonts w:ascii="Calibri" w:eastAsia="Calibri" w:hAnsi="Calibri" w:cs="Times New Roman"/>
        </w:rPr>
        <w:t xml:space="preserve"> alkohol piją mężczyźni (84%)</w:t>
      </w:r>
      <w:r w:rsidR="000D5A4E">
        <w:t xml:space="preserve"> niż kobiety</w:t>
      </w:r>
      <w:r w:rsidR="004048B5" w:rsidRPr="00154C2E">
        <w:rPr>
          <w:rStyle w:val="Odwoanieprzypisudolnego"/>
          <w:rFonts w:ascii="Calibri" w:eastAsia="Calibri" w:hAnsi="Calibri"/>
        </w:rPr>
        <w:footnoteReference w:id="29"/>
      </w:r>
      <w:r w:rsidR="000D5A4E">
        <w:t>.</w:t>
      </w:r>
    </w:p>
    <w:p w:rsidR="00022421" w:rsidRPr="00983637" w:rsidRDefault="00022421" w:rsidP="00983637">
      <w:r>
        <w:t xml:space="preserve">W ciągu ostatnich </w:t>
      </w:r>
      <w:r w:rsidR="00983637">
        <w:t xml:space="preserve">trzech </w:t>
      </w:r>
      <w:r>
        <w:t xml:space="preserve">lat </w:t>
      </w:r>
      <w:r w:rsidR="00983637">
        <w:t>Miejska Komisja Rozwi</w:t>
      </w:r>
      <w:r w:rsidR="00DA5A9D">
        <w:t>ązywania Problemów Alkoholowych</w:t>
      </w:r>
      <w:r w:rsidR="00983637">
        <w:t xml:space="preserve"> w Lubawie</w:t>
      </w:r>
      <w:r>
        <w:t xml:space="preserve"> </w:t>
      </w:r>
      <w:r w:rsidR="00983637">
        <w:t>skierowała 18 wniosków do sądu w celu wszczęcia postępowania o poddanie się leczeniu odwykowemu lub o zmianę sposobu leczenia z ambulatoryjnego na stacjonarne, oraz wystosowała wezwania do 112 osób, wobec których istniały przesłanki, iż są uzależnione od alkoholu, w celu przeprowadzenia z nimi rozmów motywujących do dobrowolnego podjęcia leczenia odwykowego</w:t>
      </w:r>
      <w:r>
        <w:t>.</w:t>
      </w:r>
      <w:r w:rsidR="00A50D4F">
        <w:t xml:space="preserve"> Ponadto w samym tylko roku 2014 udzielono w sumie 185 porad </w:t>
      </w:r>
      <w:r w:rsidR="00A50D4F" w:rsidRPr="00A50D4F">
        <w:t>dla osób uzależnionych i współuzależnionych od alkoholu, które dotyczyły głównie motywowania do podjęcia leczenia</w:t>
      </w:r>
      <w:r w:rsidR="00A50D4F">
        <w:t>, jak również</w:t>
      </w:r>
      <w:r w:rsidR="00A50D4F" w:rsidRPr="00A50D4F">
        <w:t xml:space="preserve"> </w:t>
      </w:r>
      <w:r w:rsidR="00A50D4F">
        <w:t xml:space="preserve">porad dla członków rodzin </w:t>
      </w:r>
      <w:r w:rsidR="00A50D4F" w:rsidRPr="00A50D4F">
        <w:t>osób nadużywa</w:t>
      </w:r>
      <w:r w:rsidR="00A50D4F">
        <w:t>jących alkohol</w:t>
      </w:r>
      <w:r w:rsidR="00A50D4F" w:rsidRPr="00A50D4F">
        <w:t xml:space="preserve"> oraz stosujących przemoc w rodzinie</w:t>
      </w:r>
      <w:r w:rsidR="00A50D4F">
        <w:t xml:space="preserve">. </w:t>
      </w:r>
      <w:r w:rsidR="00BF7BE5">
        <w:t>Z danych K</w:t>
      </w:r>
      <w:r w:rsidR="00A50D4F">
        <w:t>omisji wynika, że d</w:t>
      </w:r>
      <w:r w:rsidR="00A50D4F" w:rsidRPr="00A50D4F">
        <w:t xml:space="preserve">o punktu </w:t>
      </w:r>
      <w:r w:rsidR="00A50D4F">
        <w:t xml:space="preserve">konsultacyjnego </w:t>
      </w:r>
      <w:r w:rsidR="00A50D4F" w:rsidRPr="00A50D4F">
        <w:t xml:space="preserve">zgłasza się coraz więcej </w:t>
      </w:r>
      <w:r w:rsidR="00A50D4F">
        <w:t>osób</w:t>
      </w:r>
      <w:r w:rsidR="00A50D4F" w:rsidRPr="00A50D4F">
        <w:t xml:space="preserve">, których </w:t>
      </w:r>
      <w:r w:rsidR="00A50D4F">
        <w:t xml:space="preserve">małżonkowie </w:t>
      </w:r>
      <w:r w:rsidR="00A50D4F" w:rsidRPr="00A50D4F">
        <w:t>czy partnerzy nadużywają alkohol</w:t>
      </w:r>
      <w:r w:rsidR="00A50D4F">
        <w:t>u. Osoby te</w:t>
      </w:r>
      <w:r w:rsidR="00A50D4F" w:rsidRPr="00A50D4F">
        <w:t xml:space="preserve"> same korzystają z pomocy, gdyż alkoholizm nie dotyczy wyłącznie </w:t>
      </w:r>
      <w:r w:rsidR="00BF7BE5">
        <w:t>uzależnionego od alkoholu</w:t>
      </w:r>
      <w:r w:rsidR="00A50D4F">
        <w:t xml:space="preserve">, </w:t>
      </w:r>
      <w:r w:rsidR="00A50D4F" w:rsidRPr="00A50D4F">
        <w:t xml:space="preserve">ale całej </w:t>
      </w:r>
      <w:r w:rsidR="00BF7BE5">
        <w:t xml:space="preserve">jego </w:t>
      </w:r>
      <w:r w:rsidR="00A50D4F" w:rsidRPr="00A50D4F">
        <w:t>rodziny. Świadczy to o zwię</w:t>
      </w:r>
      <w:r w:rsidR="00DA5A9D">
        <w:t>kszającej się świadomości wśród</w:t>
      </w:r>
      <w:r w:rsidR="00A50D4F" w:rsidRPr="00A50D4F">
        <w:t xml:space="preserve"> osób uwikłanych w problem uzależnienia i lepszym jego  zrozumieniu.</w:t>
      </w:r>
    </w:p>
    <w:p w:rsidR="00D35F92" w:rsidRDefault="00AE3302" w:rsidP="0067061D">
      <w:pPr>
        <w:pStyle w:val="Nagwek2"/>
        <w:numPr>
          <w:ilvl w:val="1"/>
          <w:numId w:val="7"/>
        </w:numPr>
      </w:pPr>
      <w:bookmarkStart w:id="70" w:name="_Toc400621140"/>
      <w:bookmarkStart w:id="71" w:name="_Toc430759166"/>
      <w:r>
        <w:t>Aktywność społeczna</w:t>
      </w:r>
      <w:r w:rsidR="0060492C">
        <w:t xml:space="preserve"> i obywatelska</w:t>
      </w:r>
      <w:bookmarkEnd w:id="70"/>
      <w:bookmarkEnd w:id="71"/>
    </w:p>
    <w:p w:rsidR="00897774" w:rsidRDefault="00BB3EB7" w:rsidP="00496644">
      <w:r w:rsidRPr="00BB3EB7">
        <w:t>Zaa</w:t>
      </w:r>
      <w:r>
        <w:t>ngażowanie społeczne obywateli oraz</w:t>
      </w:r>
      <w:r w:rsidRPr="00BB3EB7">
        <w:t xml:space="preserve"> ich zainteresowanie działalnością na rzecz organizacji pozarządowych i dobra wspólnego może przyjmować ró</w:t>
      </w:r>
      <w:r w:rsidR="00DB384D">
        <w:t xml:space="preserve">żnorodne formy, np. członkostwo </w:t>
      </w:r>
      <w:r w:rsidRPr="00BB3EB7">
        <w:t>w organizacjach formalnych, uczestnictwo w grupach nieformalnych, wolontariat, filantropia, przekazywanie 1% na rzecz organizacji pożytku publicznego, udział w wyborach, referendac</w:t>
      </w:r>
      <w:r>
        <w:t>h, konsultacjach społecznych itp</w:t>
      </w:r>
      <w:r w:rsidRPr="00BB3EB7">
        <w:t>.</w:t>
      </w:r>
      <w:r>
        <w:t xml:space="preserve"> Jak widać, jest to rozległy obszar do analizy, zaś ogólnodostępne dane w niewielkim tylko zakresie można </w:t>
      </w:r>
      <w:r w:rsidR="00A643B0">
        <w:t xml:space="preserve">odnieść bezpośrednio do gminy. Jednakże uzupełniając je </w:t>
      </w:r>
      <w:r>
        <w:t xml:space="preserve">o wyniki badań własnych, możliwe jest stworzenie obrazu </w:t>
      </w:r>
      <w:r w:rsidRPr="00BB3EB7">
        <w:t xml:space="preserve">aktywności społecznej </w:t>
      </w:r>
      <w:r>
        <w:t xml:space="preserve">i obywatelskiej </w:t>
      </w:r>
      <w:r w:rsidRPr="00BB3EB7">
        <w:t xml:space="preserve">mieszkańców </w:t>
      </w:r>
      <w:r w:rsidR="00A643B0">
        <w:t>Miasta Lubawa</w:t>
      </w:r>
      <w:r>
        <w:t>.</w:t>
      </w:r>
    </w:p>
    <w:p w:rsidR="00C35EF9" w:rsidRDefault="005E2567" w:rsidP="00C35EF9">
      <w:pPr>
        <w:spacing w:after="0"/>
      </w:pPr>
      <w:r>
        <w:t xml:space="preserve">Według danych GUS, w 2013 r. w rejestrze REGON zarejestrowane były 24 podmioty gospodarki narodowej </w:t>
      </w:r>
      <w:r w:rsidR="00CD1492">
        <w:t xml:space="preserve">z terenu Lubawy </w:t>
      </w:r>
      <w:r>
        <w:t>będące stowarzyszeniem, fundacją lub organizacją społeczną. Natomiast w</w:t>
      </w:r>
      <w:r w:rsidR="00C35EF9" w:rsidRPr="008E5EC7">
        <w:t>edł</w:t>
      </w:r>
      <w:r w:rsidR="00C35EF9">
        <w:t xml:space="preserve">ug </w:t>
      </w:r>
      <w:r w:rsidR="00911707">
        <w:t xml:space="preserve">danych </w:t>
      </w:r>
      <w:r w:rsidR="00C35EF9">
        <w:t>KRS</w:t>
      </w:r>
      <w:r w:rsidRPr="005E2567">
        <w:t xml:space="preserve"> </w:t>
      </w:r>
      <w:r>
        <w:t xml:space="preserve">- </w:t>
      </w:r>
      <w:r w:rsidRPr="005E2567">
        <w:t>Rejestr</w:t>
      </w:r>
      <w:r>
        <w:t>u</w:t>
      </w:r>
      <w:r w:rsidRPr="005E2567">
        <w:t xml:space="preserve"> stowarzyszeń, innych organizacji społecznych i zawodowych, fundacji oraz samodzielnych publicznych zakładów opieki zdrowotnej</w:t>
      </w:r>
      <w:r w:rsidR="00C35EF9">
        <w:t xml:space="preserve">, </w:t>
      </w:r>
      <w:r w:rsidR="00B95DDB">
        <w:t>w</w:t>
      </w:r>
      <w:r w:rsidR="00C35EF9">
        <w:t xml:space="preserve"> </w:t>
      </w:r>
      <w:r w:rsidR="00B95DDB">
        <w:t>Lubawie</w:t>
      </w:r>
      <w:r w:rsidR="00C35EF9" w:rsidRPr="008E5EC7">
        <w:t xml:space="preserve"> </w:t>
      </w:r>
      <w:r w:rsidR="00C35EF9">
        <w:t>swoją siedzibę ma</w:t>
      </w:r>
      <w:r w:rsidR="00C35EF9" w:rsidRPr="008E5EC7">
        <w:t xml:space="preserve"> </w:t>
      </w:r>
      <w:r w:rsidR="00CD1492">
        <w:t>16</w:t>
      </w:r>
      <w:r>
        <w:t xml:space="preserve"> </w:t>
      </w:r>
      <w:r w:rsidR="00C35EF9" w:rsidRPr="008E5EC7">
        <w:t xml:space="preserve">organizacji </w:t>
      </w:r>
      <w:r w:rsidR="00CD1492">
        <w:t>działających</w:t>
      </w:r>
      <w:r w:rsidR="00C35EF9">
        <w:t xml:space="preserve"> jako:</w:t>
      </w:r>
    </w:p>
    <w:p w:rsidR="00C35EF9" w:rsidRDefault="00CD1492" w:rsidP="0067061D">
      <w:pPr>
        <w:pStyle w:val="Akapitzlist"/>
        <w:numPr>
          <w:ilvl w:val="0"/>
          <w:numId w:val="4"/>
        </w:numPr>
        <w:spacing w:after="0"/>
      </w:pPr>
      <w:r>
        <w:t>stowarzyszenia – 10</w:t>
      </w:r>
      <w:r w:rsidR="00C35EF9" w:rsidRPr="008E5EC7">
        <w:t xml:space="preserve"> </w:t>
      </w:r>
      <w:r w:rsidR="00C35EF9">
        <w:t>podmiotów, w tym:</w:t>
      </w:r>
    </w:p>
    <w:p w:rsidR="00C35EF9" w:rsidRDefault="00CD1492" w:rsidP="0067061D">
      <w:pPr>
        <w:pStyle w:val="Akapitzlist"/>
        <w:numPr>
          <w:ilvl w:val="0"/>
          <w:numId w:val="5"/>
        </w:numPr>
        <w:spacing w:after="0"/>
      </w:pPr>
      <w:r>
        <w:t>ochotnicza straż pożarna</w:t>
      </w:r>
      <w:r w:rsidR="00C35EF9">
        <w:t xml:space="preserve"> – </w:t>
      </w:r>
      <w:r>
        <w:t>1</w:t>
      </w:r>
      <w:r w:rsidR="00C35EF9">
        <w:t>;</w:t>
      </w:r>
    </w:p>
    <w:p w:rsidR="00C35EF9" w:rsidRDefault="00CD1492" w:rsidP="0067061D">
      <w:pPr>
        <w:pStyle w:val="Akapitzlist"/>
        <w:numPr>
          <w:ilvl w:val="0"/>
          <w:numId w:val="5"/>
        </w:numPr>
      </w:pPr>
      <w:r>
        <w:t>stowarzyszenia kultury fizycznej</w:t>
      </w:r>
      <w:r w:rsidR="00C35EF9">
        <w:t xml:space="preserve"> – </w:t>
      </w:r>
      <w:r>
        <w:t>2;</w:t>
      </w:r>
    </w:p>
    <w:p w:rsidR="00C35EF9" w:rsidRDefault="00CD1492" w:rsidP="0067061D">
      <w:pPr>
        <w:pStyle w:val="Akapitzlist"/>
        <w:numPr>
          <w:ilvl w:val="0"/>
          <w:numId w:val="4"/>
        </w:numPr>
      </w:pPr>
      <w:r>
        <w:t>związki zawodowe</w:t>
      </w:r>
      <w:r w:rsidR="00C35EF9">
        <w:t xml:space="preserve"> – </w:t>
      </w:r>
      <w:r>
        <w:t>4 podmioty;</w:t>
      </w:r>
    </w:p>
    <w:p w:rsidR="00CD1492" w:rsidRDefault="00CD1492" w:rsidP="0067061D">
      <w:pPr>
        <w:pStyle w:val="Akapitzlist"/>
        <w:numPr>
          <w:ilvl w:val="0"/>
          <w:numId w:val="4"/>
        </w:numPr>
      </w:pPr>
      <w:r>
        <w:t>kółko rolnicze – 1 podmiot;</w:t>
      </w:r>
    </w:p>
    <w:p w:rsidR="00CD1492" w:rsidRDefault="00CD1492" w:rsidP="0067061D">
      <w:pPr>
        <w:pStyle w:val="Akapitzlist"/>
        <w:numPr>
          <w:ilvl w:val="0"/>
          <w:numId w:val="4"/>
        </w:numPr>
      </w:pPr>
      <w:r>
        <w:t>cech rzemieślniczy – 1 podmiot.</w:t>
      </w:r>
      <w:bookmarkStart w:id="72" w:name="_Toc398732863"/>
    </w:p>
    <w:p w:rsidR="00CD1492" w:rsidRDefault="00B95DDB" w:rsidP="00CD1492">
      <w:r>
        <w:t xml:space="preserve">Nadmienić należy, że </w:t>
      </w:r>
      <w:r w:rsidR="0028750F">
        <w:t xml:space="preserve">tzw. sektor pozarządowy tworzą stowarzyszenia, fundacje oraz </w:t>
      </w:r>
      <w:r w:rsidR="00547B2C">
        <w:t xml:space="preserve">osoby prawne i </w:t>
      </w:r>
      <w:r w:rsidR="0028750F">
        <w:t>jednostki organizacyjne kościołów;</w:t>
      </w:r>
      <w:r>
        <w:t xml:space="preserve"> </w:t>
      </w:r>
      <w:r w:rsidR="0028750F">
        <w:t xml:space="preserve">do tego sektora </w:t>
      </w:r>
      <w:r>
        <w:t>nie są zaliczane organizacje</w:t>
      </w:r>
      <w:r w:rsidR="0028750F">
        <w:t xml:space="preserve"> społeczne</w:t>
      </w:r>
      <w:r>
        <w:t xml:space="preserve"> i zawodowe.</w:t>
      </w:r>
      <w:r w:rsidR="0028750F">
        <w:t xml:space="preserve"> </w:t>
      </w:r>
    </w:p>
    <w:p w:rsidR="00A505A0" w:rsidRDefault="00DA5A9D" w:rsidP="00DA5A9D">
      <w:pPr>
        <w:pStyle w:val="Legenda"/>
      </w:pPr>
      <w:bookmarkStart w:id="73" w:name="_Toc430206665"/>
      <w:r>
        <w:lastRenderedPageBreak/>
        <w:t xml:space="preserve">Tabela </w:t>
      </w:r>
      <w:fldSimple w:instr=" SEQ Tabela \* ARABIC ">
        <w:r w:rsidR="00C40038">
          <w:rPr>
            <w:noProof/>
          </w:rPr>
          <w:t>9</w:t>
        </w:r>
      </w:fldSimple>
      <w:r>
        <w:t xml:space="preserve">. </w:t>
      </w:r>
      <w:r w:rsidR="00A505A0">
        <w:t xml:space="preserve">Organizacje pozarządowe </w:t>
      </w:r>
      <w:r w:rsidR="00CD1492">
        <w:t xml:space="preserve">zarejestrowane w KRS </w:t>
      </w:r>
      <w:r w:rsidR="00A505A0">
        <w:t xml:space="preserve">mające siedzibę na terenie </w:t>
      </w:r>
      <w:bookmarkEnd w:id="72"/>
      <w:r w:rsidR="00CD1492">
        <w:t>Lubawy</w:t>
      </w:r>
      <w:bookmarkEnd w:id="73"/>
    </w:p>
    <w:tbl>
      <w:tblPr>
        <w:tblStyle w:val="Tabela-Siatka"/>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589"/>
        <w:gridCol w:w="5670"/>
        <w:gridCol w:w="1701"/>
      </w:tblGrid>
      <w:tr w:rsidR="0028750F" w:rsidRPr="00E865A4" w:rsidTr="0028750F">
        <w:trPr>
          <w:cnfStyle w:val="100000000000"/>
          <w:jc w:val="center"/>
        </w:trPr>
        <w:tc>
          <w:tcPr>
            <w:tcW w:w="529" w:type="dxa"/>
            <w:vAlign w:val="center"/>
          </w:tcPr>
          <w:p w:rsidR="0028750F" w:rsidRPr="007D1D8F" w:rsidRDefault="0028750F" w:rsidP="00A505A0">
            <w:pPr>
              <w:jc w:val="center"/>
              <w:rPr>
                <w:b/>
                <w:sz w:val="20"/>
                <w:szCs w:val="20"/>
              </w:rPr>
            </w:pPr>
            <w:r w:rsidRPr="007D1D8F">
              <w:rPr>
                <w:b/>
                <w:sz w:val="20"/>
                <w:szCs w:val="20"/>
              </w:rPr>
              <w:t>Lp.</w:t>
            </w:r>
          </w:p>
        </w:tc>
        <w:tc>
          <w:tcPr>
            <w:tcW w:w="5630" w:type="dxa"/>
            <w:vAlign w:val="center"/>
          </w:tcPr>
          <w:p w:rsidR="0028750F" w:rsidRPr="007D1D8F" w:rsidRDefault="0028750F" w:rsidP="00A505A0">
            <w:pPr>
              <w:jc w:val="center"/>
              <w:rPr>
                <w:b/>
                <w:sz w:val="20"/>
                <w:szCs w:val="20"/>
              </w:rPr>
            </w:pPr>
            <w:r w:rsidRPr="007D1D8F">
              <w:rPr>
                <w:b/>
                <w:sz w:val="20"/>
                <w:szCs w:val="20"/>
              </w:rPr>
              <w:t>Nazwa organizacji</w:t>
            </w:r>
          </w:p>
        </w:tc>
        <w:tc>
          <w:tcPr>
            <w:tcW w:w="1641" w:type="dxa"/>
            <w:vAlign w:val="center"/>
          </w:tcPr>
          <w:p w:rsidR="0028750F" w:rsidRPr="007D1D8F" w:rsidRDefault="0028750F" w:rsidP="0028750F">
            <w:pPr>
              <w:jc w:val="center"/>
              <w:rPr>
                <w:b/>
                <w:sz w:val="20"/>
                <w:szCs w:val="20"/>
              </w:rPr>
            </w:pPr>
            <w:r w:rsidRPr="007D1D8F">
              <w:rPr>
                <w:b/>
                <w:sz w:val="20"/>
                <w:szCs w:val="20"/>
              </w:rPr>
              <w:t xml:space="preserve">Rok </w:t>
            </w:r>
            <w:r>
              <w:rPr>
                <w:b/>
                <w:sz w:val="20"/>
                <w:szCs w:val="20"/>
              </w:rPr>
              <w:t>zarejestrowania</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28750F" w:rsidP="009A303C">
            <w:pPr>
              <w:jc w:val="left"/>
              <w:rPr>
                <w:sz w:val="20"/>
                <w:szCs w:val="20"/>
              </w:rPr>
            </w:pPr>
            <w:r>
              <w:rPr>
                <w:sz w:val="20"/>
                <w:szCs w:val="20"/>
              </w:rPr>
              <w:t xml:space="preserve">Stowarzyszenie </w:t>
            </w:r>
            <w:r w:rsidR="00096348">
              <w:rPr>
                <w:sz w:val="20"/>
                <w:szCs w:val="20"/>
              </w:rPr>
              <w:t>N</w:t>
            </w:r>
            <w:r>
              <w:rPr>
                <w:sz w:val="20"/>
                <w:szCs w:val="20"/>
              </w:rPr>
              <w:t xml:space="preserve">a </w:t>
            </w:r>
            <w:r w:rsidR="00096348">
              <w:rPr>
                <w:sz w:val="20"/>
                <w:szCs w:val="20"/>
              </w:rPr>
              <w:t>R</w:t>
            </w:r>
            <w:r w:rsidRPr="0028750F">
              <w:rPr>
                <w:sz w:val="20"/>
                <w:szCs w:val="20"/>
              </w:rPr>
              <w:t>zecz Ośrodka Aktywności</w:t>
            </w:r>
            <w:r w:rsidR="009A303C">
              <w:rPr>
                <w:sz w:val="20"/>
                <w:szCs w:val="20"/>
              </w:rPr>
              <w:t xml:space="preserve"> </w:t>
            </w:r>
            <w:r w:rsidR="008D51CD">
              <w:rPr>
                <w:sz w:val="20"/>
                <w:szCs w:val="20"/>
              </w:rPr>
              <w:t xml:space="preserve"> </w:t>
            </w:r>
            <w:r w:rsidR="008D51CD" w:rsidRPr="008D51CD">
              <w:rPr>
                <w:i/>
                <w:sz w:val="20"/>
                <w:szCs w:val="20"/>
              </w:rPr>
              <w:t>(status OPP)</w:t>
            </w:r>
          </w:p>
        </w:tc>
        <w:tc>
          <w:tcPr>
            <w:tcW w:w="1641" w:type="dxa"/>
            <w:vAlign w:val="center"/>
          </w:tcPr>
          <w:p w:rsidR="0028750F" w:rsidRPr="00E865A4" w:rsidRDefault="0028750F" w:rsidP="00560573">
            <w:pPr>
              <w:jc w:val="center"/>
              <w:rPr>
                <w:sz w:val="20"/>
                <w:szCs w:val="20"/>
              </w:rPr>
            </w:pPr>
            <w:r>
              <w:rPr>
                <w:sz w:val="20"/>
                <w:szCs w:val="20"/>
              </w:rPr>
              <w:t>2001</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28750F" w:rsidP="0028750F">
            <w:pPr>
              <w:jc w:val="left"/>
              <w:rPr>
                <w:sz w:val="20"/>
                <w:szCs w:val="20"/>
              </w:rPr>
            </w:pPr>
            <w:r w:rsidRPr="0028750F">
              <w:rPr>
                <w:sz w:val="20"/>
                <w:szCs w:val="20"/>
              </w:rPr>
              <w:t xml:space="preserve">Automobilklub Lubawski-Kleina Team </w:t>
            </w:r>
            <w:r>
              <w:rPr>
                <w:sz w:val="20"/>
                <w:szCs w:val="20"/>
              </w:rPr>
              <w:t>z s</w:t>
            </w:r>
            <w:r w:rsidRPr="0028750F">
              <w:rPr>
                <w:sz w:val="20"/>
                <w:szCs w:val="20"/>
              </w:rPr>
              <w:t xml:space="preserve">iedzibą </w:t>
            </w:r>
            <w:r>
              <w:rPr>
                <w:sz w:val="20"/>
                <w:szCs w:val="20"/>
              </w:rPr>
              <w:t>w</w:t>
            </w:r>
            <w:r w:rsidRPr="0028750F">
              <w:rPr>
                <w:sz w:val="20"/>
                <w:szCs w:val="20"/>
              </w:rPr>
              <w:t xml:space="preserve"> Lubawie</w:t>
            </w:r>
          </w:p>
        </w:tc>
        <w:tc>
          <w:tcPr>
            <w:tcW w:w="1641" w:type="dxa"/>
            <w:vAlign w:val="center"/>
          </w:tcPr>
          <w:p w:rsidR="0028750F" w:rsidRPr="00E865A4" w:rsidRDefault="0028750F" w:rsidP="00635D70">
            <w:pPr>
              <w:jc w:val="center"/>
              <w:rPr>
                <w:sz w:val="20"/>
                <w:szCs w:val="20"/>
              </w:rPr>
            </w:pPr>
            <w:r w:rsidRPr="00E865A4">
              <w:rPr>
                <w:sz w:val="20"/>
                <w:szCs w:val="20"/>
              </w:rPr>
              <w:t>2001</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28750F" w:rsidP="0028750F">
            <w:pPr>
              <w:jc w:val="left"/>
              <w:rPr>
                <w:sz w:val="20"/>
                <w:szCs w:val="20"/>
              </w:rPr>
            </w:pPr>
            <w:r w:rsidRPr="0028750F">
              <w:rPr>
                <w:sz w:val="20"/>
                <w:szCs w:val="20"/>
              </w:rPr>
              <w:t xml:space="preserve">Międzyzakładowy Ludowy Klub Sportowy "Sokół" </w:t>
            </w:r>
            <w:r>
              <w:rPr>
                <w:sz w:val="20"/>
                <w:szCs w:val="20"/>
              </w:rPr>
              <w:t>w</w:t>
            </w:r>
            <w:r w:rsidRPr="0028750F">
              <w:rPr>
                <w:sz w:val="20"/>
                <w:szCs w:val="20"/>
              </w:rPr>
              <w:t xml:space="preserve"> Lubawie</w:t>
            </w:r>
          </w:p>
        </w:tc>
        <w:tc>
          <w:tcPr>
            <w:tcW w:w="1641" w:type="dxa"/>
            <w:vAlign w:val="center"/>
          </w:tcPr>
          <w:p w:rsidR="0028750F" w:rsidRPr="00E865A4" w:rsidRDefault="0028750F" w:rsidP="00635D70">
            <w:pPr>
              <w:jc w:val="center"/>
              <w:rPr>
                <w:sz w:val="20"/>
                <w:szCs w:val="20"/>
              </w:rPr>
            </w:pPr>
            <w:r w:rsidRPr="00E865A4">
              <w:rPr>
                <w:sz w:val="20"/>
                <w:szCs w:val="20"/>
              </w:rPr>
              <w:t>2001</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28750F" w:rsidP="0028750F">
            <w:pPr>
              <w:jc w:val="left"/>
              <w:rPr>
                <w:sz w:val="20"/>
                <w:szCs w:val="20"/>
              </w:rPr>
            </w:pPr>
            <w:r w:rsidRPr="00E865A4">
              <w:rPr>
                <w:sz w:val="20"/>
                <w:szCs w:val="20"/>
              </w:rPr>
              <w:t xml:space="preserve">Ochotnicza Straż Pożarna w </w:t>
            </w:r>
            <w:r>
              <w:rPr>
                <w:sz w:val="20"/>
                <w:szCs w:val="20"/>
              </w:rPr>
              <w:t>Lubawie</w:t>
            </w:r>
          </w:p>
        </w:tc>
        <w:tc>
          <w:tcPr>
            <w:tcW w:w="1641" w:type="dxa"/>
            <w:vAlign w:val="center"/>
          </w:tcPr>
          <w:p w:rsidR="0028750F" w:rsidRPr="00E865A4" w:rsidRDefault="0028750F" w:rsidP="00635D70">
            <w:pPr>
              <w:jc w:val="center"/>
              <w:rPr>
                <w:sz w:val="20"/>
                <w:szCs w:val="20"/>
              </w:rPr>
            </w:pPr>
            <w:r w:rsidRPr="00E865A4">
              <w:rPr>
                <w:sz w:val="20"/>
                <w:szCs w:val="20"/>
              </w:rPr>
              <w:t>2001</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28750F" w:rsidP="00635D70">
            <w:pPr>
              <w:jc w:val="left"/>
              <w:rPr>
                <w:sz w:val="20"/>
                <w:szCs w:val="20"/>
              </w:rPr>
            </w:pPr>
            <w:r w:rsidRPr="0028750F">
              <w:rPr>
                <w:sz w:val="20"/>
                <w:szCs w:val="20"/>
              </w:rPr>
              <w:t>Stowarzyszenie Osób Niepełnosprawnych</w:t>
            </w:r>
          </w:p>
        </w:tc>
        <w:tc>
          <w:tcPr>
            <w:tcW w:w="1641" w:type="dxa"/>
            <w:vAlign w:val="center"/>
          </w:tcPr>
          <w:p w:rsidR="0028750F" w:rsidRPr="00E865A4" w:rsidRDefault="0028750F" w:rsidP="00635D70">
            <w:pPr>
              <w:jc w:val="center"/>
              <w:rPr>
                <w:sz w:val="20"/>
                <w:szCs w:val="20"/>
              </w:rPr>
            </w:pPr>
            <w:r w:rsidRPr="00E865A4">
              <w:rPr>
                <w:sz w:val="20"/>
                <w:szCs w:val="20"/>
              </w:rPr>
              <w:t>2001</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28750F" w:rsidP="00635D70">
            <w:pPr>
              <w:jc w:val="left"/>
              <w:rPr>
                <w:sz w:val="20"/>
                <w:szCs w:val="20"/>
              </w:rPr>
            </w:pPr>
            <w:r w:rsidRPr="0028750F">
              <w:rPr>
                <w:sz w:val="20"/>
                <w:szCs w:val="20"/>
              </w:rPr>
              <w:t>St</w:t>
            </w:r>
            <w:r w:rsidR="006120CA">
              <w:rPr>
                <w:sz w:val="20"/>
                <w:szCs w:val="20"/>
              </w:rPr>
              <w:t>owarzyszenie Na Rzecz Promocji i</w:t>
            </w:r>
            <w:r w:rsidRPr="0028750F">
              <w:rPr>
                <w:sz w:val="20"/>
                <w:szCs w:val="20"/>
              </w:rPr>
              <w:t xml:space="preserve"> Rozwoju Ziemi Lubawskiej</w:t>
            </w:r>
          </w:p>
        </w:tc>
        <w:tc>
          <w:tcPr>
            <w:tcW w:w="1641" w:type="dxa"/>
            <w:vAlign w:val="center"/>
          </w:tcPr>
          <w:p w:rsidR="0028750F" w:rsidRPr="00E865A4" w:rsidRDefault="00096348" w:rsidP="00635D70">
            <w:pPr>
              <w:jc w:val="center"/>
              <w:rPr>
                <w:sz w:val="20"/>
                <w:szCs w:val="20"/>
              </w:rPr>
            </w:pPr>
            <w:r>
              <w:rPr>
                <w:sz w:val="20"/>
                <w:szCs w:val="20"/>
              </w:rPr>
              <w:t>2003</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096348" w:rsidP="00635D70">
            <w:pPr>
              <w:jc w:val="left"/>
              <w:rPr>
                <w:sz w:val="20"/>
                <w:szCs w:val="20"/>
              </w:rPr>
            </w:pPr>
            <w:r w:rsidRPr="00096348">
              <w:rPr>
                <w:sz w:val="20"/>
                <w:szCs w:val="20"/>
              </w:rPr>
              <w:t>Stowarzyszenie Twórców Kultury Ziemi Lubawskiej</w:t>
            </w:r>
          </w:p>
        </w:tc>
        <w:tc>
          <w:tcPr>
            <w:tcW w:w="1641" w:type="dxa"/>
            <w:vAlign w:val="center"/>
          </w:tcPr>
          <w:p w:rsidR="0028750F" w:rsidRPr="00E865A4" w:rsidRDefault="00096348" w:rsidP="00635D70">
            <w:pPr>
              <w:jc w:val="center"/>
              <w:rPr>
                <w:sz w:val="20"/>
                <w:szCs w:val="20"/>
              </w:rPr>
            </w:pPr>
            <w:r>
              <w:rPr>
                <w:sz w:val="20"/>
                <w:szCs w:val="20"/>
              </w:rPr>
              <w:t>2006</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096348" w:rsidP="00635D70">
            <w:pPr>
              <w:jc w:val="left"/>
              <w:rPr>
                <w:sz w:val="20"/>
                <w:szCs w:val="20"/>
              </w:rPr>
            </w:pPr>
            <w:r>
              <w:rPr>
                <w:sz w:val="20"/>
                <w:szCs w:val="20"/>
              </w:rPr>
              <w:t>„Centrum I</w:t>
            </w:r>
            <w:r w:rsidRPr="00096348">
              <w:rPr>
                <w:sz w:val="20"/>
                <w:szCs w:val="20"/>
              </w:rPr>
              <w:t>n</w:t>
            </w:r>
            <w:r>
              <w:rPr>
                <w:sz w:val="20"/>
                <w:szCs w:val="20"/>
              </w:rPr>
              <w:t>icjatyw Lokalnych”</w:t>
            </w:r>
          </w:p>
        </w:tc>
        <w:tc>
          <w:tcPr>
            <w:tcW w:w="1641" w:type="dxa"/>
            <w:vAlign w:val="center"/>
          </w:tcPr>
          <w:p w:rsidR="0028750F" w:rsidRPr="00E865A4" w:rsidRDefault="00096348" w:rsidP="00635D70">
            <w:pPr>
              <w:jc w:val="center"/>
              <w:rPr>
                <w:sz w:val="20"/>
                <w:szCs w:val="20"/>
              </w:rPr>
            </w:pPr>
            <w:r>
              <w:rPr>
                <w:sz w:val="20"/>
                <w:szCs w:val="20"/>
              </w:rPr>
              <w:t>2008</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096348" w:rsidP="00635D70">
            <w:pPr>
              <w:jc w:val="left"/>
              <w:rPr>
                <w:sz w:val="20"/>
                <w:szCs w:val="20"/>
              </w:rPr>
            </w:pPr>
            <w:r>
              <w:rPr>
                <w:sz w:val="20"/>
                <w:szCs w:val="20"/>
              </w:rPr>
              <w:t>Ośrodek Społeczno-Edukacyjny "K</w:t>
            </w:r>
            <w:r w:rsidRPr="00096348">
              <w:rPr>
                <w:sz w:val="20"/>
                <w:szCs w:val="20"/>
              </w:rPr>
              <w:t>oło</w:t>
            </w:r>
            <w:r>
              <w:rPr>
                <w:sz w:val="20"/>
                <w:szCs w:val="20"/>
              </w:rPr>
              <w:t xml:space="preserve"> R</w:t>
            </w:r>
            <w:r w:rsidRPr="00096348">
              <w:rPr>
                <w:sz w:val="20"/>
                <w:szCs w:val="20"/>
              </w:rPr>
              <w:t>atunkowe"</w:t>
            </w:r>
          </w:p>
        </w:tc>
        <w:tc>
          <w:tcPr>
            <w:tcW w:w="1641" w:type="dxa"/>
            <w:vAlign w:val="center"/>
          </w:tcPr>
          <w:p w:rsidR="0028750F" w:rsidRPr="00E865A4" w:rsidRDefault="00096348" w:rsidP="00635D70">
            <w:pPr>
              <w:jc w:val="center"/>
              <w:rPr>
                <w:sz w:val="20"/>
                <w:szCs w:val="20"/>
              </w:rPr>
            </w:pPr>
            <w:r>
              <w:rPr>
                <w:sz w:val="20"/>
                <w:szCs w:val="20"/>
              </w:rPr>
              <w:t>2009</w:t>
            </w:r>
          </w:p>
        </w:tc>
      </w:tr>
      <w:tr w:rsidR="0028750F" w:rsidRPr="00E865A4" w:rsidTr="0028750F">
        <w:trPr>
          <w:jc w:val="center"/>
        </w:trPr>
        <w:tc>
          <w:tcPr>
            <w:tcW w:w="529" w:type="dxa"/>
            <w:vAlign w:val="center"/>
          </w:tcPr>
          <w:p w:rsidR="0028750F" w:rsidRPr="00E865A4" w:rsidRDefault="0028750F" w:rsidP="0067061D">
            <w:pPr>
              <w:pStyle w:val="Akapitzlist"/>
              <w:numPr>
                <w:ilvl w:val="0"/>
                <w:numId w:val="6"/>
              </w:numPr>
              <w:rPr>
                <w:sz w:val="20"/>
                <w:szCs w:val="20"/>
              </w:rPr>
            </w:pPr>
          </w:p>
        </w:tc>
        <w:tc>
          <w:tcPr>
            <w:tcW w:w="5630" w:type="dxa"/>
            <w:vAlign w:val="center"/>
          </w:tcPr>
          <w:p w:rsidR="0028750F" w:rsidRPr="00E865A4" w:rsidRDefault="00096348" w:rsidP="00635D70">
            <w:pPr>
              <w:jc w:val="left"/>
              <w:rPr>
                <w:sz w:val="20"/>
                <w:szCs w:val="20"/>
              </w:rPr>
            </w:pPr>
            <w:r w:rsidRPr="00096348">
              <w:rPr>
                <w:sz w:val="20"/>
                <w:szCs w:val="20"/>
              </w:rPr>
              <w:t>Lubawska Grupa Muzyków</w:t>
            </w:r>
          </w:p>
        </w:tc>
        <w:tc>
          <w:tcPr>
            <w:tcW w:w="1641" w:type="dxa"/>
            <w:vAlign w:val="center"/>
          </w:tcPr>
          <w:p w:rsidR="0028750F" w:rsidRPr="00E865A4" w:rsidRDefault="00096348" w:rsidP="00635D70">
            <w:pPr>
              <w:jc w:val="center"/>
              <w:rPr>
                <w:sz w:val="20"/>
                <w:szCs w:val="20"/>
              </w:rPr>
            </w:pPr>
            <w:r>
              <w:rPr>
                <w:sz w:val="20"/>
                <w:szCs w:val="20"/>
              </w:rPr>
              <w:t>2014</w:t>
            </w:r>
          </w:p>
        </w:tc>
      </w:tr>
    </w:tbl>
    <w:p w:rsidR="00A505A0" w:rsidRPr="00897774" w:rsidRDefault="00A505A0" w:rsidP="00A505A0">
      <w:pPr>
        <w:pStyle w:val="rdotabeli"/>
      </w:pPr>
      <w:r w:rsidRPr="00897774">
        <w:t>Źródło: opracow</w:t>
      </w:r>
      <w:r>
        <w:t>anie własne na podstawie KRS</w:t>
      </w:r>
      <w:r w:rsidR="0028750F">
        <w:t xml:space="preserve"> (stan na 5 lipca 2015 r.)</w:t>
      </w:r>
      <w:r w:rsidRPr="00897774">
        <w:t>.</w:t>
      </w:r>
    </w:p>
    <w:p w:rsidR="006120CA" w:rsidRDefault="006120CA" w:rsidP="008E5EC7">
      <w:r>
        <w:t>Ponadto z wykazu organizacji pozarządowych zamieszczonego na stronie BIP Urzędu Miasta Lubawa wynika, że w Lubawie działa – poza organizacjami wymienionymi powyżej – także 13 innych podmiotów z sektora pozarządowego, z czego 11 to stowarzyszenia kultury fizycznej lub uczniowskie kluby sportowe</w:t>
      </w:r>
      <w:r w:rsidRPr="006120CA">
        <w:t xml:space="preserve"> </w:t>
      </w:r>
      <w:r>
        <w:t>niezarejestrowane w KRS, a 2 podmioty to oddziały/koła organizacji o charakterze ogólnopolskim (</w:t>
      </w:r>
      <w:r w:rsidRPr="006120CA">
        <w:t>Polski</w:t>
      </w:r>
      <w:r>
        <w:t>ego Związku</w:t>
      </w:r>
      <w:r w:rsidRPr="006120CA">
        <w:t xml:space="preserve"> Emerytów, Rencistów i Inwalidów </w:t>
      </w:r>
      <w:r>
        <w:t xml:space="preserve">oraz </w:t>
      </w:r>
      <w:r w:rsidRPr="006120CA">
        <w:t>Zw</w:t>
      </w:r>
      <w:r>
        <w:t>iązku</w:t>
      </w:r>
      <w:r w:rsidRPr="006120CA">
        <w:t xml:space="preserve"> Kombatantów RP i Byłych Więźniów Politycznych</w:t>
      </w:r>
      <w:r>
        <w:t xml:space="preserve">). W sumie na terenie Lubawy siedzibę mają 23 </w:t>
      </w:r>
      <w:r w:rsidR="00C820C7">
        <w:t>podmioty</w:t>
      </w:r>
      <w:r>
        <w:t xml:space="preserve"> z sektora pozarządowe</w:t>
      </w:r>
      <w:r w:rsidR="00547B2C">
        <w:t xml:space="preserve">go, których aktywność obejmuje rozmaite obszary działalności pożytku publicznego. </w:t>
      </w:r>
    </w:p>
    <w:p w:rsidR="001A708C" w:rsidRDefault="006120CA" w:rsidP="00580971">
      <w:r>
        <w:t>Miasto Lubawa</w:t>
      </w:r>
      <w:r w:rsidR="006D04A2">
        <w:t xml:space="preserve"> współpracuje z organizacjami pozarządowymi</w:t>
      </w:r>
      <w:r w:rsidR="0021730E">
        <w:t xml:space="preserve"> zarówno w formie finansowej jak i pozafinansowej. Pierwsza z wymienionych form </w:t>
      </w:r>
      <w:r w:rsidR="00580971">
        <w:t xml:space="preserve">polega na zlecaniu realizacji zadań własnych gminy </w:t>
      </w:r>
      <w:r w:rsidR="0021730E">
        <w:t xml:space="preserve">w trybie otwartego konkursu ofert. </w:t>
      </w:r>
      <w:r w:rsidR="00580971">
        <w:t>W 2014 r. organizacje pozarządow</w:t>
      </w:r>
      <w:r w:rsidR="006738A6">
        <w:t>e wykonały 19 zadań publicznych</w:t>
      </w:r>
      <w:r w:rsidR="00580971">
        <w:t xml:space="preserve"> (m.in. w zakresie </w:t>
      </w:r>
      <w:r w:rsidR="00580971" w:rsidRPr="00580971">
        <w:t>wspierania i upowszechniania kultury fizycznej i sportu</w:t>
      </w:r>
      <w:r w:rsidR="00580971">
        <w:t xml:space="preserve">), a kwota wykorzystanej dotacji wyniosła blisko 300 800 zł (dla porównania w 2013 r. było to niecałe 287 000 zł). </w:t>
      </w:r>
      <w:r w:rsidR="0021730E">
        <w:t xml:space="preserve">Natomiast współpraca </w:t>
      </w:r>
      <w:r w:rsidR="008E70FC">
        <w:t>poza</w:t>
      </w:r>
      <w:r w:rsidR="0021730E">
        <w:t xml:space="preserve">finansowa </w:t>
      </w:r>
      <w:r w:rsidR="00580971">
        <w:t xml:space="preserve">polega na przeprowadzaniu konsultacji za pośrednictwem strony internetowej </w:t>
      </w:r>
      <w:r w:rsidR="00580971" w:rsidRPr="006738A6">
        <w:t>www.lubawa.pl</w:t>
      </w:r>
      <w:r w:rsidR="00580971">
        <w:t xml:space="preserve"> oraz aktualizacji informacji zamieszczonych na tej stronie</w:t>
      </w:r>
      <w:r w:rsidR="008E70FC" w:rsidRPr="008E70FC">
        <w:t>.</w:t>
      </w:r>
    </w:p>
    <w:p w:rsidR="001A708C" w:rsidRDefault="001A708C" w:rsidP="001A708C">
      <w:r w:rsidRPr="008C2332">
        <w:t xml:space="preserve">Ważny obszar aktywności obywatelskiej stanowi udział w wyborach i referendach. Zestawienie danych dla </w:t>
      </w:r>
      <w:r w:rsidR="00837381">
        <w:t>Miasta Lubawa</w:t>
      </w:r>
      <w:r w:rsidRPr="008C2332">
        <w:t>, dostępnych na stronie Państwowej Komisji Wyborczej</w:t>
      </w:r>
      <w:r w:rsidRPr="008C2332">
        <w:rPr>
          <w:rStyle w:val="Odwoanieprzypisudolnego"/>
        </w:rPr>
        <w:footnoteReference w:id="30"/>
      </w:r>
      <w:r w:rsidRPr="008C2332">
        <w:t>, poz</w:t>
      </w:r>
      <w:r>
        <w:t>wala stwierdzić, iż</w:t>
      </w:r>
      <w:r w:rsidRPr="008C2332">
        <w:t xml:space="preserve"> spośród ostatnich czterech</w:t>
      </w:r>
      <w:r w:rsidR="00D61FB6">
        <w:t xml:space="preserve"> wyborów powszechnych w Polsce,</w:t>
      </w:r>
      <w:r w:rsidRPr="008C2332">
        <w:t xml:space="preserve"> największym zainteresowaniem cieszyły się wybory </w:t>
      </w:r>
      <w:r w:rsidR="00D74E36">
        <w:t>prezydenckie w maju 2015 r</w:t>
      </w:r>
      <w:r w:rsidRPr="008C2332">
        <w:t xml:space="preserve">. Frekwencja wyborcza w </w:t>
      </w:r>
      <w:r w:rsidR="00D74E36">
        <w:t>Lubawie</w:t>
      </w:r>
      <w:r w:rsidRPr="008C2332">
        <w:t xml:space="preserve"> wyniosła </w:t>
      </w:r>
      <w:r w:rsidR="00D74E36">
        <w:t>w I turze głosowania</w:t>
      </w:r>
      <w:r w:rsidR="004D5FDB">
        <w:t xml:space="preserve"> </w:t>
      </w:r>
      <w:r w:rsidR="00D74E36">
        <w:t>52,41%, a w II turze - 57,21</w:t>
      </w:r>
      <w:r w:rsidRPr="008C2332">
        <w:t xml:space="preserve">% i była </w:t>
      </w:r>
      <w:r w:rsidR="00D74E36">
        <w:t xml:space="preserve">odpowiednio </w:t>
      </w:r>
      <w:r>
        <w:t xml:space="preserve">o prawie </w:t>
      </w:r>
      <w:r w:rsidR="00D74E36">
        <w:t>4 i 2 punkty procentowe</w:t>
      </w:r>
      <w:r w:rsidRPr="008C2332">
        <w:t xml:space="preserve"> wyższa od frekwencji </w:t>
      </w:r>
      <w:r>
        <w:t>krajowej</w:t>
      </w:r>
      <w:r w:rsidRPr="008C2332">
        <w:t>.</w:t>
      </w:r>
    </w:p>
    <w:p w:rsidR="006A10D9" w:rsidRDefault="006A10D9" w:rsidP="006A10D9">
      <w:pPr>
        <w:rPr>
          <w:szCs w:val="24"/>
        </w:rPr>
      </w:pPr>
      <w:r>
        <w:rPr>
          <w:szCs w:val="24"/>
        </w:rPr>
        <w:t xml:space="preserve">Mniejszym zainteresowaniem cieszyły się natomiast wybory do Parlamentu RP (frekwencja na poziomie 47,28%) oraz wybory samorządowe (46,16%). Przy czym w przypadku wyborów parlamentarnych frekwencja w Lubawie była nieco niższa niż frekwencja krajowa, natomiast w ostatnich wyborach samorządowych - wyższa niż średnia krajowa o około 6 punktów procentowych. Najmniejszym zainteresowaniem mieszkańców Lubawy cieszyły się natomiast wybory do Parlamentu Europejskiego, w których frekwencja - w porównaniu do innych </w:t>
      </w:r>
      <w:r>
        <w:rPr>
          <w:szCs w:val="24"/>
        </w:rPr>
        <w:lastRenderedPageBreak/>
        <w:t>wyborów - była bardzo niska i wyniosła zaledwie 18,51%, zarazem nie odbiegała znacząco od frekwencji krajowej.</w:t>
      </w:r>
    </w:p>
    <w:p w:rsidR="001A708C" w:rsidRPr="00C3099E" w:rsidRDefault="006738A6" w:rsidP="006738A6">
      <w:pPr>
        <w:pStyle w:val="Legenda"/>
      </w:pPr>
      <w:bookmarkStart w:id="74" w:name="_Toc374219766"/>
      <w:bookmarkStart w:id="75" w:name="_Toc398733137"/>
      <w:bookmarkStart w:id="76" w:name="_Toc430206701"/>
      <w:r>
        <w:t xml:space="preserve">Wykres </w:t>
      </w:r>
      <w:fldSimple w:instr=" SEQ Wykres \* ARABIC ">
        <w:r w:rsidR="00C40038">
          <w:rPr>
            <w:noProof/>
          </w:rPr>
          <w:t>9</w:t>
        </w:r>
      </w:fldSimple>
      <w:r>
        <w:t xml:space="preserve">. </w:t>
      </w:r>
      <w:r w:rsidR="001A708C" w:rsidRPr="00C3099E">
        <w:t xml:space="preserve">Frekwencja wyborcza w </w:t>
      </w:r>
      <w:r w:rsidR="001A708C">
        <w:t>kraju</w:t>
      </w:r>
      <w:r w:rsidR="001A708C" w:rsidRPr="00C3099E">
        <w:t xml:space="preserve"> i </w:t>
      </w:r>
      <w:bookmarkEnd w:id="74"/>
      <w:bookmarkEnd w:id="75"/>
      <w:r w:rsidR="00D74E36">
        <w:t>Mieście Lubawa (2011-2015)</w:t>
      </w:r>
      <w:bookmarkEnd w:id="76"/>
    </w:p>
    <w:bookmarkStart w:id="77" w:name="_MON_1472130997"/>
    <w:bookmarkEnd w:id="77"/>
    <w:p w:rsidR="001A708C" w:rsidRPr="00C3099E" w:rsidRDefault="00A17B54" w:rsidP="006738A6">
      <w:pPr>
        <w:spacing w:before="60"/>
        <w:jc w:val="left"/>
      </w:pPr>
      <w:r>
        <w:object w:dxaOrig="10607" w:dyaOrig="3155">
          <v:shape id="_x0000_i1030" type="#_x0000_t75" style="width:464.25pt;height:132pt" o:ole="">
            <v:imagedata r:id="rId30" o:title=""/>
          </v:shape>
          <o:OLEObject Type="Embed" ProgID="Excel.Sheet.12" ShapeID="_x0000_i1030" DrawAspect="Content" ObjectID="_1507454837" r:id="rId31"/>
        </w:object>
      </w:r>
      <w:r w:rsidR="001A708C" w:rsidRPr="00C3099E">
        <w:rPr>
          <w:sz w:val="20"/>
          <w:szCs w:val="20"/>
        </w:rPr>
        <w:t>Źródło: opracowanie własne na podstawie danych PKW.</w:t>
      </w:r>
    </w:p>
    <w:p w:rsidR="0027062E" w:rsidRDefault="003746BB" w:rsidP="00E42C93">
      <w:pPr>
        <w:rPr>
          <w:szCs w:val="24"/>
        </w:rPr>
      </w:pPr>
      <w:r>
        <w:rPr>
          <w:szCs w:val="24"/>
        </w:rPr>
        <w:t xml:space="preserve">Ponadto nasuwa się konstatacja, iż aktywność obywatelska mieszkańców Miasta Lubawy jest zbliżona, a ostatnio nawet większa </w:t>
      </w:r>
      <w:r w:rsidR="00DF2576">
        <w:rPr>
          <w:szCs w:val="24"/>
        </w:rPr>
        <w:t>od średniej krajowej, na co wskazuje frekwencja w wyborach samorządowych i parlamentarnych. Powyższe dane świadczą również o tym, że około połowa uprawnionych do głosowania w Lubawie korzysta z czynnego prawa wyborczego, co w warunkach polskich należy ocenić pozytywnie.</w:t>
      </w:r>
    </w:p>
    <w:p w:rsidR="00253587" w:rsidRDefault="0027062E" w:rsidP="0067061D">
      <w:pPr>
        <w:pStyle w:val="Nagwek2"/>
        <w:numPr>
          <w:ilvl w:val="1"/>
          <w:numId w:val="7"/>
        </w:numPr>
      </w:pPr>
      <w:bookmarkStart w:id="78" w:name="_Toc430759167"/>
      <w:r>
        <w:t xml:space="preserve">Miasto Lubawa </w:t>
      </w:r>
      <w:r w:rsidR="0047295D">
        <w:t>w świetle wyników badań społecznych</w:t>
      </w:r>
      <w:bookmarkEnd w:id="78"/>
    </w:p>
    <w:p w:rsidR="00253587" w:rsidRDefault="0027062E" w:rsidP="0067061D">
      <w:pPr>
        <w:pStyle w:val="Nagwek3"/>
        <w:numPr>
          <w:ilvl w:val="2"/>
          <w:numId w:val="7"/>
        </w:numPr>
      </w:pPr>
      <w:bookmarkStart w:id="79" w:name="_Toc430759168"/>
      <w:r>
        <w:t>Charakterystyka respondentów</w:t>
      </w:r>
      <w:bookmarkEnd w:id="79"/>
    </w:p>
    <w:p w:rsidR="001730E4" w:rsidRDefault="001730E4" w:rsidP="0027062E">
      <w:r>
        <w:t>W badaniu uczestniczyło 418 mieszkańców Miasta Lubawa</w:t>
      </w:r>
      <w:r w:rsidR="00AC33EE">
        <w:t>, którzy ukończyli 15 rok życia</w:t>
      </w:r>
      <w:r>
        <w:t xml:space="preserve">, w tym 227 kobiet (54,3% respondentów) oraz 191 mężczyzn (45,7%). </w:t>
      </w:r>
      <w:r w:rsidR="00AC33EE">
        <w:t xml:space="preserve">Największą część stanowiły osoby w przedziale wiekowym 30-44 lata (33,7%), następnie 15-29 lat (32,1%), 45-59 lat (25,6%) oraz od 60 roku życia wzwyż (8,6%). </w:t>
      </w:r>
    </w:p>
    <w:p w:rsidR="00AC33EE" w:rsidRDefault="00AC33EE" w:rsidP="00AC33EE">
      <w:pPr>
        <w:pStyle w:val="Legenda"/>
      </w:pPr>
      <w:bookmarkStart w:id="80" w:name="_Toc430206702"/>
      <w:r>
        <w:t xml:space="preserve">Wykres </w:t>
      </w:r>
      <w:fldSimple w:instr=" SEQ Wykres \* ARABIC ">
        <w:r w:rsidR="00C40038">
          <w:rPr>
            <w:noProof/>
          </w:rPr>
          <w:t>10</w:t>
        </w:r>
      </w:fldSimple>
      <w:r>
        <w:t>. Struktura wiekowa respondentów (n=418)</w:t>
      </w:r>
      <w:bookmarkEnd w:id="80"/>
    </w:p>
    <w:p w:rsidR="00AC33EE" w:rsidRDefault="001730E4" w:rsidP="00AC33EE">
      <w:pPr>
        <w:jc w:val="center"/>
      </w:pPr>
      <w:r>
        <w:rPr>
          <w:noProof/>
          <w:lang w:eastAsia="pl-PL"/>
        </w:rPr>
        <w:drawing>
          <wp:inline distT="0" distB="0" distL="0" distR="0">
            <wp:extent cx="4010025" cy="202882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C33EE" w:rsidRPr="00AC33EE" w:rsidRDefault="00AC33EE" w:rsidP="00AC33EE">
      <w:pPr>
        <w:rPr>
          <w:sz w:val="20"/>
        </w:rPr>
      </w:pPr>
      <w:r w:rsidRPr="00AC33EE">
        <w:rPr>
          <w:sz w:val="20"/>
        </w:rPr>
        <w:t>Źródło: opracowanie własne.</w:t>
      </w:r>
    </w:p>
    <w:p w:rsidR="00F448B5" w:rsidRDefault="00F448B5" w:rsidP="00AC33EE">
      <w:r>
        <w:t>Badanych mieszkańców Miasta Lubawa charakteryzuje zróżnicowany poziom wykształcenia. Przeważają osoby dysponujące dyplomem ukończenia szkoły wyższej (31,8%), a w dalszej kolejności należy wskazać osoby z wykształceniem średnim zawodowym (23,4%), zasadniczym zawodowym (15,3%) oraz gimnazjalnym i niższym (14,4%). Mieszkańcy, którzy ukończyli liceum ogólnokształcące stanowią 7,9% badanych osób, natomiast szkołę policeal</w:t>
      </w:r>
      <w:r w:rsidR="006A10D9">
        <w:t>ną ukończyło 7,2% respondentów.</w:t>
      </w:r>
    </w:p>
    <w:p w:rsidR="006A10D9" w:rsidRPr="00AC33EE" w:rsidRDefault="006A10D9" w:rsidP="00AC33EE"/>
    <w:p w:rsidR="00AC33EE" w:rsidRDefault="00F448B5" w:rsidP="00F448B5">
      <w:pPr>
        <w:pStyle w:val="Legenda"/>
      </w:pPr>
      <w:bookmarkStart w:id="81" w:name="_Toc430206703"/>
      <w:r>
        <w:lastRenderedPageBreak/>
        <w:t xml:space="preserve">Wykres </w:t>
      </w:r>
      <w:fldSimple w:instr=" SEQ Wykres \* ARABIC ">
        <w:r w:rsidR="00C40038">
          <w:rPr>
            <w:noProof/>
          </w:rPr>
          <w:t>11</w:t>
        </w:r>
      </w:fldSimple>
      <w:r>
        <w:t>. Struktura wykształcenia respondentów (n=418)</w:t>
      </w:r>
      <w:bookmarkEnd w:id="81"/>
    </w:p>
    <w:p w:rsidR="003001BF" w:rsidRDefault="00F448B5" w:rsidP="00F448B5">
      <w:pPr>
        <w:tabs>
          <w:tab w:val="left" w:pos="5385"/>
        </w:tabs>
        <w:jc w:val="center"/>
      </w:pPr>
      <w:r>
        <w:rPr>
          <w:noProof/>
          <w:lang w:eastAsia="pl-PL"/>
        </w:rPr>
        <w:drawing>
          <wp:inline distT="0" distB="0" distL="0" distR="0">
            <wp:extent cx="4581525" cy="223837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01BF" w:rsidRPr="00AC33EE" w:rsidRDefault="003001BF" w:rsidP="003001BF">
      <w:pPr>
        <w:rPr>
          <w:sz w:val="20"/>
        </w:rPr>
      </w:pPr>
      <w:r w:rsidRPr="00AC33EE">
        <w:rPr>
          <w:sz w:val="20"/>
        </w:rPr>
        <w:t>Źródło: opracowanie własne.</w:t>
      </w:r>
    </w:p>
    <w:p w:rsidR="003001BF" w:rsidRDefault="00B005FF" w:rsidP="003001BF">
      <w:r>
        <w:t xml:space="preserve">Biorąc pod uwagę sytuację zawodową badanych mieszkańców Miasta Lubawa, okazuje się, iż ponad połowę (52,6%) stanowili pracownicy najemni. W dalszej kolejności należy wskazać uczniów (17,7%), osoby bezrobotne i niepracujące (13,6%) oraz emerytów i rencistów (8,1%). Znacznie mniejszy odsetek wśród respondentów stanowiły osoby prowadzące własną działalność gospodarczą (3,1%), studenci (2,6%), rolnicy oraz stażyści (po 0,7%). </w:t>
      </w:r>
      <w:r w:rsidR="0070088E">
        <w:t>Większość badanych mieszkańców (84,2%) nie korzysta z pomocy społecznej.</w:t>
      </w:r>
      <w:r>
        <w:t xml:space="preserve"> </w:t>
      </w:r>
    </w:p>
    <w:p w:rsidR="00563647" w:rsidRDefault="000873C1" w:rsidP="0067061D">
      <w:pPr>
        <w:pStyle w:val="Nagwek3"/>
        <w:numPr>
          <w:ilvl w:val="2"/>
          <w:numId w:val="7"/>
        </w:numPr>
      </w:pPr>
      <w:bookmarkStart w:id="82" w:name="_Toc430759169"/>
      <w:r>
        <w:t>Jakość życia w Mieście</w:t>
      </w:r>
      <w:bookmarkEnd w:id="82"/>
    </w:p>
    <w:p w:rsidR="000873C1" w:rsidRDefault="0087584C" w:rsidP="000873C1">
      <w:r w:rsidRPr="0087584C">
        <w:t xml:space="preserve">Jakość życia </w:t>
      </w:r>
      <w:r>
        <w:t>mieszkańców</w:t>
      </w:r>
      <w:r w:rsidRPr="0087584C">
        <w:t xml:space="preserve"> determinowana jest przez szereg czynników, takich jak stan infrastruktury technicznej i społecznej, dostęp do edukacji, rynku pracy, służby zdrowia i kultury, poziom zaufania społecznego itd.</w:t>
      </w:r>
      <w:r w:rsidR="009636C5">
        <w:t xml:space="preserve"> Respondenci zostali poproszeni o dokonanie oceny dwudziestu jeden </w:t>
      </w:r>
      <w:r w:rsidR="009636C5" w:rsidRPr="00755812">
        <w:t>czynników, które mogą na nią wpł</w:t>
      </w:r>
      <w:r w:rsidR="009636C5">
        <w:t xml:space="preserve">ywać, na pięciostopniowej skali, </w:t>
      </w:r>
      <w:r w:rsidR="009636C5" w:rsidRPr="00531D7E">
        <w:t xml:space="preserve">gdzie 1 oznacza </w:t>
      </w:r>
      <w:r w:rsidR="009636C5" w:rsidRPr="00531D7E">
        <w:rPr>
          <w:i/>
        </w:rPr>
        <w:t>bardzo źle</w:t>
      </w:r>
      <w:r w:rsidR="009636C5" w:rsidRPr="00531D7E">
        <w:t xml:space="preserve">, a 5 – </w:t>
      </w:r>
      <w:r w:rsidR="009636C5" w:rsidRPr="00531D7E">
        <w:rPr>
          <w:i/>
        </w:rPr>
        <w:t>bardzo dobrze</w:t>
      </w:r>
      <w:r w:rsidR="009636C5">
        <w:t xml:space="preserve">. </w:t>
      </w:r>
    </w:p>
    <w:p w:rsidR="00D11FF5" w:rsidRDefault="00D11FF5" w:rsidP="000873C1">
      <w:r>
        <w:t xml:space="preserve">Biorąc pod uwagę średnią wskazań, do najwyżej ocenionych czynników można zaliczyć dostępność sieci usług i handlu (średnia 3,50) i jakość systemu oświaty (3,48), natomiast wśród czynników ocenionych powyżej przeciętnej także sytuację na lokalnym rynku pracy (3,39), dostęp do opieki przedszkolnej (3,39), poziom pracowitości, zaradności przedsiębiorczości mieszkańców (3,38), czystość, ład i porządek przestrzenny (3,36), atrakcyjność Miasta dla inwestorów i przedsiębiorców (3,33), wizerunek i promocję Miasta na zewnątrz (3,32), ofertę kulturalną (3,30), walory turystyczno-krajobrazowe (3,28), działalność lokalnych władz samorządowych (3,08), infrastrukturę publiczną (3,04), poziom zamożności mieszkańców (3,04) oraz system pomocy społecznej (3,01). </w:t>
      </w:r>
    </w:p>
    <w:p w:rsidR="00A17B54" w:rsidRDefault="00A17B54" w:rsidP="000873C1">
      <w:r w:rsidRPr="00A17B54">
        <w:t xml:space="preserve">Wskazania poniżej przeciętnej odnoszą się do możliwości spędzania wolnego czasu (2,97), możliwości zmiany i podnoszenia </w:t>
      </w:r>
      <w:r w:rsidR="006E74ED">
        <w:t>kwalifikacji (2,90), komunikacji</w:t>
      </w:r>
      <w:r w:rsidRPr="00A17B54">
        <w:t xml:space="preserve"> na linii władze Miasta – mieszkańcy (2,89), akty</w:t>
      </w:r>
      <w:r w:rsidR="006E74ED">
        <w:t>wności</w:t>
      </w:r>
      <w:r w:rsidRPr="00A17B54">
        <w:t xml:space="preserve"> organizacji pozar</w:t>
      </w:r>
      <w:r w:rsidR="006E74ED">
        <w:t>ządowych (2,77) oraz komunikacji publicznej</w:t>
      </w:r>
      <w:r w:rsidRPr="00A17B54">
        <w:t xml:space="preserve"> (2,37). Najniżej został oceniony dostęp do opieki żłobkowej (1,89) oraz do lekarzy specjalistów (1,84).</w:t>
      </w:r>
    </w:p>
    <w:p w:rsidR="006A10D9" w:rsidRDefault="006A10D9" w:rsidP="000873C1">
      <w:r>
        <w:t>W opinii badanych mieszkańców warunki życia w Mieście w ostatnich latach zmieniły się na lepsz</w:t>
      </w:r>
      <w:r w:rsidR="0082781C">
        <w:t xml:space="preserve">e. Uważa tak ponad </w:t>
      </w:r>
      <w:r w:rsidR="0082781C" w:rsidRPr="005446D1">
        <w:t>trzy czwarte</w:t>
      </w:r>
      <w:r>
        <w:t xml:space="preserve"> (78,7%) respondentów, przy czym 57,2% ocenia je jako zmiany </w:t>
      </w:r>
      <w:r>
        <w:rPr>
          <w:i/>
        </w:rPr>
        <w:t>raczej na lepsze</w:t>
      </w:r>
      <w:r>
        <w:t xml:space="preserve">, natomiast 21,5% - </w:t>
      </w:r>
      <w:r>
        <w:rPr>
          <w:i/>
        </w:rPr>
        <w:t xml:space="preserve">zdecydowanie. </w:t>
      </w:r>
      <w:r>
        <w:t xml:space="preserve">Żadnych zmian w odniesieniu do warunków życia nie zauważa 19,4% badanych, natomiast zmiany </w:t>
      </w:r>
      <w:r>
        <w:rPr>
          <w:i/>
        </w:rPr>
        <w:t xml:space="preserve">na gorsze </w:t>
      </w:r>
      <w:r>
        <w:t>widzi 1,9%.</w:t>
      </w:r>
    </w:p>
    <w:p w:rsidR="006A10D9" w:rsidRDefault="006A10D9" w:rsidP="000873C1"/>
    <w:p w:rsidR="0087584C" w:rsidRDefault="00D11FF5" w:rsidP="00D11FF5">
      <w:pPr>
        <w:pStyle w:val="Legenda"/>
      </w:pPr>
      <w:bookmarkStart w:id="83" w:name="_Toc430206704"/>
      <w:r>
        <w:lastRenderedPageBreak/>
        <w:t xml:space="preserve">Wykres </w:t>
      </w:r>
      <w:fldSimple w:instr=" SEQ Wykres \* ARABIC ">
        <w:r w:rsidR="00C40038">
          <w:rPr>
            <w:noProof/>
          </w:rPr>
          <w:t>12</w:t>
        </w:r>
      </w:fldSimple>
      <w:r>
        <w:t>. Czynniki wpływające na jakość życia w opinii mieszkańców Miasta Lubawa</w:t>
      </w:r>
      <w:bookmarkEnd w:id="83"/>
    </w:p>
    <w:p w:rsidR="0087584C" w:rsidRPr="000873C1" w:rsidRDefault="0087584C" w:rsidP="000873C1">
      <w:r>
        <w:rPr>
          <w:noProof/>
          <w:lang w:eastAsia="pl-PL"/>
        </w:rPr>
        <w:drawing>
          <wp:inline distT="0" distB="0" distL="0" distR="0">
            <wp:extent cx="5759450" cy="59436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9083C" w:rsidRPr="00AC33EE" w:rsidRDefault="00B9083C" w:rsidP="00B9083C">
      <w:pPr>
        <w:rPr>
          <w:sz w:val="20"/>
        </w:rPr>
      </w:pPr>
      <w:r w:rsidRPr="00AC33EE">
        <w:rPr>
          <w:sz w:val="20"/>
        </w:rPr>
        <w:t>Źródło: opracowanie własne.</w:t>
      </w:r>
    </w:p>
    <w:p w:rsidR="00A17B54" w:rsidRDefault="00330CC1" w:rsidP="003001BF">
      <w:r>
        <w:t>Większość respondentów (59,2%) czuje się bezpiecznie na terenie Miasta, jednak niepokojące może być to, że prawie jedna trzecia (32,1%) jednoznacznie wskazuje na brak poczucia bezpieczeństwa, natomiast 8,</w:t>
      </w:r>
      <w:r w:rsidR="00C00C4D">
        <w:t>6% nie ma w tej kwestii zdania. Ponad połowa (59,0%) badanych, którzy nie czują się bezpiecznie w Lubawie wśród przyczyn</w:t>
      </w:r>
      <w:r>
        <w:t xml:space="preserve"> </w:t>
      </w:r>
      <w:r w:rsidR="00C00C4D">
        <w:t>wymienia naruszanie prawa i porządku publicznego przez osoby pozostające pod wpływem środków odurzających, natomiast 45,5% wskazuje na grupy młodzieży zakłócającej spokój na ulicach. Dla 39,6% badanych problemem są również kierowcy łamiący przepisy ruchu drogowego, 38,8% wymienia niewystarczającą aktywność Policji, 14,9% - kradzieże, włamania i rozboje, 9,0% - korupcję, natomiast 2,2% - działalność grup przestępczych</w:t>
      </w:r>
      <w:r w:rsidR="006A10D9">
        <w:t xml:space="preserve"> wymuszających okupy i haracze.</w:t>
      </w:r>
    </w:p>
    <w:p w:rsidR="006A10D9" w:rsidRDefault="006A10D9" w:rsidP="003001BF"/>
    <w:p w:rsidR="006A10D9" w:rsidRDefault="006A10D9" w:rsidP="003001BF"/>
    <w:p w:rsidR="006A10D9" w:rsidRDefault="006A10D9" w:rsidP="003001BF"/>
    <w:p w:rsidR="00330CC1" w:rsidRDefault="00330CC1" w:rsidP="00330CC1">
      <w:pPr>
        <w:pStyle w:val="Legenda"/>
      </w:pPr>
      <w:bookmarkStart w:id="84" w:name="_Toc430206666"/>
      <w:r>
        <w:lastRenderedPageBreak/>
        <w:t xml:space="preserve">Tabela </w:t>
      </w:r>
      <w:fldSimple w:instr=" SEQ Tabela \* ARABIC ">
        <w:r w:rsidR="00C40038">
          <w:rPr>
            <w:noProof/>
          </w:rPr>
          <w:t>10</w:t>
        </w:r>
      </w:fldSimple>
      <w:r>
        <w:t>. Przyczyny poczucia braku bezpieczeństwa respondentów (n=134)</w:t>
      </w:r>
      <w:bookmarkEnd w:id="84"/>
    </w:p>
    <w:tbl>
      <w:tblPr>
        <w:tblStyle w:val="Styl2"/>
        <w:tblW w:w="8725" w:type="dxa"/>
        <w:jc w:val="center"/>
        <w:tblLook w:val="04A0"/>
      </w:tblPr>
      <w:tblGrid>
        <w:gridCol w:w="5859"/>
        <w:gridCol w:w="1375"/>
        <w:gridCol w:w="1581"/>
      </w:tblGrid>
      <w:tr w:rsidR="00330CC1" w:rsidRPr="00330CC1" w:rsidTr="00330CC1">
        <w:trPr>
          <w:cnfStyle w:val="100000000000"/>
          <w:trHeight w:val="398"/>
          <w:jc w:val="center"/>
        </w:trPr>
        <w:tc>
          <w:tcPr>
            <w:tcW w:w="5769" w:type="dxa"/>
            <w:noWrap/>
            <w:hideMark/>
          </w:tcPr>
          <w:p w:rsidR="00330CC1" w:rsidRPr="00330CC1" w:rsidRDefault="00330CC1" w:rsidP="00A17B54">
            <w:pPr>
              <w:spacing w:after="0"/>
              <w:jc w:val="left"/>
              <w:rPr>
                <w:rFonts w:ascii="Calibri" w:eastAsia="Times New Roman" w:hAnsi="Calibri" w:cs="Times New Roman"/>
                <w:b/>
                <w:bCs/>
                <w:color w:val="000000"/>
                <w:sz w:val="20"/>
              </w:rPr>
            </w:pPr>
            <w:r w:rsidRPr="00330CC1">
              <w:rPr>
                <w:rFonts w:ascii="Calibri" w:eastAsia="Times New Roman" w:hAnsi="Calibri" w:cs="Times New Roman"/>
                <w:b/>
                <w:bCs/>
                <w:color w:val="000000"/>
                <w:sz w:val="20"/>
              </w:rPr>
              <w:t>Wyszczególnienie</w:t>
            </w:r>
          </w:p>
        </w:tc>
        <w:tc>
          <w:tcPr>
            <w:tcW w:w="1305" w:type="dxa"/>
            <w:hideMark/>
          </w:tcPr>
          <w:p w:rsidR="00330CC1" w:rsidRPr="00330CC1" w:rsidRDefault="00330CC1" w:rsidP="00330CC1">
            <w:pPr>
              <w:spacing w:after="0"/>
              <w:jc w:val="center"/>
              <w:rPr>
                <w:rFonts w:ascii="Calibri" w:eastAsia="Times New Roman" w:hAnsi="Calibri" w:cs="Times New Roman"/>
                <w:b/>
                <w:bCs/>
                <w:color w:val="000000"/>
                <w:sz w:val="20"/>
              </w:rPr>
            </w:pPr>
            <w:r w:rsidRPr="00330CC1">
              <w:rPr>
                <w:rFonts w:ascii="Calibri" w:eastAsia="Times New Roman" w:hAnsi="Calibri" w:cs="Times New Roman"/>
                <w:b/>
                <w:bCs/>
                <w:color w:val="000000"/>
                <w:sz w:val="20"/>
              </w:rPr>
              <w:t>Liczba wskazań</w:t>
            </w:r>
          </w:p>
        </w:tc>
        <w:tc>
          <w:tcPr>
            <w:tcW w:w="1491" w:type="dxa"/>
            <w:hideMark/>
          </w:tcPr>
          <w:p w:rsidR="00330CC1" w:rsidRPr="00330CC1" w:rsidRDefault="00330CC1" w:rsidP="00330CC1">
            <w:pPr>
              <w:spacing w:after="0"/>
              <w:jc w:val="center"/>
              <w:rPr>
                <w:rFonts w:ascii="Calibri" w:eastAsia="Times New Roman" w:hAnsi="Calibri" w:cs="Times New Roman"/>
                <w:b/>
                <w:bCs/>
                <w:color w:val="000000"/>
                <w:sz w:val="20"/>
              </w:rPr>
            </w:pPr>
            <w:r w:rsidRPr="00330CC1">
              <w:rPr>
                <w:rFonts w:ascii="Calibri" w:eastAsia="Times New Roman" w:hAnsi="Calibri" w:cs="Times New Roman"/>
                <w:b/>
                <w:bCs/>
                <w:color w:val="000000"/>
                <w:sz w:val="20"/>
              </w:rPr>
              <w:t>%  respondentów</w:t>
            </w:r>
          </w:p>
        </w:tc>
      </w:tr>
      <w:tr w:rsidR="00330CC1" w:rsidRPr="00330CC1" w:rsidTr="00330CC1">
        <w:trPr>
          <w:trHeight w:val="636"/>
          <w:jc w:val="center"/>
        </w:trPr>
        <w:tc>
          <w:tcPr>
            <w:tcW w:w="5769" w:type="dxa"/>
            <w:hideMark/>
          </w:tcPr>
          <w:p w:rsidR="00330CC1" w:rsidRPr="00330CC1" w:rsidRDefault="00330CC1" w:rsidP="00330CC1">
            <w:pPr>
              <w:spacing w:after="0"/>
              <w:jc w:val="left"/>
              <w:rPr>
                <w:rFonts w:ascii="Calibri" w:eastAsia="Times New Roman" w:hAnsi="Calibri" w:cs="Times New Roman"/>
                <w:color w:val="000000"/>
                <w:sz w:val="20"/>
              </w:rPr>
            </w:pPr>
            <w:r w:rsidRPr="00330CC1">
              <w:rPr>
                <w:rFonts w:ascii="Calibri" w:eastAsia="Times New Roman" w:hAnsi="Calibri" w:cs="Times New Roman"/>
                <w:color w:val="000000"/>
                <w:sz w:val="20"/>
              </w:rPr>
              <w:t xml:space="preserve">Naruszanie prawa i porządku publicznego przez osoby pozostające pod wpływem środków odurzających (alkohol, narkotyki, itp.) </w:t>
            </w:r>
          </w:p>
        </w:tc>
        <w:tc>
          <w:tcPr>
            <w:tcW w:w="1305"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79</w:t>
            </w:r>
          </w:p>
        </w:tc>
        <w:tc>
          <w:tcPr>
            <w:tcW w:w="1491"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59,0%</w:t>
            </w:r>
          </w:p>
        </w:tc>
      </w:tr>
      <w:tr w:rsidR="00330CC1" w:rsidRPr="00330CC1" w:rsidTr="00330CC1">
        <w:trPr>
          <w:trHeight w:val="318"/>
          <w:jc w:val="center"/>
        </w:trPr>
        <w:tc>
          <w:tcPr>
            <w:tcW w:w="5769" w:type="dxa"/>
            <w:hideMark/>
          </w:tcPr>
          <w:p w:rsidR="00330CC1" w:rsidRPr="00330CC1" w:rsidRDefault="00330CC1" w:rsidP="00330CC1">
            <w:pPr>
              <w:spacing w:after="0"/>
              <w:jc w:val="left"/>
              <w:rPr>
                <w:rFonts w:ascii="Calibri" w:eastAsia="Times New Roman" w:hAnsi="Calibri" w:cs="Times New Roman"/>
                <w:color w:val="000000"/>
                <w:sz w:val="20"/>
              </w:rPr>
            </w:pPr>
            <w:r w:rsidRPr="00330CC1">
              <w:rPr>
                <w:rFonts w:ascii="Calibri" w:eastAsia="Times New Roman" w:hAnsi="Calibri" w:cs="Times New Roman"/>
                <w:color w:val="000000"/>
                <w:sz w:val="20"/>
              </w:rPr>
              <w:t>Grupy młodzieży zakłócającej spokój na ulicach</w:t>
            </w:r>
          </w:p>
        </w:tc>
        <w:tc>
          <w:tcPr>
            <w:tcW w:w="1305"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61</w:t>
            </w:r>
          </w:p>
        </w:tc>
        <w:tc>
          <w:tcPr>
            <w:tcW w:w="1491"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45,5%</w:t>
            </w:r>
          </w:p>
        </w:tc>
      </w:tr>
      <w:tr w:rsidR="00330CC1" w:rsidRPr="00330CC1" w:rsidTr="00330CC1">
        <w:trPr>
          <w:trHeight w:val="199"/>
          <w:jc w:val="center"/>
        </w:trPr>
        <w:tc>
          <w:tcPr>
            <w:tcW w:w="5769" w:type="dxa"/>
            <w:hideMark/>
          </w:tcPr>
          <w:p w:rsidR="00330CC1" w:rsidRPr="00330CC1" w:rsidRDefault="00330CC1" w:rsidP="00330CC1">
            <w:pPr>
              <w:spacing w:after="0"/>
              <w:jc w:val="left"/>
              <w:rPr>
                <w:rFonts w:ascii="Calibri" w:eastAsia="Times New Roman" w:hAnsi="Calibri" w:cs="Times New Roman"/>
                <w:color w:val="000000"/>
                <w:sz w:val="20"/>
              </w:rPr>
            </w:pPr>
            <w:r w:rsidRPr="00330CC1">
              <w:rPr>
                <w:rFonts w:ascii="Calibri" w:eastAsia="Times New Roman" w:hAnsi="Calibri" w:cs="Times New Roman"/>
                <w:color w:val="000000"/>
                <w:sz w:val="20"/>
              </w:rPr>
              <w:t>Kierowcy łamiący przepisy ruchu drogowego</w:t>
            </w:r>
          </w:p>
        </w:tc>
        <w:tc>
          <w:tcPr>
            <w:tcW w:w="1305"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53</w:t>
            </w:r>
          </w:p>
        </w:tc>
        <w:tc>
          <w:tcPr>
            <w:tcW w:w="1491"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39,6%</w:t>
            </w:r>
          </w:p>
        </w:tc>
      </w:tr>
      <w:tr w:rsidR="00330CC1" w:rsidRPr="00330CC1" w:rsidTr="00330CC1">
        <w:trPr>
          <w:trHeight w:val="199"/>
          <w:jc w:val="center"/>
        </w:trPr>
        <w:tc>
          <w:tcPr>
            <w:tcW w:w="5769" w:type="dxa"/>
            <w:hideMark/>
          </w:tcPr>
          <w:p w:rsidR="00330CC1" w:rsidRPr="00330CC1" w:rsidRDefault="00330CC1" w:rsidP="00330CC1">
            <w:pPr>
              <w:spacing w:after="0"/>
              <w:jc w:val="left"/>
              <w:rPr>
                <w:rFonts w:ascii="Calibri" w:eastAsia="Times New Roman" w:hAnsi="Calibri" w:cs="Times New Roman"/>
                <w:color w:val="000000"/>
                <w:sz w:val="20"/>
              </w:rPr>
            </w:pPr>
            <w:r w:rsidRPr="00330CC1">
              <w:rPr>
                <w:rFonts w:ascii="Calibri" w:eastAsia="Times New Roman" w:hAnsi="Calibri" w:cs="Times New Roman"/>
                <w:color w:val="000000"/>
                <w:sz w:val="20"/>
              </w:rPr>
              <w:t>Niewystarczająca aktywność policji</w:t>
            </w:r>
          </w:p>
        </w:tc>
        <w:tc>
          <w:tcPr>
            <w:tcW w:w="1305"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52</w:t>
            </w:r>
          </w:p>
        </w:tc>
        <w:tc>
          <w:tcPr>
            <w:tcW w:w="1491"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38,8%</w:t>
            </w:r>
          </w:p>
        </w:tc>
      </w:tr>
      <w:tr w:rsidR="00330CC1" w:rsidRPr="00330CC1" w:rsidTr="00330CC1">
        <w:trPr>
          <w:trHeight w:val="199"/>
          <w:jc w:val="center"/>
        </w:trPr>
        <w:tc>
          <w:tcPr>
            <w:tcW w:w="5769" w:type="dxa"/>
            <w:hideMark/>
          </w:tcPr>
          <w:p w:rsidR="00330CC1" w:rsidRPr="00330CC1" w:rsidRDefault="00330CC1" w:rsidP="00330CC1">
            <w:pPr>
              <w:spacing w:after="0"/>
              <w:jc w:val="left"/>
              <w:rPr>
                <w:rFonts w:ascii="Calibri" w:eastAsia="Times New Roman" w:hAnsi="Calibri" w:cs="Times New Roman"/>
                <w:color w:val="000000"/>
                <w:sz w:val="20"/>
              </w:rPr>
            </w:pPr>
            <w:r w:rsidRPr="00330CC1">
              <w:rPr>
                <w:rFonts w:ascii="Calibri" w:eastAsia="Times New Roman" w:hAnsi="Calibri" w:cs="Times New Roman"/>
                <w:color w:val="000000"/>
                <w:sz w:val="20"/>
              </w:rPr>
              <w:t>Kradzieże, włamania, rozboje</w:t>
            </w:r>
          </w:p>
        </w:tc>
        <w:tc>
          <w:tcPr>
            <w:tcW w:w="1305"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20</w:t>
            </w:r>
          </w:p>
        </w:tc>
        <w:tc>
          <w:tcPr>
            <w:tcW w:w="1491"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14,9%</w:t>
            </w:r>
          </w:p>
        </w:tc>
      </w:tr>
      <w:tr w:rsidR="00330CC1" w:rsidRPr="00330CC1" w:rsidTr="00330CC1">
        <w:trPr>
          <w:trHeight w:val="199"/>
          <w:jc w:val="center"/>
        </w:trPr>
        <w:tc>
          <w:tcPr>
            <w:tcW w:w="5769" w:type="dxa"/>
            <w:hideMark/>
          </w:tcPr>
          <w:p w:rsidR="00330CC1" w:rsidRPr="00330CC1" w:rsidRDefault="00330CC1" w:rsidP="00330CC1">
            <w:pPr>
              <w:spacing w:after="0"/>
              <w:jc w:val="left"/>
              <w:rPr>
                <w:rFonts w:ascii="Calibri" w:eastAsia="Times New Roman" w:hAnsi="Calibri" w:cs="Times New Roman"/>
                <w:color w:val="000000"/>
                <w:sz w:val="20"/>
              </w:rPr>
            </w:pPr>
            <w:r w:rsidRPr="00330CC1">
              <w:rPr>
                <w:rFonts w:ascii="Calibri" w:eastAsia="Times New Roman" w:hAnsi="Calibri" w:cs="Times New Roman"/>
                <w:color w:val="000000"/>
                <w:sz w:val="20"/>
              </w:rPr>
              <w:t>Korupcja</w:t>
            </w:r>
          </w:p>
        </w:tc>
        <w:tc>
          <w:tcPr>
            <w:tcW w:w="1305"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12</w:t>
            </w:r>
          </w:p>
        </w:tc>
        <w:tc>
          <w:tcPr>
            <w:tcW w:w="1491"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9,0%</w:t>
            </w:r>
          </w:p>
        </w:tc>
      </w:tr>
      <w:tr w:rsidR="00330CC1" w:rsidRPr="00330CC1" w:rsidTr="00330CC1">
        <w:trPr>
          <w:trHeight w:val="318"/>
          <w:jc w:val="center"/>
        </w:trPr>
        <w:tc>
          <w:tcPr>
            <w:tcW w:w="5769" w:type="dxa"/>
            <w:hideMark/>
          </w:tcPr>
          <w:p w:rsidR="00330CC1" w:rsidRPr="00330CC1" w:rsidRDefault="00330CC1" w:rsidP="00330CC1">
            <w:pPr>
              <w:spacing w:after="0"/>
              <w:jc w:val="left"/>
              <w:rPr>
                <w:rFonts w:ascii="Calibri" w:eastAsia="Times New Roman" w:hAnsi="Calibri" w:cs="Times New Roman"/>
                <w:color w:val="000000"/>
                <w:sz w:val="20"/>
              </w:rPr>
            </w:pPr>
            <w:r w:rsidRPr="00330CC1">
              <w:rPr>
                <w:rFonts w:ascii="Calibri" w:eastAsia="Times New Roman" w:hAnsi="Calibri" w:cs="Times New Roman"/>
                <w:color w:val="000000"/>
                <w:sz w:val="20"/>
              </w:rPr>
              <w:t>Działalność grup przestępczych wymuszających okupy i haracze</w:t>
            </w:r>
          </w:p>
        </w:tc>
        <w:tc>
          <w:tcPr>
            <w:tcW w:w="1305"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3</w:t>
            </w:r>
          </w:p>
        </w:tc>
        <w:tc>
          <w:tcPr>
            <w:tcW w:w="1491" w:type="dxa"/>
            <w:noWrap/>
            <w:hideMark/>
          </w:tcPr>
          <w:p w:rsidR="00330CC1" w:rsidRPr="00330CC1" w:rsidRDefault="00330CC1" w:rsidP="00330CC1">
            <w:pPr>
              <w:spacing w:after="0"/>
              <w:jc w:val="center"/>
              <w:rPr>
                <w:rFonts w:ascii="Calibri" w:eastAsia="Times New Roman" w:hAnsi="Calibri" w:cs="Times New Roman"/>
                <w:color w:val="000000"/>
                <w:sz w:val="20"/>
              </w:rPr>
            </w:pPr>
            <w:r w:rsidRPr="00330CC1">
              <w:rPr>
                <w:rFonts w:ascii="Calibri" w:eastAsia="Times New Roman" w:hAnsi="Calibri" w:cs="Times New Roman"/>
                <w:color w:val="000000"/>
                <w:sz w:val="20"/>
              </w:rPr>
              <w:t>2,2%</w:t>
            </w:r>
          </w:p>
        </w:tc>
      </w:tr>
    </w:tbl>
    <w:p w:rsidR="00330CC1" w:rsidRPr="00AC33EE" w:rsidRDefault="00330CC1" w:rsidP="00330CC1">
      <w:pPr>
        <w:rPr>
          <w:sz w:val="20"/>
        </w:rPr>
      </w:pPr>
      <w:r w:rsidRPr="00AC33EE">
        <w:rPr>
          <w:sz w:val="20"/>
        </w:rPr>
        <w:t>Źródło: opracowanie własne.</w:t>
      </w:r>
    </w:p>
    <w:p w:rsidR="00992F38" w:rsidRDefault="006D3B9C" w:rsidP="003001BF">
      <w:r>
        <w:t xml:space="preserve">Respondenci dostrzegają zalety Miasta w różnych aspektach jego funkcjonowania. Zapytani o to, jakich argumentów użyliby, aby zachęcić inne osoby do zamieszkania w Lubawie, w największej części (41,7%) wskazali architekturę i wygląd Miasta, a następnie szansę na dobrą pracę (33,6%), położenie Miasta na obszarze atrakcyjnym turystycznie i krajobrazowo (24,7%) oraz możliwość zaspokojenia swoich potrzeb życiowych i zawodowych (24,2%). </w:t>
      </w:r>
    </w:p>
    <w:p w:rsidR="00992F38" w:rsidRDefault="00317D70" w:rsidP="00317D70">
      <w:pPr>
        <w:pStyle w:val="Legenda"/>
      </w:pPr>
      <w:bookmarkStart w:id="85" w:name="_Toc430206667"/>
      <w:r>
        <w:t xml:space="preserve">Tabela </w:t>
      </w:r>
      <w:fldSimple w:instr=" SEQ Tabela \* ARABIC ">
        <w:r w:rsidR="00C40038">
          <w:rPr>
            <w:noProof/>
          </w:rPr>
          <w:t>11</w:t>
        </w:r>
      </w:fldSimple>
      <w:r>
        <w:t>. Argumenty za zamieszkaniem w Mieście Lubawa (n=417)</w:t>
      </w:r>
      <w:bookmarkEnd w:id="85"/>
    </w:p>
    <w:tbl>
      <w:tblPr>
        <w:tblStyle w:val="Styl2"/>
        <w:tblW w:w="9028" w:type="dxa"/>
        <w:jc w:val="center"/>
        <w:tblLook w:val="04A0"/>
      </w:tblPr>
      <w:tblGrid>
        <w:gridCol w:w="6382"/>
        <w:gridCol w:w="1155"/>
        <w:gridCol w:w="1581"/>
      </w:tblGrid>
      <w:tr w:rsidR="00317D70" w:rsidRPr="00992F38" w:rsidTr="006D3B9C">
        <w:trPr>
          <w:cnfStyle w:val="100000000000"/>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b/>
                <w:bCs/>
                <w:color w:val="000000"/>
                <w:sz w:val="20"/>
              </w:rPr>
            </w:pPr>
            <w:r w:rsidRPr="00992F38">
              <w:rPr>
                <w:rFonts w:ascii="Calibri" w:eastAsia="Times New Roman" w:hAnsi="Calibri" w:cs="Times New Roman"/>
                <w:b/>
                <w:bCs/>
                <w:color w:val="000000"/>
                <w:sz w:val="20"/>
              </w:rPr>
              <w:t>Wyszczególnienie</w:t>
            </w:r>
          </w:p>
        </w:tc>
        <w:tc>
          <w:tcPr>
            <w:tcW w:w="1085" w:type="dxa"/>
            <w:noWrap/>
            <w:hideMark/>
          </w:tcPr>
          <w:p w:rsidR="00992F38" w:rsidRPr="00992F38" w:rsidRDefault="00992F38" w:rsidP="00992F38">
            <w:pPr>
              <w:spacing w:after="0"/>
              <w:jc w:val="center"/>
              <w:rPr>
                <w:rFonts w:ascii="Calibri" w:eastAsia="Times New Roman" w:hAnsi="Calibri" w:cs="Times New Roman"/>
                <w:b/>
                <w:bCs/>
                <w:color w:val="000000"/>
                <w:sz w:val="20"/>
              </w:rPr>
            </w:pPr>
            <w:r w:rsidRPr="00992F38">
              <w:rPr>
                <w:rFonts w:ascii="Calibri" w:eastAsia="Times New Roman" w:hAnsi="Calibri" w:cs="Times New Roman"/>
                <w:b/>
                <w:bCs/>
                <w:color w:val="000000"/>
                <w:sz w:val="20"/>
              </w:rPr>
              <w:t>Liczba wsk</w:t>
            </w:r>
            <w:r>
              <w:rPr>
                <w:rFonts w:ascii="Calibri" w:eastAsia="Times New Roman" w:hAnsi="Calibri" w:cs="Times New Roman"/>
                <w:b/>
                <w:bCs/>
                <w:color w:val="000000"/>
                <w:sz w:val="20"/>
              </w:rPr>
              <w:t>azań</w:t>
            </w:r>
          </w:p>
        </w:tc>
        <w:tc>
          <w:tcPr>
            <w:tcW w:w="1491" w:type="dxa"/>
            <w:noWrap/>
            <w:hideMark/>
          </w:tcPr>
          <w:p w:rsidR="00992F38" w:rsidRPr="00992F38" w:rsidRDefault="00992F38" w:rsidP="00992F38">
            <w:pPr>
              <w:spacing w:after="0"/>
              <w:jc w:val="center"/>
              <w:rPr>
                <w:rFonts w:ascii="Calibri" w:eastAsia="Times New Roman" w:hAnsi="Calibri" w:cs="Times New Roman"/>
                <w:b/>
                <w:bCs/>
                <w:color w:val="000000"/>
                <w:sz w:val="20"/>
              </w:rPr>
            </w:pPr>
            <w:r w:rsidRPr="00992F38">
              <w:rPr>
                <w:rFonts w:ascii="Calibri" w:eastAsia="Times New Roman" w:hAnsi="Calibri" w:cs="Times New Roman"/>
                <w:b/>
                <w:bCs/>
                <w:color w:val="000000"/>
                <w:sz w:val="20"/>
              </w:rPr>
              <w:t>% respondentów</w:t>
            </w:r>
          </w:p>
        </w:tc>
      </w:tr>
      <w:tr w:rsidR="00317D70" w:rsidRPr="00992F38" w:rsidTr="006D3B9C">
        <w:trPr>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Architektura i wygląd Miasta</w:t>
            </w:r>
          </w:p>
        </w:tc>
        <w:tc>
          <w:tcPr>
            <w:tcW w:w="1085"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174</w:t>
            </w:r>
          </w:p>
        </w:tc>
        <w:tc>
          <w:tcPr>
            <w:tcW w:w="1491"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41,7%</w:t>
            </w:r>
          </w:p>
        </w:tc>
      </w:tr>
      <w:tr w:rsidR="00317D70" w:rsidRPr="00992F38" w:rsidTr="006D3B9C">
        <w:trPr>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Szansa na dobrą pracę</w:t>
            </w:r>
          </w:p>
        </w:tc>
        <w:tc>
          <w:tcPr>
            <w:tcW w:w="1085"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140</w:t>
            </w:r>
          </w:p>
        </w:tc>
        <w:tc>
          <w:tcPr>
            <w:tcW w:w="1491"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33,6%</w:t>
            </w:r>
          </w:p>
        </w:tc>
      </w:tr>
      <w:tr w:rsidR="00317D70" w:rsidRPr="00992F38" w:rsidTr="006D3B9C">
        <w:trPr>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Położenie Miasta na obszarze atrakcyjnym turystycznie i krajobrazowo</w:t>
            </w:r>
          </w:p>
        </w:tc>
        <w:tc>
          <w:tcPr>
            <w:tcW w:w="1085"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103</w:t>
            </w:r>
          </w:p>
        </w:tc>
        <w:tc>
          <w:tcPr>
            <w:tcW w:w="1491"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24,7%</w:t>
            </w:r>
          </w:p>
        </w:tc>
      </w:tr>
      <w:tr w:rsidR="00317D70" w:rsidRPr="00992F38" w:rsidTr="006D3B9C">
        <w:trPr>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Możliwość zaspokojenia swoich potrzeb życiowych i zawodowych</w:t>
            </w:r>
          </w:p>
        </w:tc>
        <w:tc>
          <w:tcPr>
            <w:tcW w:w="1085"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101</w:t>
            </w:r>
          </w:p>
        </w:tc>
        <w:tc>
          <w:tcPr>
            <w:tcW w:w="1491"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24,2%</w:t>
            </w:r>
          </w:p>
        </w:tc>
      </w:tr>
      <w:tr w:rsidR="00317D70" w:rsidRPr="00992F38" w:rsidTr="006D3B9C">
        <w:trPr>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Pozytywne nastawienie mieszkańców względem siebie</w:t>
            </w:r>
          </w:p>
        </w:tc>
        <w:tc>
          <w:tcPr>
            <w:tcW w:w="1085"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75</w:t>
            </w:r>
          </w:p>
        </w:tc>
        <w:tc>
          <w:tcPr>
            <w:tcW w:w="1491"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18,0%</w:t>
            </w:r>
          </w:p>
        </w:tc>
      </w:tr>
      <w:tr w:rsidR="00317D70" w:rsidRPr="00992F38" w:rsidTr="006D3B9C">
        <w:trPr>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Atrakcyjne formy spędzania wolnego czasu dla dzieci, młodzieży i rodzin</w:t>
            </w:r>
          </w:p>
        </w:tc>
        <w:tc>
          <w:tcPr>
            <w:tcW w:w="1085"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46</w:t>
            </w:r>
          </w:p>
        </w:tc>
        <w:tc>
          <w:tcPr>
            <w:tcW w:w="1491"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11,0%</w:t>
            </w:r>
          </w:p>
        </w:tc>
      </w:tr>
      <w:tr w:rsidR="00317D70" w:rsidRPr="00992F38" w:rsidTr="006D3B9C">
        <w:trPr>
          <w:trHeight w:val="300"/>
          <w:jc w:val="center"/>
        </w:trPr>
        <w:tc>
          <w:tcPr>
            <w:tcW w:w="6292" w:type="dxa"/>
            <w:noWrap/>
            <w:hideMark/>
          </w:tcPr>
          <w:p w:rsidR="00992F38" w:rsidRPr="00992F38" w:rsidRDefault="00992F38" w:rsidP="00992F38">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Inne</w:t>
            </w:r>
          </w:p>
        </w:tc>
        <w:tc>
          <w:tcPr>
            <w:tcW w:w="1085"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8</w:t>
            </w:r>
          </w:p>
        </w:tc>
        <w:tc>
          <w:tcPr>
            <w:tcW w:w="1491" w:type="dxa"/>
            <w:noWrap/>
            <w:hideMark/>
          </w:tcPr>
          <w:p w:rsidR="00992F38" w:rsidRPr="00992F38" w:rsidRDefault="00992F38" w:rsidP="00992F38">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1,9%</w:t>
            </w:r>
          </w:p>
        </w:tc>
      </w:tr>
      <w:tr w:rsidR="006D3B9C" w:rsidRPr="00992F38" w:rsidTr="006D3B9C">
        <w:trPr>
          <w:trHeight w:val="300"/>
          <w:jc w:val="center"/>
        </w:trPr>
        <w:tc>
          <w:tcPr>
            <w:tcW w:w="6292" w:type="dxa"/>
            <w:noWrap/>
          </w:tcPr>
          <w:p w:rsidR="006D3B9C" w:rsidRPr="00992F38" w:rsidRDefault="006D3B9C" w:rsidP="006D3B9C">
            <w:pPr>
              <w:spacing w:after="0"/>
              <w:jc w:val="left"/>
              <w:rPr>
                <w:rFonts w:ascii="Calibri" w:eastAsia="Times New Roman" w:hAnsi="Calibri" w:cs="Times New Roman"/>
                <w:color w:val="000000"/>
                <w:sz w:val="20"/>
              </w:rPr>
            </w:pPr>
            <w:r w:rsidRPr="00992F38">
              <w:rPr>
                <w:rFonts w:ascii="Calibri" w:eastAsia="Times New Roman" w:hAnsi="Calibri" w:cs="Times New Roman"/>
                <w:color w:val="000000"/>
                <w:sz w:val="20"/>
              </w:rPr>
              <w:t>Nie widzę żadnych argumentów</w:t>
            </w:r>
          </w:p>
        </w:tc>
        <w:tc>
          <w:tcPr>
            <w:tcW w:w="1085" w:type="dxa"/>
            <w:noWrap/>
          </w:tcPr>
          <w:p w:rsidR="006D3B9C" w:rsidRPr="00992F38" w:rsidRDefault="006D3B9C" w:rsidP="006D3B9C">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90</w:t>
            </w:r>
          </w:p>
        </w:tc>
        <w:tc>
          <w:tcPr>
            <w:tcW w:w="1491" w:type="dxa"/>
            <w:noWrap/>
          </w:tcPr>
          <w:p w:rsidR="006D3B9C" w:rsidRPr="00992F38" w:rsidRDefault="006D3B9C" w:rsidP="006D3B9C">
            <w:pPr>
              <w:spacing w:after="0"/>
              <w:jc w:val="center"/>
              <w:rPr>
                <w:rFonts w:ascii="Calibri" w:eastAsia="Times New Roman" w:hAnsi="Calibri" w:cs="Times New Roman"/>
                <w:color w:val="000000"/>
                <w:sz w:val="20"/>
              </w:rPr>
            </w:pPr>
            <w:r w:rsidRPr="00992F38">
              <w:rPr>
                <w:rFonts w:ascii="Calibri" w:eastAsia="Times New Roman" w:hAnsi="Calibri" w:cs="Times New Roman"/>
                <w:color w:val="000000"/>
                <w:sz w:val="20"/>
              </w:rPr>
              <w:t>21,6%</w:t>
            </w:r>
          </w:p>
        </w:tc>
      </w:tr>
    </w:tbl>
    <w:p w:rsidR="00992F38" w:rsidRPr="00AC33EE" w:rsidRDefault="00992F38" w:rsidP="00992F38">
      <w:pPr>
        <w:rPr>
          <w:sz w:val="20"/>
        </w:rPr>
      </w:pPr>
      <w:r w:rsidRPr="00AC33EE">
        <w:rPr>
          <w:sz w:val="20"/>
        </w:rPr>
        <w:t>Źródło: opracowanie własne.</w:t>
      </w:r>
    </w:p>
    <w:p w:rsidR="00992F38" w:rsidRDefault="008C5FDE" w:rsidP="00390794">
      <w:r>
        <w:t xml:space="preserve">Prawie jedna piąta (18,0%) badanych wskazała pozytywne nastawienie mieszkańców względem siebie. Warto jednak też zwrócić uwagę na to, że aż 21,6% respondentów twierdzi, że nie widzi żadnych argumentów zachęcających do osiedlenia się w Lubawie. </w:t>
      </w:r>
    </w:p>
    <w:p w:rsidR="003D5BDB" w:rsidRDefault="003D5BDB" w:rsidP="0067061D">
      <w:pPr>
        <w:pStyle w:val="Nagwek3"/>
        <w:numPr>
          <w:ilvl w:val="2"/>
          <w:numId w:val="7"/>
        </w:numPr>
      </w:pPr>
      <w:bookmarkStart w:id="86" w:name="_Toc430759170"/>
      <w:r>
        <w:t xml:space="preserve">Problemy </w:t>
      </w:r>
      <w:r w:rsidR="00390794">
        <w:t>społeczne z perspektywy mieszkańców</w:t>
      </w:r>
      <w:bookmarkEnd w:id="86"/>
    </w:p>
    <w:p w:rsidR="003D5BDB" w:rsidRDefault="00390794" w:rsidP="00390794">
      <w:r w:rsidRPr="00390794">
        <w:t xml:space="preserve">Problemy społeczne z perspektywy mieszkańców </w:t>
      </w:r>
      <w:r>
        <w:t>Miasta Lubawa</w:t>
      </w:r>
      <w:r w:rsidRPr="00390794">
        <w:t xml:space="preserve"> zostały zbadane </w:t>
      </w:r>
      <w:r w:rsidRPr="00390794">
        <w:br/>
        <w:t>w dwóch aspektach. Pierwszy obejmuje trudności życiowe, których respondenci doświadczają sami bądź w swoich rodzinach, natomiast drugi dotyczy</w:t>
      </w:r>
      <w:r>
        <w:t xml:space="preserve"> problemów, które dostrzegają w swoim otoczeniu.</w:t>
      </w:r>
    </w:p>
    <w:p w:rsidR="00D913A8" w:rsidRDefault="00390794" w:rsidP="003D5BDB">
      <w:r>
        <w:t xml:space="preserve">Wśród problemów i trudności, z którymi respondenci borykają się na co dzień, na pierwszy plan wysuwają się kwestie związane z finansami w gospodarstwie domowym. Jedna trzecia badanych (33,3%) uznaje pieniądze, które zarabia lub otrzymuje jako emeryturę bądź rentę, za zbyt niskie; 26,3% respondentów przyznaje się do zadłużenia rodziny, natomiast 23,9% nie ma wystarczającej ilości pieniędzy na bieżące wydatki. Problemem dla 20,6% badanych jest </w:t>
      </w:r>
      <w:r>
        <w:lastRenderedPageBreak/>
        <w:t xml:space="preserve">brak stałego zatrudnienia, 16,5% wymienia chorobę, 9,8% złe warunki mieszkaniowe, natomiast 9,3% konflikty rodzinne/małżeńskie. </w:t>
      </w:r>
    </w:p>
    <w:p w:rsidR="00D913A8" w:rsidRPr="003D5BDB" w:rsidRDefault="00D913A8" w:rsidP="00D913A8">
      <w:pPr>
        <w:pStyle w:val="Legenda"/>
      </w:pPr>
      <w:bookmarkStart w:id="87" w:name="_Toc430206668"/>
      <w:r>
        <w:t xml:space="preserve">Tabela </w:t>
      </w:r>
      <w:fldSimple w:instr=" SEQ Tabela \* ARABIC ">
        <w:r w:rsidR="00C40038">
          <w:rPr>
            <w:noProof/>
          </w:rPr>
          <w:t>12</w:t>
        </w:r>
      </w:fldSimple>
      <w:r>
        <w:t>. Problemy/trudności życiowe doświadczane przez respondentów (n=418)</w:t>
      </w:r>
      <w:bookmarkEnd w:id="87"/>
    </w:p>
    <w:tbl>
      <w:tblPr>
        <w:tblStyle w:val="Styl2"/>
        <w:tblW w:w="7810" w:type="dxa"/>
        <w:jc w:val="center"/>
        <w:tblLook w:val="04A0"/>
      </w:tblPr>
      <w:tblGrid>
        <w:gridCol w:w="5013"/>
        <w:gridCol w:w="1336"/>
        <w:gridCol w:w="1521"/>
      </w:tblGrid>
      <w:tr w:rsidR="00D913A8" w:rsidRPr="00D913A8" w:rsidTr="00D913A8">
        <w:trPr>
          <w:cnfStyle w:val="100000000000"/>
          <w:trHeight w:val="520"/>
          <w:jc w:val="center"/>
        </w:trPr>
        <w:tc>
          <w:tcPr>
            <w:tcW w:w="4923" w:type="dxa"/>
            <w:hideMark/>
          </w:tcPr>
          <w:p w:rsidR="00D913A8" w:rsidRPr="00D913A8" w:rsidRDefault="00A17B54" w:rsidP="00A17B54">
            <w:pPr>
              <w:spacing w:after="0"/>
              <w:jc w:val="left"/>
              <w:rPr>
                <w:rFonts w:asciiTheme="minorHAnsi" w:eastAsia="Times New Roman" w:hAnsiTheme="minorHAnsi" w:cs="Times New Roman"/>
                <w:b/>
                <w:bCs/>
                <w:color w:val="000000"/>
                <w:sz w:val="20"/>
              </w:rPr>
            </w:pPr>
            <w:r>
              <w:rPr>
                <w:rFonts w:asciiTheme="minorHAnsi" w:eastAsia="Times New Roman" w:hAnsiTheme="minorHAnsi" w:cs="Times New Roman"/>
                <w:b/>
                <w:bCs/>
                <w:color w:val="000000"/>
                <w:sz w:val="20"/>
              </w:rPr>
              <w:t>Wyszczególnienie</w:t>
            </w:r>
          </w:p>
        </w:tc>
        <w:tc>
          <w:tcPr>
            <w:tcW w:w="1266" w:type="dxa"/>
            <w:noWrap/>
            <w:hideMark/>
          </w:tcPr>
          <w:p w:rsidR="00D913A8" w:rsidRPr="00D913A8" w:rsidRDefault="00D913A8" w:rsidP="00D913A8">
            <w:pPr>
              <w:spacing w:after="0"/>
              <w:jc w:val="center"/>
              <w:rPr>
                <w:rFonts w:asciiTheme="minorHAnsi" w:eastAsia="Times New Roman" w:hAnsiTheme="minorHAnsi" w:cs="Times New Roman"/>
                <w:b/>
                <w:bCs/>
                <w:color w:val="000000"/>
                <w:sz w:val="20"/>
              </w:rPr>
            </w:pPr>
            <w:r w:rsidRPr="00D913A8">
              <w:rPr>
                <w:rFonts w:asciiTheme="minorHAnsi" w:eastAsia="Times New Roman" w:hAnsiTheme="minorHAnsi" w:cs="Times New Roman"/>
                <w:b/>
                <w:bCs/>
                <w:color w:val="000000"/>
                <w:sz w:val="20"/>
              </w:rPr>
              <w:t>Liczba wskazań</w:t>
            </w:r>
          </w:p>
        </w:tc>
        <w:tc>
          <w:tcPr>
            <w:tcW w:w="1461" w:type="dxa"/>
            <w:hideMark/>
          </w:tcPr>
          <w:p w:rsidR="00D913A8" w:rsidRPr="00D913A8" w:rsidRDefault="00D913A8" w:rsidP="00D913A8">
            <w:pPr>
              <w:spacing w:after="0"/>
              <w:jc w:val="center"/>
              <w:rPr>
                <w:rFonts w:asciiTheme="minorHAnsi" w:eastAsia="Times New Roman" w:hAnsiTheme="minorHAnsi" w:cs="Times New Roman"/>
                <w:b/>
                <w:bCs/>
                <w:color w:val="000000"/>
                <w:sz w:val="20"/>
              </w:rPr>
            </w:pPr>
            <w:r w:rsidRPr="00D913A8">
              <w:rPr>
                <w:rFonts w:asciiTheme="minorHAnsi" w:eastAsia="Times New Roman" w:hAnsiTheme="minorHAnsi" w:cs="Times New Roman"/>
                <w:b/>
                <w:bCs/>
                <w:color w:val="000000"/>
                <w:sz w:val="20"/>
              </w:rPr>
              <w:t>% respondentów</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Niewielkie zarobki/niska emerytura bądź renta</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139</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33,3%</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Zadłużenie rodziny (kredyty, pożyczki)</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110</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26,3%</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Brak pieniędzy na bieżące wydatki</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100</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23,9%</w:t>
            </w:r>
          </w:p>
        </w:tc>
      </w:tr>
      <w:tr w:rsidR="00D913A8" w:rsidRPr="00D913A8" w:rsidTr="00D913A8">
        <w:trPr>
          <w:trHeight w:val="340"/>
          <w:jc w:val="center"/>
        </w:trPr>
        <w:tc>
          <w:tcPr>
            <w:tcW w:w="4923" w:type="dxa"/>
            <w:noWrap/>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Brak stałego zatrudnienia</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86</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20,6%</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Choroba</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69</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16,5%</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Złe warunki mieszkaniowe</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41</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9,8%</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Konflikty rodzinne/małżeńskie</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39</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9,3%</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Niepewne szanse edukacyjne dzieci</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32</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7,7%</w:t>
            </w:r>
          </w:p>
        </w:tc>
      </w:tr>
      <w:tr w:rsidR="00D913A8" w:rsidRPr="00D913A8" w:rsidTr="00D913A8">
        <w:trPr>
          <w:trHeight w:val="340"/>
          <w:jc w:val="center"/>
        </w:trPr>
        <w:tc>
          <w:tcPr>
            <w:tcW w:w="4923" w:type="dxa"/>
            <w:noWrap/>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Niepełnosprawność członka rodziny</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31</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7,4%</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Uzależnienie członka rodziny (np. alkohol, narkotyki</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25</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6,0%</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 xml:space="preserve">Długotrwała nieobecność partnera/partnerki </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25</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6,0%</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Trudności wychowawcze i konflikty z dzieckiem</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12</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2,9%</w:t>
            </w:r>
          </w:p>
        </w:tc>
      </w:tr>
      <w:tr w:rsidR="00D913A8" w:rsidRPr="00D913A8" w:rsidTr="00D913A8">
        <w:trPr>
          <w:trHeight w:val="340"/>
          <w:jc w:val="center"/>
        </w:trPr>
        <w:tc>
          <w:tcPr>
            <w:tcW w:w="4923" w:type="dxa"/>
            <w:hideMark/>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Konflikty z prawem członka rodziny</w:t>
            </w:r>
          </w:p>
        </w:tc>
        <w:tc>
          <w:tcPr>
            <w:tcW w:w="1266" w:type="dxa"/>
            <w:noWrap/>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6</w:t>
            </w:r>
          </w:p>
        </w:tc>
        <w:tc>
          <w:tcPr>
            <w:tcW w:w="1461" w:type="dxa"/>
            <w:hideMark/>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1,4%</w:t>
            </w:r>
          </w:p>
        </w:tc>
      </w:tr>
      <w:tr w:rsidR="00D913A8" w:rsidRPr="00D913A8" w:rsidTr="00D913A8">
        <w:trPr>
          <w:trHeight w:val="340"/>
          <w:jc w:val="center"/>
        </w:trPr>
        <w:tc>
          <w:tcPr>
            <w:tcW w:w="4923" w:type="dxa"/>
          </w:tcPr>
          <w:p w:rsidR="00D913A8" w:rsidRPr="00D913A8" w:rsidRDefault="00D913A8" w:rsidP="00D913A8">
            <w:pPr>
              <w:spacing w:after="0"/>
              <w:jc w:val="left"/>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Moja rodzina nie doświadcza problemów/trudności życiowych</w:t>
            </w:r>
          </w:p>
        </w:tc>
        <w:tc>
          <w:tcPr>
            <w:tcW w:w="1266" w:type="dxa"/>
            <w:noWrap/>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101</w:t>
            </w:r>
          </w:p>
        </w:tc>
        <w:tc>
          <w:tcPr>
            <w:tcW w:w="1461" w:type="dxa"/>
          </w:tcPr>
          <w:p w:rsidR="00D913A8" w:rsidRPr="00D913A8" w:rsidRDefault="00D913A8" w:rsidP="00D913A8">
            <w:pPr>
              <w:spacing w:after="0"/>
              <w:jc w:val="center"/>
              <w:rPr>
                <w:rFonts w:asciiTheme="minorHAnsi" w:eastAsia="Times New Roman" w:hAnsiTheme="minorHAnsi" w:cs="Times New Roman"/>
                <w:color w:val="000000"/>
                <w:sz w:val="20"/>
              </w:rPr>
            </w:pPr>
            <w:r w:rsidRPr="00D913A8">
              <w:rPr>
                <w:rFonts w:asciiTheme="minorHAnsi" w:eastAsia="Times New Roman" w:hAnsiTheme="minorHAnsi" w:cs="Times New Roman"/>
                <w:color w:val="000000"/>
                <w:sz w:val="20"/>
              </w:rPr>
              <w:t>24,2%</w:t>
            </w:r>
          </w:p>
        </w:tc>
      </w:tr>
    </w:tbl>
    <w:p w:rsidR="003D5BDB" w:rsidRPr="001E5BB2" w:rsidRDefault="001E5BB2" w:rsidP="003001BF">
      <w:pPr>
        <w:rPr>
          <w:sz w:val="20"/>
        </w:rPr>
      </w:pPr>
      <w:r w:rsidRPr="001E5BB2">
        <w:rPr>
          <w:sz w:val="20"/>
        </w:rPr>
        <w:t>Źródło: opracowanie własne.</w:t>
      </w:r>
    </w:p>
    <w:p w:rsidR="001E5BB2" w:rsidRDefault="001E5BB2" w:rsidP="003001BF">
      <w:r w:rsidRPr="001E5BB2">
        <w:t>W mniejszym stopniu respondenci doświadczają niepewnych szans edukacyjnych dzieci (7,7%), niepełnosprawności członka rodziny (7,4%), uzależnień w rodzinie (6,0%) czy długotrwałej nieobecności partnera/partnerki w związku z podjęciem pracy np. za granicą (6,0%). Najmniej osób wymieniło trudności wychowawcze (2,9%) oraz konflikty z prawem członka rodziny (1,4%).</w:t>
      </w:r>
      <w:r w:rsidR="00364FED">
        <w:t xml:space="preserve"> </w:t>
      </w:r>
    </w:p>
    <w:p w:rsidR="00D71852" w:rsidRDefault="00D71852" w:rsidP="003001BF">
      <w:r>
        <w:t>W obliczu problemów i trudności doświadczanych na co dzień istotne jest poczucie wsparcia ze strony innych osób. Warto wskazać, że aż 87,1% respondentów deklaruje, iż może na nie liczyć, jedynie 6,0% uważa, że nie, natomiast 7,0% badanych nie wie. Respondenci, którzy mają poczucie, że mogą liczyć na wsparcie innych osób, najczęściej wskazują na rodzinę (88,4%) i przyjaciół (46,6%), a w dalszej kolejności na znajomych (22,0%), sąsiadów (20,1%) oraz obce osoby (8,3%).</w:t>
      </w:r>
    </w:p>
    <w:p w:rsidR="00C64B05" w:rsidRDefault="00D929DE" w:rsidP="003001BF">
      <w:r>
        <w:t>W opinii respondentów, wśród grup</w:t>
      </w:r>
      <w:r w:rsidR="00B01E08">
        <w:t xml:space="preserve"> najczęściej napotyk</w:t>
      </w:r>
      <w:r>
        <w:t>ających</w:t>
      </w:r>
      <w:r w:rsidR="00B01E08">
        <w:t xml:space="preserve"> na</w:t>
      </w:r>
      <w:r w:rsidR="00EE66A0">
        <w:t xml:space="preserve"> bariery w codzienn</w:t>
      </w:r>
      <w:r w:rsidR="00B01E08">
        <w:t>ym funkcjonowaniu, doświadczają</w:t>
      </w:r>
      <w:r>
        <w:t>cych</w:t>
      </w:r>
      <w:r w:rsidR="00EE66A0">
        <w:t xml:space="preserve"> skutków występujących problemów społecznych oraz </w:t>
      </w:r>
      <w:r>
        <w:t>o najmniejszych</w:t>
      </w:r>
      <w:r w:rsidR="00EE66A0">
        <w:t xml:space="preserve"> możliwośc</w:t>
      </w:r>
      <w:r>
        <w:t>iach</w:t>
      </w:r>
      <w:r w:rsidR="00EE66A0">
        <w:t xml:space="preserve"> rozwoju i poprawy sytuacji, </w:t>
      </w:r>
      <w:r>
        <w:t>należy wskazać przede wszystkim</w:t>
      </w:r>
      <w:r w:rsidR="00EE66A0">
        <w:t xml:space="preserve"> osoby z niepełnosprawnościami i chorujące (58,1% badanych) oraz osoby starsze (45,7%). W dalszej kolejności </w:t>
      </w:r>
      <w:r>
        <w:t>najtrudniej</w:t>
      </w:r>
      <w:r w:rsidR="00B01E08">
        <w:t xml:space="preserve"> żyje się osobom i rodzinom dotkniętym bezrobociem (31,8% badanych), ubogim (31,3%), a także dotkniętym problemem uzależnienia (28,9%). Mniej niż jedna piąta respondentów wskazywała na dzieci i młodzież oraz rodziny wielodzietne (po 18,9%), a także na samotnych rodziców (17,0%).</w:t>
      </w:r>
    </w:p>
    <w:p w:rsidR="00A17B54" w:rsidRDefault="00A17B54" w:rsidP="003001BF"/>
    <w:p w:rsidR="00C64B05" w:rsidRDefault="00C64B05" w:rsidP="00C64B05">
      <w:pPr>
        <w:pStyle w:val="Legenda"/>
      </w:pPr>
      <w:bookmarkStart w:id="88" w:name="_Toc430206669"/>
      <w:r>
        <w:lastRenderedPageBreak/>
        <w:t xml:space="preserve">Tabela </w:t>
      </w:r>
      <w:fldSimple w:instr=" SEQ Tabela \* ARABIC ">
        <w:r w:rsidR="00C40038">
          <w:rPr>
            <w:noProof/>
          </w:rPr>
          <w:t>13</w:t>
        </w:r>
      </w:fldSimple>
      <w:r>
        <w:t>. Osoby i grupy społeczne, którym najtrudniej żyje się w Mieście w opinii respondentów (n=418)</w:t>
      </w:r>
      <w:bookmarkEnd w:id="88"/>
    </w:p>
    <w:tbl>
      <w:tblPr>
        <w:tblStyle w:val="Styl2"/>
        <w:tblW w:w="8475" w:type="dxa"/>
        <w:jc w:val="center"/>
        <w:tblLook w:val="04A0"/>
      </w:tblPr>
      <w:tblGrid>
        <w:gridCol w:w="5812"/>
        <w:gridCol w:w="1194"/>
        <w:gridCol w:w="1559"/>
      </w:tblGrid>
      <w:tr w:rsidR="00C64B05" w:rsidRPr="00C64B05" w:rsidTr="00C64B05">
        <w:trPr>
          <w:cnfStyle w:val="100000000000"/>
          <w:trHeight w:val="600"/>
          <w:jc w:val="center"/>
        </w:trPr>
        <w:tc>
          <w:tcPr>
            <w:tcW w:w="5722" w:type="dxa"/>
            <w:noWrap/>
            <w:hideMark/>
          </w:tcPr>
          <w:p w:rsidR="00C64B05" w:rsidRPr="00C64B05" w:rsidRDefault="00C64B05" w:rsidP="00C64B05">
            <w:pPr>
              <w:spacing w:after="0"/>
              <w:jc w:val="center"/>
              <w:rPr>
                <w:rFonts w:ascii="Calibri" w:eastAsia="Times New Roman" w:hAnsi="Calibri" w:cs="Times New Roman"/>
                <w:b/>
                <w:bCs/>
                <w:color w:val="000000"/>
                <w:sz w:val="20"/>
              </w:rPr>
            </w:pPr>
            <w:r w:rsidRPr="00C64B05">
              <w:rPr>
                <w:rFonts w:ascii="Calibri" w:eastAsia="Times New Roman" w:hAnsi="Calibri" w:cs="Times New Roman"/>
                <w:b/>
                <w:bCs/>
                <w:color w:val="000000"/>
                <w:sz w:val="20"/>
              </w:rPr>
              <w:t>Wyszczególnienie</w:t>
            </w:r>
          </w:p>
        </w:tc>
        <w:tc>
          <w:tcPr>
            <w:tcW w:w="1124" w:type="dxa"/>
            <w:hideMark/>
          </w:tcPr>
          <w:p w:rsidR="00C64B05" w:rsidRPr="00C64B05" w:rsidRDefault="00C64B05" w:rsidP="00C64B05">
            <w:pPr>
              <w:spacing w:after="0"/>
              <w:jc w:val="center"/>
              <w:rPr>
                <w:rFonts w:ascii="Calibri" w:eastAsia="Times New Roman" w:hAnsi="Calibri" w:cs="Times New Roman"/>
                <w:b/>
                <w:bCs/>
                <w:color w:val="000000"/>
                <w:sz w:val="20"/>
              </w:rPr>
            </w:pPr>
            <w:r w:rsidRPr="00C64B05">
              <w:rPr>
                <w:rFonts w:ascii="Calibri" w:eastAsia="Times New Roman" w:hAnsi="Calibri" w:cs="Times New Roman"/>
                <w:b/>
                <w:bCs/>
                <w:color w:val="000000"/>
                <w:sz w:val="20"/>
              </w:rPr>
              <w:t>Liczba wskazań</w:t>
            </w:r>
          </w:p>
        </w:tc>
        <w:tc>
          <w:tcPr>
            <w:tcW w:w="1469" w:type="dxa"/>
            <w:hideMark/>
          </w:tcPr>
          <w:p w:rsidR="00C64B05" w:rsidRPr="00C64B05" w:rsidRDefault="00C64B05" w:rsidP="00C64B05">
            <w:pPr>
              <w:spacing w:after="0"/>
              <w:jc w:val="center"/>
              <w:rPr>
                <w:rFonts w:ascii="Calibri" w:eastAsia="Times New Roman" w:hAnsi="Calibri" w:cs="Times New Roman"/>
                <w:b/>
                <w:bCs/>
                <w:color w:val="000000"/>
                <w:sz w:val="20"/>
              </w:rPr>
            </w:pPr>
            <w:r w:rsidRPr="00C64B05">
              <w:rPr>
                <w:rFonts w:ascii="Calibri" w:eastAsia="Times New Roman" w:hAnsi="Calibri" w:cs="Times New Roman"/>
                <w:b/>
                <w:bCs/>
                <w:color w:val="000000"/>
                <w:sz w:val="20"/>
              </w:rPr>
              <w:t>%  respondentów</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Osoby z niepełnosprawnościami i chorujące</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243</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58,1%</w:t>
            </w:r>
          </w:p>
        </w:tc>
      </w:tr>
      <w:tr w:rsidR="00C64B05" w:rsidRPr="00C64B05" w:rsidTr="00C64B05">
        <w:trPr>
          <w:trHeight w:val="284"/>
          <w:jc w:val="center"/>
        </w:trPr>
        <w:tc>
          <w:tcPr>
            <w:tcW w:w="5722" w:type="dxa"/>
            <w:noWrap/>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Osoby starsze</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191</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45,7%</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Osoby/rodziny dotknięte bezrobociem</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133</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31,8%</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Osoby/rodziny ubogie</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131</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31,3%</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Osoby/rodziny dotknięte problemem uzależnienia</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121</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28,9%</w:t>
            </w:r>
          </w:p>
        </w:tc>
      </w:tr>
      <w:tr w:rsidR="00C64B05" w:rsidRPr="00C64B05" w:rsidTr="00C64B05">
        <w:trPr>
          <w:trHeight w:val="284"/>
          <w:jc w:val="center"/>
        </w:trPr>
        <w:tc>
          <w:tcPr>
            <w:tcW w:w="5722" w:type="dxa"/>
            <w:noWrap/>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Dzieci i młodzież</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79</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18,9%</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Rodziny wielodzietne</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79</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18,9%</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Osoby/rodziny dotknięte problemem przemocy domowej</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79</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18,9%</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Samotne matki/samotni ojcowie</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71</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17,0%</w:t>
            </w:r>
          </w:p>
        </w:tc>
      </w:tr>
      <w:tr w:rsidR="00C64B05" w:rsidRPr="00C64B05" w:rsidTr="00C64B05">
        <w:trPr>
          <w:trHeight w:val="284"/>
          <w:jc w:val="center"/>
        </w:trPr>
        <w:tc>
          <w:tcPr>
            <w:tcW w:w="5722" w:type="dxa"/>
            <w:hideMark/>
          </w:tcPr>
          <w:p w:rsidR="00C64B05" w:rsidRPr="00C64B05" w:rsidRDefault="00C64B05" w:rsidP="00C64B05">
            <w:pPr>
              <w:spacing w:after="0"/>
              <w:jc w:val="left"/>
              <w:rPr>
                <w:rFonts w:ascii="Calibri" w:eastAsia="Times New Roman" w:hAnsi="Calibri" w:cs="Times New Roman"/>
                <w:color w:val="000000"/>
                <w:sz w:val="20"/>
              </w:rPr>
            </w:pPr>
            <w:r w:rsidRPr="00C64B05">
              <w:rPr>
                <w:rFonts w:ascii="Calibri" w:eastAsia="Times New Roman" w:hAnsi="Calibri" w:cs="Times New Roman"/>
                <w:color w:val="000000"/>
                <w:sz w:val="20"/>
              </w:rPr>
              <w:t>Inne</w:t>
            </w:r>
          </w:p>
        </w:tc>
        <w:tc>
          <w:tcPr>
            <w:tcW w:w="1124"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6</w:t>
            </w:r>
          </w:p>
        </w:tc>
        <w:tc>
          <w:tcPr>
            <w:tcW w:w="1469" w:type="dxa"/>
            <w:noWrap/>
            <w:hideMark/>
          </w:tcPr>
          <w:p w:rsidR="00C64B05" w:rsidRPr="00C64B05" w:rsidRDefault="00C64B05" w:rsidP="00C64B05">
            <w:pPr>
              <w:spacing w:after="0"/>
              <w:jc w:val="center"/>
              <w:rPr>
                <w:rFonts w:ascii="Calibri" w:eastAsia="Times New Roman" w:hAnsi="Calibri" w:cs="Times New Roman"/>
                <w:color w:val="000000"/>
                <w:sz w:val="20"/>
              </w:rPr>
            </w:pPr>
            <w:r w:rsidRPr="00C64B05">
              <w:rPr>
                <w:rFonts w:ascii="Calibri" w:eastAsia="Times New Roman" w:hAnsi="Calibri" w:cs="Times New Roman"/>
                <w:color w:val="000000"/>
                <w:sz w:val="20"/>
              </w:rPr>
              <w:t>1,4%</w:t>
            </w:r>
          </w:p>
        </w:tc>
      </w:tr>
    </w:tbl>
    <w:p w:rsidR="00C64B05" w:rsidRPr="001E5BB2" w:rsidRDefault="00C64B05" w:rsidP="00C64B05">
      <w:pPr>
        <w:rPr>
          <w:sz w:val="20"/>
        </w:rPr>
      </w:pPr>
      <w:r w:rsidRPr="001E5BB2">
        <w:rPr>
          <w:sz w:val="20"/>
        </w:rPr>
        <w:t>Źródło: opracowanie własne.</w:t>
      </w:r>
    </w:p>
    <w:p w:rsidR="00D929DE" w:rsidRPr="00D929DE" w:rsidRDefault="00D929DE" w:rsidP="00D929DE">
      <w:r w:rsidRPr="00D929DE">
        <w:t xml:space="preserve">Wśród problemów obecnych i zauważanych przez respondentów w ich otoczeniu najczęściej wskazywany jest alkoholizm. Prawie połowa (47,1%) badanych </w:t>
      </w:r>
      <w:r w:rsidRPr="00D929DE">
        <w:rPr>
          <w:i/>
        </w:rPr>
        <w:t xml:space="preserve">zdecydowanie </w:t>
      </w:r>
      <w:r w:rsidRPr="00D929DE">
        <w:t xml:space="preserve">lub </w:t>
      </w:r>
      <w:r w:rsidRPr="00D929DE">
        <w:rPr>
          <w:i/>
        </w:rPr>
        <w:t>raczej</w:t>
      </w:r>
      <w:r w:rsidRPr="00D929DE">
        <w:t xml:space="preserve"> widzi go w sąsiedztwie, chociaż niewiele mniej (43,8%) takiego problemu nie dostrzega. Narkomania pojawia się w sąsiedztwie jedynie 10,5% badanych, natomiast 64,3% twierdzi, że </w:t>
      </w:r>
      <w:r w:rsidRPr="00D929DE">
        <w:rPr>
          <w:i/>
        </w:rPr>
        <w:t xml:space="preserve">zdecydowanie </w:t>
      </w:r>
      <w:r w:rsidRPr="00D929DE">
        <w:t xml:space="preserve">bądź </w:t>
      </w:r>
      <w:r w:rsidRPr="00D929DE">
        <w:rPr>
          <w:i/>
        </w:rPr>
        <w:t xml:space="preserve">raczej </w:t>
      </w:r>
      <w:r w:rsidRPr="00D929DE">
        <w:t xml:space="preserve">taki problem w ich sąsiedztwie nie występuje. Przemoc w rodzinie natomiast dostrzegana jest w otoczeniu 15,1% badanych. Warto jednak zaznaczyć, że w przypadku narkomanii i przemocy w rodzinie dość duży jest odsetek osób, które nie wiedzą czy dany problem jest obecny w ich sąsiedztwie – wynosi on odpowiednio 24,9% i 28,9%, podczas gdy w przypadku alkoholizmu jedynie 9,1%. </w:t>
      </w:r>
    </w:p>
    <w:p w:rsidR="003B4E90" w:rsidRDefault="003B4E90" w:rsidP="0067061D">
      <w:pPr>
        <w:pStyle w:val="Nagwek3"/>
        <w:numPr>
          <w:ilvl w:val="2"/>
          <w:numId w:val="7"/>
        </w:numPr>
      </w:pPr>
      <w:bookmarkStart w:id="89" w:name="_Toc430759171"/>
      <w:r>
        <w:t>Aktywność społeczna mieszkańców</w:t>
      </w:r>
      <w:bookmarkEnd w:id="89"/>
    </w:p>
    <w:p w:rsidR="00FF1D22" w:rsidRDefault="00FF1D22" w:rsidP="00FF1D22">
      <w:r>
        <w:t xml:space="preserve">Spośród badanych mieszkańców Miasta Lubawa zaangażowanie na rzecz lokalnej społeczności zadeklarowało 72,2%. Warto jednak zaznaczyć, że najczęściej wskazywanym sposobem zaangażowania jest </w:t>
      </w:r>
      <w:r w:rsidR="00425ED0">
        <w:t>pomoc sąsiedzka (69,2%) oraz dbanie o estetykę i czystość najbliższego otoczenia (50,0%)</w:t>
      </w:r>
      <w:r w:rsidR="000C69B4">
        <w:t>.</w:t>
      </w:r>
      <w:r w:rsidR="00283746">
        <w:t xml:space="preserve"> </w:t>
      </w:r>
    </w:p>
    <w:p w:rsidR="00FF1D22" w:rsidRDefault="00425ED0" w:rsidP="00425ED0">
      <w:pPr>
        <w:pStyle w:val="Legenda"/>
      </w:pPr>
      <w:bookmarkStart w:id="90" w:name="_Toc430206670"/>
      <w:r>
        <w:t xml:space="preserve">Tabela </w:t>
      </w:r>
      <w:fldSimple w:instr=" SEQ Tabela \* ARABIC ">
        <w:r w:rsidR="00C40038">
          <w:rPr>
            <w:noProof/>
          </w:rPr>
          <w:t>14</w:t>
        </w:r>
      </w:fldSimple>
      <w:r>
        <w:t>. Sposoby zaangażowania respondentów w życie lokalnej społeczności</w:t>
      </w:r>
      <w:bookmarkEnd w:id="90"/>
    </w:p>
    <w:tbl>
      <w:tblPr>
        <w:tblStyle w:val="Styl2"/>
        <w:tblW w:w="7694" w:type="dxa"/>
        <w:jc w:val="center"/>
        <w:tblLook w:val="04A0"/>
      </w:tblPr>
      <w:tblGrid>
        <w:gridCol w:w="5106"/>
        <w:gridCol w:w="1097"/>
        <w:gridCol w:w="1581"/>
      </w:tblGrid>
      <w:tr w:rsidR="000C69B4" w:rsidRPr="00FF1D22" w:rsidTr="000C69B4">
        <w:trPr>
          <w:cnfStyle w:val="100000000000"/>
          <w:trHeight w:val="643"/>
          <w:jc w:val="center"/>
        </w:trPr>
        <w:tc>
          <w:tcPr>
            <w:tcW w:w="5016" w:type="dxa"/>
            <w:noWrap/>
            <w:hideMark/>
          </w:tcPr>
          <w:p w:rsidR="00FF1D22" w:rsidRPr="00FF1D22" w:rsidRDefault="00FF1D22" w:rsidP="00FF1D22">
            <w:pPr>
              <w:spacing w:after="0"/>
              <w:jc w:val="center"/>
              <w:rPr>
                <w:rFonts w:ascii="Calibri" w:eastAsia="Times New Roman" w:hAnsi="Calibri" w:cs="Times New Roman"/>
                <w:b/>
                <w:bCs/>
                <w:color w:val="000000"/>
                <w:sz w:val="20"/>
              </w:rPr>
            </w:pPr>
            <w:r w:rsidRPr="00FF1D22">
              <w:rPr>
                <w:rFonts w:ascii="Calibri" w:eastAsia="Times New Roman" w:hAnsi="Calibri" w:cs="Times New Roman"/>
                <w:b/>
                <w:bCs/>
                <w:color w:val="000000"/>
                <w:sz w:val="20"/>
              </w:rPr>
              <w:t>Wyszczególnienie</w:t>
            </w:r>
          </w:p>
        </w:tc>
        <w:tc>
          <w:tcPr>
            <w:tcW w:w="1027" w:type="dxa"/>
            <w:hideMark/>
          </w:tcPr>
          <w:p w:rsidR="00FF1D22" w:rsidRPr="00FF1D22" w:rsidRDefault="00FF1D22" w:rsidP="00FF1D22">
            <w:pPr>
              <w:spacing w:after="0"/>
              <w:jc w:val="center"/>
              <w:rPr>
                <w:rFonts w:ascii="Calibri" w:eastAsia="Times New Roman" w:hAnsi="Calibri" w:cs="Times New Roman"/>
                <w:b/>
                <w:bCs/>
                <w:color w:val="000000"/>
                <w:sz w:val="20"/>
              </w:rPr>
            </w:pPr>
            <w:r w:rsidRPr="00FF1D22">
              <w:rPr>
                <w:rFonts w:ascii="Calibri" w:eastAsia="Times New Roman" w:hAnsi="Calibri" w:cs="Times New Roman"/>
                <w:b/>
                <w:bCs/>
                <w:color w:val="000000"/>
                <w:sz w:val="20"/>
              </w:rPr>
              <w:t>Liczba wskazań</w:t>
            </w:r>
          </w:p>
        </w:tc>
        <w:tc>
          <w:tcPr>
            <w:tcW w:w="1491" w:type="dxa"/>
            <w:hideMark/>
          </w:tcPr>
          <w:p w:rsidR="00FF1D22" w:rsidRPr="000C69B4" w:rsidRDefault="00FF1D22" w:rsidP="00FF1D22">
            <w:pPr>
              <w:spacing w:after="0"/>
              <w:jc w:val="center"/>
              <w:rPr>
                <w:rFonts w:ascii="Calibri" w:eastAsia="Times New Roman" w:hAnsi="Calibri" w:cs="Times New Roman"/>
                <w:b/>
                <w:bCs/>
                <w:color w:val="000000"/>
                <w:sz w:val="20"/>
              </w:rPr>
            </w:pPr>
            <w:r w:rsidRPr="000C69B4">
              <w:rPr>
                <w:rFonts w:ascii="Calibri" w:eastAsia="Times New Roman" w:hAnsi="Calibri" w:cs="Times New Roman"/>
                <w:b/>
                <w:bCs/>
                <w:color w:val="000000"/>
                <w:sz w:val="20"/>
              </w:rPr>
              <w:t xml:space="preserve">% </w:t>
            </w:r>
            <w:r w:rsidRPr="000C69B4">
              <w:rPr>
                <w:rFonts w:ascii="Calibri" w:eastAsia="Times New Roman" w:hAnsi="Calibri" w:cs="Times New Roman"/>
                <w:b/>
                <w:bCs/>
                <w:iCs/>
                <w:color w:val="000000"/>
                <w:sz w:val="20"/>
              </w:rPr>
              <w:t>aktywnych respondentów (n=302)</w:t>
            </w:r>
          </w:p>
        </w:tc>
      </w:tr>
      <w:tr w:rsidR="000C69B4" w:rsidRPr="00FF1D22" w:rsidTr="000C69B4">
        <w:trPr>
          <w:trHeight w:val="284"/>
          <w:jc w:val="center"/>
        </w:trPr>
        <w:tc>
          <w:tcPr>
            <w:tcW w:w="5016" w:type="dxa"/>
            <w:hideMark/>
          </w:tcPr>
          <w:p w:rsidR="00FF1D22" w:rsidRPr="00425ED0" w:rsidRDefault="00FF1D22" w:rsidP="00FF1D22">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Pełnienie funkcji społecznych (np. radny miejski)</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13</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4,3%</w:t>
            </w:r>
          </w:p>
        </w:tc>
      </w:tr>
      <w:tr w:rsidR="000C69B4" w:rsidRPr="00FF1D22" w:rsidTr="000C69B4">
        <w:trPr>
          <w:trHeight w:val="284"/>
          <w:jc w:val="center"/>
        </w:trPr>
        <w:tc>
          <w:tcPr>
            <w:tcW w:w="5016" w:type="dxa"/>
            <w:hideMark/>
          </w:tcPr>
          <w:p w:rsidR="00FF1D22" w:rsidRPr="00425ED0" w:rsidRDefault="00FF1D22" w:rsidP="00FF1D22">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Udział w konsultacjach społecznych</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16</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5,3%</w:t>
            </w:r>
          </w:p>
        </w:tc>
      </w:tr>
      <w:tr w:rsidR="000C69B4" w:rsidRPr="00FF1D22" w:rsidTr="000C69B4">
        <w:trPr>
          <w:trHeight w:val="284"/>
          <w:jc w:val="center"/>
        </w:trPr>
        <w:tc>
          <w:tcPr>
            <w:tcW w:w="5016" w:type="dxa"/>
            <w:hideMark/>
          </w:tcPr>
          <w:p w:rsidR="00FF1D22" w:rsidRPr="00425ED0" w:rsidRDefault="00FF1D22" w:rsidP="00FF1D22">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Pomoc przy organizacji imprez/wydarzeń lokalnych</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82</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27,2%</w:t>
            </w:r>
          </w:p>
        </w:tc>
      </w:tr>
      <w:tr w:rsidR="000C69B4" w:rsidRPr="00FF1D22" w:rsidTr="000C69B4">
        <w:trPr>
          <w:trHeight w:val="284"/>
          <w:jc w:val="center"/>
        </w:trPr>
        <w:tc>
          <w:tcPr>
            <w:tcW w:w="5016" w:type="dxa"/>
            <w:hideMark/>
          </w:tcPr>
          <w:p w:rsidR="00FF1D22" w:rsidRPr="00425ED0" w:rsidRDefault="00FF1D22" w:rsidP="00425ED0">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 xml:space="preserve">Wsparcie rzeczowe inicjatyw społecznych </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22</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7,3%</w:t>
            </w:r>
          </w:p>
        </w:tc>
      </w:tr>
      <w:tr w:rsidR="000C69B4" w:rsidRPr="00FF1D22" w:rsidTr="000C69B4">
        <w:trPr>
          <w:trHeight w:val="284"/>
          <w:jc w:val="center"/>
        </w:trPr>
        <w:tc>
          <w:tcPr>
            <w:tcW w:w="5016" w:type="dxa"/>
            <w:hideMark/>
          </w:tcPr>
          <w:p w:rsidR="00FF1D22" w:rsidRPr="00425ED0" w:rsidRDefault="00FF1D22" w:rsidP="000C69B4">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 xml:space="preserve">Wsparcie finansowe organizacji i inicjatyw społecznych </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51</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16,9%</w:t>
            </w:r>
          </w:p>
        </w:tc>
      </w:tr>
      <w:tr w:rsidR="000C69B4" w:rsidRPr="00FF1D22" w:rsidTr="000C69B4">
        <w:trPr>
          <w:trHeight w:val="284"/>
          <w:jc w:val="center"/>
        </w:trPr>
        <w:tc>
          <w:tcPr>
            <w:tcW w:w="5016" w:type="dxa"/>
            <w:hideMark/>
          </w:tcPr>
          <w:p w:rsidR="00FF1D22" w:rsidRPr="00425ED0" w:rsidRDefault="00FF1D22" w:rsidP="00FF1D22">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Dbanie o estetykę i czystość najbliższego otoczenia</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151</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50,0%</w:t>
            </w:r>
          </w:p>
        </w:tc>
      </w:tr>
      <w:tr w:rsidR="000C69B4" w:rsidRPr="00FF1D22" w:rsidTr="000C69B4">
        <w:trPr>
          <w:trHeight w:val="284"/>
          <w:jc w:val="center"/>
        </w:trPr>
        <w:tc>
          <w:tcPr>
            <w:tcW w:w="5016" w:type="dxa"/>
            <w:hideMark/>
          </w:tcPr>
          <w:p w:rsidR="00FF1D22" w:rsidRPr="00425ED0" w:rsidRDefault="00FF1D22" w:rsidP="00FF1D22">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Pomoc sąsiedzka</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209</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69,2%</w:t>
            </w:r>
          </w:p>
        </w:tc>
      </w:tr>
      <w:tr w:rsidR="000C69B4" w:rsidRPr="00FF1D22" w:rsidTr="000C69B4">
        <w:trPr>
          <w:trHeight w:val="284"/>
          <w:jc w:val="center"/>
        </w:trPr>
        <w:tc>
          <w:tcPr>
            <w:tcW w:w="5016" w:type="dxa"/>
            <w:hideMark/>
          </w:tcPr>
          <w:p w:rsidR="00FF1D22" w:rsidRPr="00425ED0" w:rsidRDefault="00FF1D22" w:rsidP="00FF1D22">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Wolontariat na rzecz osób potrzebujących wsparcia</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33</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10,9%</w:t>
            </w:r>
          </w:p>
        </w:tc>
      </w:tr>
      <w:tr w:rsidR="000C69B4" w:rsidRPr="00FF1D22" w:rsidTr="000C69B4">
        <w:trPr>
          <w:trHeight w:val="284"/>
          <w:jc w:val="center"/>
        </w:trPr>
        <w:tc>
          <w:tcPr>
            <w:tcW w:w="5016" w:type="dxa"/>
            <w:hideMark/>
          </w:tcPr>
          <w:p w:rsidR="00FF1D22" w:rsidRPr="00425ED0" w:rsidRDefault="00FF1D22" w:rsidP="00FF1D22">
            <w:pPr>
              <w:spacing w:after="0"/>
              <w:jc w:val="left"/>
              <w:rPr>
                <w:rFonts w:ascii="Calibri" w:eastAsia="Times New Roman" w:hAnsi="Calibri" w:cs="Times New Roman"/>
                <w:color w:val="000000"/>
                <w:sz w:val="20"/>
              </w:rPr>
            </w:pPr>
            <w:r w:rsidRPr="00425ED0">
              <w:rPr>
                <w:rFonts w:ascii="Calibri" w:eastAsia="Times New Roman" w:hAnsi="Calibri" w:cs="Times New Roman"/>
                <w:color w:val="000000"/>
                <w:sz w:val="20"/>
              </w:rPr>
              <w:t>Inne</w:t>
            </w:r>
          </w:p>
        </w:tc>
        <w:tc>
          <w:tcPr>
            <w:tcW w:w="1027"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2</w:t>
            </w:r>
          </w:p>
        </w:tc>
        <w:tc>
          <w:tcPr>
            <w:tcW w:w="1491" w:type="dxa"/>
            <w:noWrap/>
            <w:hideMark/>
          </w:tcPr>
          <w:p w:rsidR="00FF1D22" w:rsidRPr="00FF1D22" w:rsidRDefault="00FF1D22" w:rsidP="00FF1D22">
            <w:pPr>
              <w:spacing w:after="0"/>
              <w:jc w:val="center"/>
              <w:rPr>
                <w:rFonts w:ascii="Calibri" w:eastAsia="Times New Roman" w:hAnsi="Calibri" w:cs="Times New Roman"/>
                <w:color w:val="000000"/>
                <w:sz w:val="20"/>
              </w:rPr>
            </w:pPr>
            <w:r w:rsidRPr="00FF1D22">
              <w:rPr>
                <w:rFonts w:ascii="Calibri" w:eastAsia="Times New Roman" w:hAnsi="Calibri" w:cs="Times New Roman"/>
                <w:color w:val="000000"/>
                <w:sz w:val="20"/>
              </w:rPr>
              <w:t>0,7%</w:t>
            </w:r>
          </w:p>
        </w:tc>
      </w:tr>
    </w:tbl>
    <w:p w:rsidR="00425ED0" w:rsidRPr="001E5BB2" w:rsidRDefault="00425ED0" w:rsidP="00425ED0">
      <w:pPr>
        <w:rPr>
          <w:sz w:val="20"/>
        </w:rPr>
      </w:pPr>
      <w:r w:rsidRPr="001E5BB2">
        <w:rPr>
          <w:sz w:val="20"/>
        </w:rPr>
        <w:t>Źródło: opracowanie własne.</w:t>
      </w:r>
    </w:p>
    <w:p w:rsidR="00A17B54" w:rsidRPr="00A17B54" w:rsidRDefault="00A17B54" w:rsidP="00A17B54">
      <w:r w:rsidRPr="00A17B54">
        <w:lastRenderedPageBreak/>
        <w:t xml:space="preserve">Ponad 27% badanych wskazało na pomoc przy organizacji imprez i wydarzeń lokalnych, 16,9% na wsparcie finansowe organizacji i inicjatyw społecznych, natomiast 10,9% na wolontariat na rzecz osób potrzebujących wsparcia. Najmniej respondentów pełni funkcje społeczne (4,3%), bierze udział w konsultacjach społecznych (5,3%) oraz wspiera rzeczowo inicjatywy społeczne (7,3%). Ponad jedna czwarta badanych mieszkańców (27,8%) w żaden sposób nie angażuje się w życie lokalnej społeczności. </w:t>
      </w:r>
    </w:p>
    <w:p w:rsidR="0071073A" w:rsidRDefault="00576E4D" w:rsidP="00FF1D22">
      <w:r>
        <w:t xml:space="preserve">Poziom aktywności społecznej mieszkańców i jego nakierunkowanie na najbliższe </w:t>
      </w:r>
      <w:r>
        <w:rPr>
          <w:i/>
        </w:rPr>
        <w:t xml:space="preserve">sąsiedzkie </w:t>
      </w:r>
      <w:r>
        <w:t xml:space="preserve">otoczenie, znajdują swoje odzwierciedlenie w opinii respondentów dotyczącej integracji społeczności Miasta. Ponad jedna trzecia badanych (35,5%) uważa, że pomiędzy mieszkańcami występują słabe więzi oraz nieliczne przejawy wzajemnej pomocy i wspólnych działań; 16,8% wskazuje na mały stopień identyfikacji mieszkańców ze społecznością i brak zaangażowania społecznego; natomiast 11,5% </w:t>
      </w:r>
      <w:r w:rsidR="00C26697" w:rsidRPr="00C26697">
        <w:t>–</w:t>
      </w:r>
      <w:r>
        <w:t xml:space="preserve"> na luźne więzi pomiędzy mieszkańcami i wysoki poziom obojętności społecznej. </w:t>
      </w:r>
    </w:p>
    <w:p w:rsidR="0071073A" w:rsidRDefault="0071073A" w:rsidP="0071073A">
      <w:pPr>
        <w:pStyle w:val="Legenda"/>
      </w:pPr>
      <w:bookmarkStart w:id="91" w:name="_Toc430206671"/>
      <w:r>
        <w:t xml:space="preserve">Tabela </w:t>
      </w:r>
      <w:fldSimple w:instr=" SEQ Tabela \* ARABIC ">
        <w:r w:rsidR="00C40038">
          <w:rPr>
            <w:noProof/>
          </w:rPr>
          <w:t>15</w:t>
        </w:r>
      </w:fldSimple>
      <w:r>
        <w:t>. Poziom integracji społeczności Miasta w opinii respondentów (n=417)</w:t>
      </w:r>
      <w:bookmarkEnd w:id="91"/>
    </w:p>
    <w:tbl>
      <w:tblPr>
        <w:tblStyle w:val="Styl2"/>
        <w:tblW w:w="8724" w:type="dxa"/>
        <w:jc w:val="center"/>
        <w:tblLook w:val="04A0"/>
      </w:tblPr>
      <w:tblGrid>
        <w:gridCol w:w="5734"/>
        <w:gridCol w:w="1301"/>
        <w:gridCol w:w="1689"/>
      </w:tblGrid>
      <w:tr w:rsidR="0071073A" w:rsidRPr="00011BD9" w:rsidTr="00A17B54">
        <w:trPr>
          <w:cnfStyle w:val="100000000000"/>
          <w:trHeight w:val="720"/>
          <w:jc w:val="center"/>
        </w:trPr>
        <w:tc>
          <w:tcPr>
            <w:tcW w:w="5734" w:type="dxa"/>
            <w:hideMark/>
          </w:tcPr>
          <w:p w:rsidR="00011BD9" w:rsidRPr="00011BD9" w:rsidRDefault="00011BD9" w:rsidP="00011BD9">
            <w:pPr>
              <w:spacing w:after="0"/>
              <w:jc w:val="center"/>
              <w:rPr>
                <w:rFonts w:ascii="Calibri" w:eastAsia="Times New Roman" w:hAnsi="Calibri" w:cs="Times New Roman"/>
                <w:b/>
                <w:bCs/>
                <w:color w:val="000000"/>
                <w:sz w:val="20"/>
              </w:rPr>
            </w:pPr>
            <w:r w:rsidRPr="00011BD9">
              <w:rPr>
                <w:rFonts w:ascii="Calibri" w:eastAsia="Times New Roman" w:hAnsi="Calibri" w:cs="Times New Roman"/>
                <w:b/>
                <w:bCs/>
                <w:color w:val="000000"/>
                <w:sz w:val="20"/>
              </w:rPr>
              <w:t>Wyszczególnienie</w:t>
            </w:r>
          </w:p>
        </w:tc>
        <w:tc>
          <w:tcPr>
            <w:tcW w:w="1231" w:type="dxa"/>
            <w:noWrap/>
            <w:hideMark/>
          </w:tcPr>
          <w:p w:rsidR="00011BD9" w:rsidRPr="00011BD9" w:rsidRDefault="00011BD9" w:rsidP="00011BD9">
            <w:pPr>
              <w:spacing w:after="0"/>
              <w:jc w:val="center"/>
              <w:rPr>
                <w:rFonts w:ascii="Calibri" w:eastAsia="Times New Roman" w:hAnsi="Calibri" w:cs="Times New Roman"/>
                <w:b/>
                <w:bCs/>
                <w:color w:val="000000"/>
                <w:sz w:val="20"/>
              </w:rPr>
            </w:pPr>
            <w:r w:rsidRPr="00011BD9">
              <w:rPr>
                <w:rFonts w:ascii="Calibri" w:eastAsia="Times New Roman" w:hAnsi="Calibri" w:cs="Times New Roman"/>
                <w:b/>
                <w:bCs/>
                <w:color w:val="000000"/>
                <w:sz w:val="20"/>
              </w:rPr>
              <w:t>Liczba wskazań</w:t>
            </w:r>
          </w:p>
        </w:tc>
        <w:tc>
          <w:tcPr>
            <w:tcW w:w="1599" w:type="dxa"/>
            <w:noWrap/>
            <w:hideMark/>
          </w:tcPr>
          <w:p w:rsidR="00011BD9" w:rsidRPr="00011BD9" w:rsidRDefault="00011BD9" w:rsidP="0071073A">
            <w:pPr>
              <w:spacing w:after="0"/>
              <w:jc w:val="center"/>
              <w:rPr>
                <w:rFonts w:ascii="Calibri" w:eastAsia="Times New Roman" w:hAnsi="Calibri" w:cs="Times New Roman"/>
                <w:b/>
                <w:bCs/>
                <w:color w:val="000000"/>
                <w:sz w:val="20"/>
              </w:rPr>
            </w:pPr>
            <w:r w:rsidRPr="00011BD9">
              <w:rPr>
                <w:rFonts w:ascii="Calibri" w:eastAsia="Times New Roman" w:hAnsi="Calibri" w:cs="Times New Roman"/>
                <w:b/>
                <w:bCs/>
                <w:color w:val="000000"/>
                <w:sz w:val="20"/>
              </w:rPr>
              <w:t xml:space="preserve">% respondentów </w:t>
            </w:r>
          </w:p>
        </w:tc>
      </w:tr>
      <w:tr w:rsidR="0071073A" w:rsidRPr="00011BD9" w:rsidTr="00A17B54">
        <w:trPr>
          <w:trHeight w:val="687"/>
          <w:jc w:val="center"/>
        </w:trPr>
        <w:tc>
          <w:tcPr>
            <w:tcW w:w="5734" w:type="dxa"/>
            <w:hideMark/>
          </w:tcPr>
          <w:p w:rsidR="00011BD9" w:rsidRPr="00011BD9" w:rsidRDefault="00011BD9" w:rsidP="00011BD9">
            <w:pPr>
              <w:spacing w:after="0"/>
              <w:jc w:val="left"/>
              <w:rPr>
                <w:rFonts w:ascii="Calibri" w:eastAsia="Times New Roman" w:hAnsi="Calibri" w:cs="Times New Roman"/>
                <w:color w:val="000000"/>
                <w:sz w:val="20"/>
              </w:rPr>
            </w:pPr>
            <w:r w:rsidRPr="00011BD9">
              <w:rPr>
                <w:rFonts w:ascii="Calibri" w:eastAsia="Times New Roman" w:hAnsi="Calibri" w:cs="Times New Roman"/>
                <w:color w:val="000000"/>
                <w:sz w:val="20"/>
              </w:rPr>
              <w:t>Więzi pomiędzy mieszkańcami są luźne, społeczność charakteryzuje wysoki poziom obojętności społecznej</w:t>
            </w:r>
          </w:p>
        </w:tc>
        <w:tc>
          <w:tcPr>
            <w:tcW w:w="1231"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48</w:t>
            </w:r>
          </w:p>
        </w:tc>
        <w:tc>
          <w:tcPr>
            <w:tcW w:w="1599"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11,5%</w:t>
            </w:r>
          </w:p>
        </w:tc>
      </w:tr>
      <w:tr w:rsidR="0071073A" w:rsidRPr="00011BD9" w:rsidTr="00A17B54">
        <w:trPr>
          <w:trHeight w:val="687"/>
          <w:jc w:val="center"/>
        </w:trPr>
        <w:tc>
          <w:tcPr>
            <w:tcW w:w="5734" w:type="dxa"/>
            <w:hideMark/>
          </w:tcPr>
          <w:p w:rsidR="00011BD9" w:rsidRPr="00011BD9" w:rsidRDefault="00011BD9" w:rsidP="00011BD9">
            <w:pPr>
              <w:spacing w:after="0"/>
              <w:jc w:val="left"/>
              <w:rPr>
                <w:rFonts w:ascii="Calibri" w:eastAsia="Times New Roman" w:hAnsi="Calibri" w:cs="Times New Roman"/>
                <w:color w:val="000000"/>
                <w:sz w:val="20"/>
              </w:rPr>
            </w:pPr>
            <w:r w:rsidRPr="00011BD9">
              <w:rPr>
                <w:rFonts w:ascii="Calibri" w:eastAsia="Times New Roman" w:hAnsi="Calibri" w:cs="Times New Roman"/>
                <w:color w:val="000000"/>
                <w:sz w:val="20"/>
              </w:rPr>
              <w:t>Mieszkańcy w małym stopniu identyfikują się ze społecznością i jej sprawami, brak zaangażowania społecznego mieszkańców</w:t>
            </w:r>
          </w:p>
        </w:tc>
        <w:tc>
          <w:tcPr>
            <w:tcW w:w="1231"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70</w:t>
            </w:r>
          </w:p>
        </w:tc>
        <w:tc>
          <w:tcPr>
            <w:tcW w:w="1599"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16,8%</w:t>
            </w:r>
          </w:p>
        </w:tc>
      </w:tr>
      <w:tr w:rsidR="0071073A" w:rsidRPr="00011BD9" w:rsidTr="00A17B54">
        <w:trPr>
          <w:trHeight w:val="687"/>
          <w:jc w:val="center"/>
        </w:trPr>
        <w:tc>
          <w:tcPr>
            <w:tcW w:w="5734" w:type="dxa"/>
            <w:hideMark/>
          </w:tcPr>
          <w:p w:rsidR="00011BD9" w:rsidRPr="00011BD9" w:rsidRDefault="00011BD9" w:rsidP="00011BD9">
            <w:pPr>
              <w:spacing w:after="0"/>
              <w:jc w:val="left"/>
              <w:rPr>
                <w:rFonts w:ascii="Calibri" w:eastAsia="Times New Roman" w:hAnsi="Calibri" w:cs="Times New Roman"/>
                <w:color w:val="000000"/>
                <w:sz w:val="20"/>
              </w:rPr>
            </w:pPr>
            <w:r w:rsidRPr="00011BD9">
              <w:rPr>
                <w:rFonts w:ascii="Calibri" w:eastAsia="Times New Roman" w:hAnsi="Calibri" w:cs="Times New Roman"/>
                <w:color w:val="000000"/>
                <w:sz w:val="20"/>
              </w:rPr>
              <w:t>Występują słabe więzi miedzy mieszkańcami, występują nieliczne przejawy wzajemnej pomocy i wspólnych działań</w:t>
            </w:r>
          </w:p>
        </w:tc>
        <w:tc>
          <w:tcPr>
            <w:tcW w:w="1231"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148</w:t>
            </w:r>
          </w:p>
        </w:tc>
        <w:tc>
          <w:tcPr>
            <w:tcW w:w="1599"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35,5%</w:t>
            </w:r>
          </w:p>
        </w:tc>
      </w:tr>
      <w:tr w:rsidR="0071073A" w:rsidRPr="00011BD9" w:rsidTr="00A17B54">
        <w:trPr>
          <w:trHeight w:val="687"/>
          <w:jc w:val="center"/>
        </w:trPr>
        <w:tc>
          <w:tcPr>
            <w:tcW w:w="5734" w:type="dxa"/>
            <w:hideMark/>
          </w:tcPr>
          <w:p w:rsidR="00011BD9" w:rsidRPr="00011BD9" w:rsidRDefault="00011BD9" w:rsidP="00011BD9">
            <w:pPr>
              <w:spacing w:after="0"/>
              <w:jc w:val="left"/>
              <w:rPr>
                <w:rFonts w:ascii="Calibri" w:eastAsia="Times New Roman" w:hAnsi="Calibri" w:cs="Times New Roman"/>
                <w:color w:val="000000"/>
                <w:sz w:val="20"/>
              </w:rPr>
            </w:pPr>
            <w:r w:rsidRPr="00011BD9">
              <w:rPr>
                <w:rFonts w:ascii="Calibri" w:eastAsia="Times New Roman" w:hAnsi="Calibri" w:cs="Times New Roman"/>
                <w:color w:val="000000"/>
                <w:sz w:val="20"/>
              </w:rPr>
              <w:t>Występują pozytywne więzi pomiędzy mieszkańcami, podejmowane są wspólne działania w zakresie spraw społecznych</w:t>
            </w:r>
          </w:p>
        </w:tc>
        <w:tc>
          <w:tcPr>
            <w:tcW w:w="1231"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128</w:t>
            </w:r>
          </w:p>
        </w:tc>
        <w:tc>
          <w:tcPr>
            <w:tcW w:w="1599"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30,7%</w:t>
            </w:r>
          </w:p>
        </w:tc>
      </w:tr>
      <w:tr w:rsidR="0071073A" w:rsidRPr="00011BD9" w:rsidTr="00A17B54">
        <w:trPr>
          <w:trHeight w:val="687"/>
          <w:jc w:val="center"/>
        </w:trPr>
        <w:tc>
          <w:tcPr>
            <w:tcW w:w="5734" w:type="dxa"/>
            <w:hideMark/>
          </w:tcPr>
          <w:p w:rsidR="00011BD9" w:rsidRPr="00011BD9" w:rsidRDefault="00011BD9" w:rsidP="00011BD9">
            <w:pPr>
              <w:spacing w:after="0"/>
              <w:jc w:val="left"/>
              <w:rPr>
                <w:rFonts w:ascii="Calibri" w:eastAsia="Times New Roman" w:hAnsi="Calibri" w:cs="Times New Roman"/>
                <w:color w:val="000000"/>
                <w:sz w:val="20"/>
              </w:rPr>
            </w:pPr>
            <w:r w:rsidRPr="00011BD9">
              <w:rPr>
                <w:rFonts w:ascii="Calibri" w:eastAsia="Times New Roman" w:hAnsi="Calibri" w:cs="Times New Roman"/>
                <w:color w:val="000000"/>
                <w:sz w:val="20"/>
              </w:rPr>
              <w:t>Występują  liczne przejawy samopomocy, społeczność jest zintegrowana, mieszkańcy identyfikują się ze społecznością</w:t>
            </w:r>
          </w:p>
        </w:tc>
        <w:tc>
          <w:tcPr>
            <w:tcW w:w="1231"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18</w:t>
            </w:r>
          </w:p>
        </w:tc>
        <w:tc>
          <w:tcPr>
            <w:tcW w:w="1599"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4,3%</w:t>
            </w:r>
          </w:p>
        </w:tc>
      </w:tr>
      <w:tr w:rsidR="0071073A" w:rsidRPr="00011BD9" w:rsidTr="00A17B54">
        <w:trPr>
          <w:trHeight w:val="687"/>
          <w:jc w:val="center"/>
        </w:trPr>
        <w:tc>
          <w:tcPr>
            <w:tcW w:w="5734" w:type="dxa"/>
            <w:hideMark/>
          </w:tcPr>
          <w:p w:rsidR="00011BD9" w:rsidRPr="00011BD9" w:rsidRDefault="00011BD9" w:rsidP="00011BD9">
            <w:pPr>
              <w:spacing w:after="0"/>
              <w:jc w:val="left"/>
              <w:rPr>
                <w:rFonts w:ascii="Calibri" w:eastAsia="Times New Roman" w:hAnsi="Calibri" w:cs="Times New Roman"/>
                <w:color w:val="000000"/>
                <w:sz w:val="20"/>
              </w:rPr>
            </w:pPr>
            <w:r w:rsidRPr="00011BD9">
              <w:rPr>
                <w:rFonts w:ascii="Calibri" w:eastAsia="Times New Roman" w:hAnsi="Calibri" w:cs="Times New Roman"/>
                <w:color w:val="000000"/>
                <w:sz w:val="20"/>
              </w:rPr>
              <w:t>Społeczność jest mocno zintegrowana, współdziała ze sobą, występują bardzo częste wspólne działania, mieszkańcy mocno identyfikują się ze społecznością</w:t>
            </w:r>
          </w:p>
        </w:tc>
        <w:tc>
          <w:tcPr>
            <w:tcW w:w="1231"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5</w:t>
            </w:r>
          </w:p>
        </w:tc>
        <w:tc>
          <w:tcPr>
            <w:tcW w:w="1599" w:type="dxa"/>
            <w:noWrap/>
            <w:hideMark/>
          </w:tcPr>
          <w:p w:rsidR="00011BD9" w:rsidRPr="00011BD9" w:rsidRDefault="00011BD9" w:rsidP="00011BD9">
            <w:pPr>
              <w:spacing w:after="0"/>
              <w:jc w:val="center"/>
              <w:rPr>
                <w:rFonts w:ascii="Calibri" w:eastAsia="Times New Roman" w:hAnsi="Calibri" w:cs="Times New Roman"/>
                <w:color w:val="000000"/>
                <w:sz w:val="20"/>
              </w:rPr>
            </w:pPr>
            <w:r w:rsidRPr="00011BD9">
              <w:rPr>
                <w:rFonts w:ascii="Calibri" w:eastAsia="Times New Roman" w:hAnsi="Calibri" w:cs="Times New Roman"/>
                <w:color w:val="000000"/>
                <w:sz w:val="20"/>
              </w:rPr>
              <w:t>1,2%</w:t>
            </w:r>
          </w:p>
        </w:tc>
      </w:tr>
    </w:tbl>
    <w:p w:rsidR="0071073A" w:rsidRPr="001E5BB2" w:rsidRDefault="0071073A" w:rsidP="0071073A">
      <w:pPr>
        <w:rPr>
          <w:sz w:val="20"/>
        </w:rPr>
      </w:pPr>
      <w:r w:rsidRPr="001E5BB2">
        <w:rPr>
          <w:sz w:val="20"/>
        </w:rPr>
        <w:t>Źródło: opracowanie własne.</w:t>
      </w:r>
    </w:p>
    <w:p w:rsidR="00576E4D" w:rsidRDefault="00576E4D" w:rsidP="00576E4D">
      <w:r>
        <w:t>Na wyraźne pozytywne przejawy integracji wskazało łącznie 36,2% respondentów: 30,7% uważa, że występują pozytywne więzi miedzy mieszkańcami, którzy podejmują wspólne działania w zakresie spraw społecznych; 4,3% wskazało na liczne przejawy samopomocy i zintegrowanie społeczności; natomiast jedynie 1,2% badanych – na współdziałanie i silną identyfikację mieszkańców ze społecznością.</w:t>
      </w:r>
    </w:p>
    <w:p w:rsidR="00C64B05" w:rsidRDefault="00482EEE" w:rsidP="003001BF">
      <w:r>
        <w:t xml:space="preserve">Niejako dopełnieniem powyższego obrazu aktywności społecznej mieszkańców i integracji lokalnych społeczności może być informacja, że aż 79,2% respondentów nie zna żadnej organizacji pozarządowej działającej na terenie Miasta Lubawa. Twierdząco odpowiedziało 20,8% badanych, przy czym aż 44,4% z nich zna tylko jedną organizację; 20,7% wskazuje na dwie, a 18,4% </w:t>
      </w:r>
      <w:r w:rsidR="00C26697" w:rsidRPr="00C26697">
        <w:t>–</w:t>
      </w:r>
      <w:r>
        <w:t xml:space="preserve"> na trzy. Na większą liczbę znanych organizacji wskazało</w:t>
      </w:r>
      <w:r w:rsidR="00081451">
        <w:t xml:space="preserve"> 13,8% badanych, natomiast pozostali nie byli w stanie jej określić. </w:t>
      </w:r>
    </w:p>
    <w:p w:rsidR="00E42C93" w:rsidRPr="00CE7B00" w:rsidRDefault="00E42C93" w:rsidP="0067061D">
      <w:pPr>
        <w:pStyle w:val="Nagwek2"/>
        <w:numPr>
          <w:ilvl w:val="1"/>
          <w:numId w:val="7"/>
        </w:numPr>
      </w:pPr>
      <w:bookmarkStart w:id="92" w:name="_Toc430759172"/>
      <w:r w:rsidRPr="00CE7B00">
        <w:lastRenderedPageBreak/>
        <w:t>Problemy i potrzeby społeczne w opinii lokalnych liderów</w:t>
      </w:r>
      <w:bookmarkEnd w:id="92"/>
    </w:p>
    <w:p w:rsidR="00E42C93" w:rsidRDefault="00E42C93" w:rsidP="003001BF">
      <w:r>
        <w:t>Dopełnienie diagnozy sytuacji społecznej Miasta Lubawa, obok analizy danych zastanych oraz ankietowych badań mieszkańców, stanowi perspektywa lokalnych liderów</w:t>
      </w:r>
      <w:r w:rsidR="002E5240">
        <w:t xml:space="preserve"> oraz osób profesjonalnie zajmujących się różnymi dziedzinami życia społecznego. Na podstawie swoich obse</w:t>
      </w:r>
      <w:r w:rsidR="00E921AC">
        <w:t>rwacji i doświadczeń zawodowych</w:t>
      </w:r>
      <w:r w:rsidR="002E5240">
        <w:t xml:space="preserve"> zbudowali obraz Miasta, który w wielu miejscach pokrywa się z wynikami wcześniejszych badań, ale także uzupełnia je bądź rzuca </w:t>
      </w:r>
      <w:r w:rsidR="002E5240">
        <w:rPr>
          <w:i/>
        </w:rPr>
        <w:t xml:space="preserve">nowe światło </w:t>
      </w:r>
      <w:r w:rsidR="002E5240">
        <w:t xml:space="preserve">na znane już problemy. </w:t>
      </w:r>
    </w:p>
    <w:p w:rsidR="00F43338" w:rsidRPr="00F43338" w:rsidRDefault="00F43338" w:rsidP="003001BF">
      <w:pPr>
        <w:rPr>
          <w:u w:val="single"/>
        </w:rPr>
      </w:pPr>
      <w:r w:rsidRPr="00F43338">
        <w:rPr>
          <w:u w:val="single"/>
        </w:rPr>
        <w:t>Rynek pracy</w:t>
      </w:r>
    </w:p>
    <w:p w:rsidR="001723F3" w:rsidRDefault="001723F3" w:rsidP="003001BF">
      <w:r>
        <w:t>Jednym z najważniejszych czynników wpływających na jakość życia mieszkańców jest kondycj</w:t>
      </w:r>
      <w:r w:rsidR="005878CD">
        <w:t>a lokalnego rynku pracy. Biorąc</w:t>
      </w:r>
      <w:r>
        <w:t xml:space="preserve"> ten aspekt pod uwagę, okazuje się, że Miasto </w:t>
      </w:r>
      <w:r w:rsidRPr="001723F3">
        <w:t xml:space="preserve">Lubawa wyróżnia </w:t>
      </w:r>
      <w:r>
        <w:t>się na tle innych jednostek samorządowych województwa</w:t>
      </w:r>
      <w:r w:rsidRPr="001723F3">
        <w:t xml:space="preserve"> – </w:t>
      </w:r>
      <w:r>
        <w:t xml:space="preserve">występuje tu bowiem </w:t>
      </w:r>
      <w:r w:rsidRPr="001723F3">
        <w:t xml:space="preserve">dobra sytuacja na rynku pracy, </w:t>
      </w:r>
      <w:r>
        <w:t>jest dużo firm i zakładów</w:t>
      </w:r>
      <w:r w:rsidRPr="001723F3">
        <w:t xml:space="preserve">, </w:t>
      </w:r>
      <w:r>
        <w:t xml:space="preserve">istnieją możliwości do rozwoju przemysłu. W opinii lokalnych ekspertów Miasto rozwija się, a jednym z dowodów na to są prowadzone inwestycje. Jak mówi znane powiedzenie, </w:t>
      </w:r>
      <w:r>
        <w:rPr>
          <w:i/>
        </w:rPr>
        <w:t xml:space="preserve">każdy kij ma dwa końce. </w:t>
      </w:r>
      <w:r>
        <w:t xml:space="preserve">Z jednej strony bowiem jest dobra dostępność miejsc pracy, a z drugiej – praca za najniższe wynagrodzenie </w:t>
      </w:r>
      <w:r w:rsidR="000445A1">
        <w:t xml:space="preserve">i niedostrzeganie przez młodych ludzi możliwości rozwoju w Mieście, skutkujące ich emigracją. </w:t>
      </w:r>
      <w:r w:rsidR="00F43338">
        <w:t xml:space="preserve">Jako problem lokalnego rynku pracy wskazano również bezrobocie osób z wyższym wykształceniem oraz małe możliwości zatrudniania osób po 50 roku życia. </w:t>
      </w:r>
    </w:p>
    <w:p w:rsidR="00F43338" w:rsidRDefault="00F43338" w:rsidP="003001BF">
      <w:pPr>
        <w:rPr>
          <w:u w:val="single"/>
        </w:rPr>
      </w:pPr>
      <w:r>
        <w:rPr>
          <w:u w:val="single"/>
        </w:rPr>
        <w:t>Pomoc społeczna</w:t>
      </w:r>
    </w:p>
    <w:p w:rsidR="00F43338" w:rsidRDefault="00F43338" w:rsidP="00F43338">
      <w:r>
        <w:t xml:space="preserve">Lokalni liderzy wskazują na potrzebę systemowych zmian w obszarze pomocy społecznej, polegających przede wszystkim na ograniczeniu wypłacania zasiłków na rzecz wykonywania pracy przez klientów oraz zwiększeniu możliwości egzekwowania obowiązków klientów oraz poczynionych z nimi ustaleń. Z obserwacji osób pracujących w obszarze pomocy społecznej wynika bowiem, że wiele rodzin patologicznych </w:t>
      </w:r>
      <w:r w:rsidRPr="00F43338">
        <w:t>długotrwale korzystając</w:t>
      </w:r>
      <w:r>
        <w:t>ych</w:t>
      </w:r>
      <w:r w:rsidRPr="00F43338">
        <w:t xml:space="preserve"> z pomocy społecznej żyj</w:t>
      </w:r>
      <w:r>
        <w:t>e</w:t>
      </w:r>
      <w:r w:rsidRPr="00F43338">
        <w:t xml:space="preserve"> w „</w:t>
      </w:r>
      <w:r w:rsidRPr="00B1163F">
        <w:rPr>
          <w:i/>
        </w:rPr>
        <w:t>błędnym kole potrzeb i oczekiwań</w:t>
      </w:r>
      <w:r w:rsidRPr="00F43338">
        <w:t xml:space="preserve">”. </w:t>
      </w:r>
      <w:r>
        <w:t>Niejednokrotnie</w:t>
      </w:r>
      <w:r w:rsidRPr="00F43338">
        <w:t xml:space="preserve"> nie chcą i nie potrafią zmienić swojego życia, widzą tylko bariery, które uniemożliwiają im poradzenie sobie z życiowymi problemami, natomiast z pomocy społecznej oczekują głównie zasiłków</w:t>
      </w:r>
      <w:r w:rsidR="009C0E95">
        <w:t xml:space="preserve">, a nie form aktywizacji. </w:t>
      </w:r>
      <w:r w:rsidR="00B1163F">
        <w:t xml:space="preserve">Powoduje to coraz większe zagrożenie wykluczeniem społecznym, dziedziczenie patologii i przejmowanie nawyku korzystania z pomocy społecznej przez kolejne pokolenia. </w:t>
      </w:r>
    </w:p>
    <w:p w:rsidR="009112CE" w:rsidRDefault="009112CE" w:rsidP="00F43338">
      <w:r>
        <w:t>Oprócz zmian systemowych, wskazano również na konieczność rozwoju infrastruktury socjalnej, poprzez m.in.</w:t>
      </w:r>
      <w:r w:rsidRPr="009112CE">
        <w:t xml:space="preserve"> tworzenie i funkcjonowanie placówek udzielających specjalistycznego wsparcia, </w:t>
      </w:r>
      <w:r>
        <w:t xml:space="preserve">takich jak np. </w:t>
      </w:r>
      <w:r w:rsidRPr="009112CE">
        <w:t>świetlice socjoterapeuty</w:t>
      </w:r>
      <w:r>
        <w:t>czne czy</w:t>
      </w:r>
      <w:r w:rsidRPr="009112CE">
        <w:t xml:space="preserve"> </w:t>
      </w:r>
      <w:r w:rsidR="00ED11E7">
        <w:t xml:space="preserve">dzienne </w:t>
      </w:r>
      <w:r w:rsidRPr="009112CE">
        <w:t>domy pobytu dla osób starszych</w:t>
      </w:r>
      <w:r>
        <w:t>, a także zwiększenie dostępu do specjalistów z różnych dziedzin. W przypadku Lubawy istotne jest to, że Miasto nie posiada wystarczających zasobów lokalowych, z których tego typu placówki mogłyby korzystać, co ogranicza możliwości ich tworzenia i rozwoju.</w:t>
      </w:r>
    </w:p>
    <w:p w:rsidR="009112CE" w:rsidRDefault="009112CE" w:rsidP="009112CE">
      <w:r>
        <w:t>W opinii lokalnych lider</w:t>
      </w:r>
      <w:r w:rsidR="005878CD">
        <w:t>ów, w obszarze wsparcia rodziny</w:t>
      </w:r>
      <w:r>
        <w:t xml:space="preserve"> trzeba się zmierzyć z pogłębiającym się problemem niewydolności wychowawczej. </w:t>
      </w:r>
      <w:r w:rsidR="008A7896">
        <w:t xml:space="preserve">W przypadku wielu rodzin pojawia się on w efekcie wielozmianowej i niskopłatnej pracy rodziców, która skutkuje niewystarczającą uwagą skierowaną na dzieci, problemami uczniów w szkole oraz </w:t>
      </w:r>
      <w:r w:rsidR="005878CD">
        <w:t xml:space="preserve">w </w:t>
      </w:r>
      <w:r w:rsidR="00ED11E7">
        <w:t>kontaktach społecznych.</w:t>
      </w:r>
    </w:p>
    <w:p w:rsidR="00B1163F" w:rsidRDefault="008A7896" w:rsidP="00F43338">
      <w:pPr>
        <w:rPr>
          <w:u w:val="single"/>
        </w:rPr>
      </w:pPr>
      <w:r>
        <w:rPr>
          <w:u w:val="single"/>
        </w:rPr>
        <w:t>Aktywność społeczna</w:t>
      </w:r>
    </w:p>
    <w:p w:rsidR="008A7896" w:rsidRPr="008A7896" w:rsidRDefault="008A7896" w:rsidP="008A7896">
      <w:r>
        <w:t xml:space="preserve">Jednym z problemów wskazywanych przez ekspertów jest </w:t>
      </w:r>
      <w:r w:rsidR="005878CD">
        <w:t xml:space="preserve">ponadto </w:t>
      </w:r>
      <w:r>
        <w:t xml:space="preserve">niska aktywność społeczna mieszkańców Miasta. W ich opinii brakuje tu liderów i animatorów, funkcjonuje mało organizacji pozarządowych, podejmuje się niewiele inicjatyw oddolnych. Zauważany </w:t>
      </w:r>
      <w:r>
        <w:lastRenderedPageBreak/>
        <w:t>jest brak motywacji i gotowości mieszkańców do zmian, a nawet opór przeciw nowym pomysłom. Wskazano na dwie grupy czynników, które ograniczają aktywność społeczną. Pierwsza związana jest z niedoborem czasu, przede wszystkim obciążeniem obowiązkami zawodowymi, niezaspokojeniem potrzeb socjalno-bytowych oraz sprawami rodzinnymi. Druga grupa to bariery tkwiące w samej społeczności, postawy i przekonania podzielane przez część mieszkańców</w:t>
      </w:r>
      <w:r w:rsidR="005878CD">
        <w:t xml:space="preserve"> –</w:t>
      </w:r>
      <w:r>
        <w:t xml:space="preserve"> wyrażające</w:t>
      </w:r>
      <w:r w:rsidR="005878CD">
        <w:t xml:space="preserve"> nieufność, obawy przed krytyką</w:t>
      </w:r>
      <w:r>
        <w:t xml:space="preserve"> czy szukanie barier. </w:t>
      </w:r>
      <w:r w:rsidRPr="008A7896">
        <w:t>Znaczenie m</w:t>
      </w:r>
      <w:r>
        <w:t>oże mieć</w:t>
      </w:r>
      <w:r w:rsidRPr="008A7896">
        <w:t xml:space="preserve"> również fakt, iż w oczach wielu osób działalność społeczna w organizacjach pozarządowych jest „podejrzana”, bo wiąże się z nieujawnionymi profitami dla wąskiej grupy osób (liderów). Dlatego też</w:t>
      </w:r>
      <w:r>
        <w:t>,</w:t>
      </w:r>
      <w:r w:rsidRPr="008A7896">
        <w:t xml:space="preserve"> jeśli ktoś angażuje się </w:t>
      </w:r>
      <w:r>
        <w:t>społecznie</w:t>
      </w:r>
      <w:r w:rsidRPr="008A7896">
        <w:t xml:space="preserve">, </w:t>
      </w:r>
      <w:r>
        <w:t>może spotkać się</w:t>
      </w:r>
      <w:r w:rsidRPr="008A7896">
        <w:t xml:space="preserve"> z pomówieniem o osiąganie korzyści materialnych. Wpływ na to mogą mieć przypadki korupcji i nadużyć nagłośnione przez media, ale również negatywne cechy </w:t>
      </w:r>
      <w:r w:rsidR="005878CD">
        <w:t xml:space="preserve">ludzkie </w:t>
      </w:r>
      <w:r w:rsidRPr="008A7896">
        <w:t>takie jak bierność, interesowność, zazdrość, zawiść.</w:t>
      </w:r>
    </w:p>
    <w:p w:rsidR="008A7896" w:rsidRDefault="00101BCD" w:rsidP="0067061D">
      <w:pPr>
        <w:pStyle w:val="Nagwek2"/>
        <w:numPr>
          <w:ilvl w:val="1"/>
          <w:numId w:val="7"/>
        </w:numPr>
      </w:pPr>
      <w:bookmarkStart w:id="93" w:name="_Toc430759173"/>
      <w:r w:rsidRPr="00101BCD">
        <w:t>Podsumowanie – prognoza zmian, główne wnioski i rekomendacje</w:t>
      </w:r>
      <w:bookmarkEnd w:id="93"/>
    </w:p>
    <w:p w:rsidR="00F441EE" w:rsidRDefault="00E22C7F" w:rsidP="00F441EE">
      <w:r>
        <w:t>Miasto Lubawa, w świetle przeprowadzonej wieloaspektowej diagnozy sytuacji społecznej, jawi się jako jednostka z dużym potencjałem rozwoj</w:t>
      </w:r>
      <w:r w:rsidR="00F441EE">
        <w:t xml:space="preserve">owym. Przemawia za nim dobra kondycja lokalnego rynku pracy i możliwości jego rozwoju, korzystne położenie geograficzne i komunikacyjne, a także </w:t>
      </w:r>
      <w:r w:rsidR="005878CD">
        <w:t xml:space="preserve">dobra </w:t>
      </w:r>
      <w:r w:rsidR="00F441EE">
        <w:t xml:space="preserve">dostępność usług społecznych. </w:t>
      </w:r>
      <w:r w:rsidR="00F1618B">
        <w:t>Niemniej jednak w procesie planowania strategicznego trzeba będzie uwzględnić szereg wyzwań, wynikających z istniejących problemów i dysfunkcji społecznych.</w:t>
      </w:r>
    </w:p>
    <w:p w:rsidR="00DB384D" w:rsidRPr="00DB384D" w:rsidRDefault="00E921AC" w:rsidP="00DB384D">
      <w:r>
        <w:t xml:space="preserve">Społeczeństwo Lubawy, podobnie jak wielu innych miast i gmin, </w:t>
      </w:r>
      <w:r w:rsidRPr="00E921AC">
        <w:rPr>
          <w:i/>
        </w:rPr>
        <w:t>starzeje się</w:t>
      </w:r>
      <w:r>
        <w:t xml:space="preserve">. W przyszłości będzie to wiązało się </w:t>
      </w:r>
      <w:r w:rsidR="00DB384D" w:rsidRPr="00DB384D">
        <w:t xml:space="preserve">z poszerzeniem kręgu osób wymagających opieki i wsparcia z powodu chorób czy niesamodzielności wynikających z podeszłego wieku, przede wszystkim dlatego, że takiego wsparcia nie zapewni im rodzina. Już dziś obserwujemy, że coraz rzadsze są rodziny wielopokoleniowe, bo społeczeństwo propaguje model rodziny nuklearnej, zaś dorosłe dzieci i wnuki migrują </w:t>
      </w:r>
      <w:r w:rsidR="00574713">
        <w:t>do większych</w:t>
      </w:r>
      <w:r w:rsidR="00DB384D" w:rsidRPr="00DB384D">
        <w:t xml:space="preserve"> miast lub za granicę w poszukiwaniu pracy i lepszych warunków życia. W przyszłości będzie zatem wzrastać liczba osób starszych wymagających opieki instytucjonalnej organizowanej przez samorząd </w:t>
      </w:r>
      <w:r w:rsidR="00106B69">
        <w:t>Miasta</w:t>
      </w:r>
      <w:r w:rsidR="00DB384D" w:rsidRPr="00DB384D">
        <w:t>, administrację państwową lub podmioty prywatne (przedsiębiorców i organizacje pozarządowe). Omawiana zmiana wymusi tworzenie i rozwój różnorodnych usług dla osób starszych, przyczyniając się do powstawania nowych miejsc pracy w ramach tzw. „srebrnej gospodarki”.</w:t>
      </w:r>
      <w:r>
        <w:t xml:space="preserve"> W obliczu starzenia się społeczeństwa, istotna będzie także profilaktyka i promocja zdrowego stylu życia. W związku z tym, iż czas życia człowieka wydłuża się, powinien wydłużać się również okres jego aktywności, przede wszystkim w fizycznym i społecznym wymiarze. </w:t>
      </w:r>
      <w:r w:rsidR="00A9093C">
        <w:t xml:space="preserve">Starość powinna stawać się bardziej aktywna i mieć możliwości rozwoju. </w:t>
      </w:r>
    </w:p>
    <w:p w:rsidR="00DB384D" w:rsidRDefault="00BB0CB4" w:rsidP="00F441EE">
      <w:r>
        <w:t xml:space="preserve">Pomimo relatywnie dobrej, w porównaniu z sytuacją w województwie warmińsko-mazurskim, sytuacji na lokalnym rynku pracy, należy zastanowić się nad problemem bezrobocia wśród młodych ludzi. Wiek potencjalnie największej aktywności zawodowej oraz posiadane wykształcenie nie gwarantują im zatrudnienia. W niektórych przypadkach w grę wchodzą wysokie aspiracje młodych, którzy niejednokrotnie nie posiadają kwalifikacji dostosowanych do potrzeb rynku pracy, bądź nie są w stanie zaakceptować oferowanych im warunków pracy. Druga strona medalu jest taka, że praca za niewielkie wynagrodzenie może nie pozwolić im usamodzielnić się i ustabilizować sytuacji rodzinnej. </w:t>
      </w:r>
      <w:r w:rsidR="00F24E03">
        <w:t xml:space="preserve">Warto również zwrócić uwagę na osoby po 50 roku życia, które mogą mieć problem ze znalezieniem zatrudnienia, a nawet doświadczać dyskryminacji ze względu na wiek. </w:t>
      </w:r>
    </w:p>
    <w:p w:rsidR="00F43999" w:rsidRDefault="00F43999" w:rsidP="00F441EE">
      <w:r>
        <w:t>Szczególnym problemem jest długotrwałe korzystanie z pomocy społec</w:t>
      </w:r>
      <w:r w:rsidR="00F24E03">
        <w:t xml:space="preserve">znej przez wiele osób i rodzin, które nie mogą lub nie chcą przezwyciężyć trudnej sytuacji życiowej. W wielu </w:t>
      </w:r>
      <w:r w:rsidR="00F24E03">
        <w:lastRenderedPageBreak/>
        <w:t>przypadkach oczekują zasiłku</w:t>
      </w:r>
      <w:r w:rsidR="0018002F">
        <w:t>,</w:t>
      </w:r>
      <w:r w:rsidR="00F24E03">
        <w:t xml:space="preserve"> natomiast z </w:t>
      </w:r>
      <w:r w:rsidR="005878CD">
        <w:t>niechęcią odnoszą się do innych</w:t>
      </w:r>
      <w:r w:rsidR="00F24E03">
        <w:t xml:space="preserve"> proponowanych im form wsparcia.</w:t>
      </w:r>
      <w:r w:rsidR="0018002F">
        <w:t xml:space="preserve"> W dłuższej perspektywie jest to sytuacja bardzo niekorzystna, ponieważ może wiązać się z pogłębianiem wykluczenia społecznego, patologiami i dorastaniem kolejnych pokoleń, dla których korzystanie z pomocy społecznej staje się pewnego rodzaju nawykiem.</w:t>
      </w:r>
      <w:r w:rsidR="00F24E03">
        <w:t xml:space="preserve"> </w:t>
      </w:r>
      <w:r w:rsidR="00DB384D">
        <w:t xml:space="preserve">Przezwyciężenie tej sytuacji wymagałoby jednak zmian w systemie pomocy społecznej, polegających </w:t>
      </w:r>
      <w:r w:rsidR="00FF23C4">
        <w:t xml:space="preserve">m.in. </w:t>
      </w:r>
      <w:r w:rsidR="00DB384D">
        <w:t>na ograniczeniu wypłacania zasiłków</w:t>
      </w:r>
      <w:r w:rsidR="00FF23C4">
        <w:t xml:space="preserve"> </w:t>
      </w:r>
      <w:r w:rsidR="00DB384D">
        <w:t xml:space="preserve">na rzecz </w:t>
      </w:r>
      <w:r w:rsidR="00FF23C4">
        <w:t>wynagrodzeń za pracę świadczoną</w:t>
      </w:r>
      <w:r w:rsidR="00DB384D">
        <w:t xml:space="preserve"> na rzecz lokalnej społeczności. </w:t>
      </w:r>
    </w:p>
    <w:p w:rsidR="00DB384D" w:rsidRDefault="00586237" w:rsidP="00F441EE">
      <w:r>
        <w:t>Wśród grup, które w największym stopniu doświadczają barier w codziennym funkcjonowaniu oraz skutków występujących problemów społecznych, respondenci badania ankietowego wskazali osoby z niepełnosprawności</w:t>
      </w:r>
      <w:r w:rsidR="00125C88">
        <w:t>ą</w:t>
      </w:r>
      <w:r>
        <w:t xml:space="preserve"> i chorujące oraz osoby starsze. W dalszej kolejności, w ich opinii, najtrudniej żyje się osobom i rodzinom dotkniętym bezrobociem, ubóstwem oraz problemem uzależnienia. Trudności, z którymi borykają się</w:t>
      </w:r>
      <w:r w:rsidR="00DB384D">
        <w:t xml:space="preserve"> mieszkańc</w:t>
      </w:r>
      <w:r>
        <w:t>y</w:t>
      </w:r>
      <w:r w:rsidR="00DB384D">
        <w:t xml:space="preserve"> Miasta </w:t>
      </w:r>
      <w:r>
        <w:t>wiążą się</w:t>
      </w:r>
      <w:r w:rsidR="00DB384D">
        <w:t xml:space="preserve"> głównie </w:t>
      </w:r>
      <w:r>
        <w:t>ze</w:t>
      </w:r>
      <w:r w:rsidR="00DB384D">
        <w:t xml:space="preserve"> spraw</w:t>
      </w:r>
      <w:r>
        <w:t>ami finansowymi</w:t>
      </w:r>
      <w:r w:rsidR="00DB384D">
        <w:t xml:space="preserve">, czyli </w:t>
      </w:r>
      <w:r w:rsidR="0080545B">
        <w:t>niewystarczający</w:t>
      </w:r>
      <w:r>
        <w:t>mi</w:t>
      </w:r>
      <w:r w:rsidR="0080545B">
        <w:t xml:space="preserve"> zarobk</w:t>
      </w:r>
      <w:r>
        <w:t>ami</w:t>
      </w:r>
      <w:r w:rsidR="0080545B">
        <w:t>, niski</w:t>
      </w:r>
      <w:r>
        <w:t>mi</w:t>
      </w:r>
      <w:r w:rsidR="0080545B">
        <w:t xml:space="preserve"> emerytur</w:t>
      </w:r>
      <w:r>
        <w:t>ami</w:t>
      </w:r>
      <w:r w:rsidR="0080545B">
        <w:t xml:space="preserve"> i rent</w:t>
      </w:r>
      <w:r>
        <w:t>ami</w:t>
      </w:r>
      <w:r w:rsidR="00A9093C">
        <w:t xml:space="preserve"> oraz </w:t>
      </w:r>
      <w:r>
        <w:t>zadłużeniem</w:t>
      </w:r>
      <w:r w:rsidR="0080545B">
        <w:t xml:space="preserve"> rodziny</w:t>
      </w:r>
      <w:r w:rsidR="00A9093C">
        <w:t>.</w:t>
      </w:r>
      <w:r w:rsidR="0080545B">
        <w:t xml:space="preserve"> Często </w:t>
      </w:r>
      <w:r>
        <w:t>współwystę</w:t>
      </w:r>
      <w:r w:rsidR="0018002F">
        <w:t>p</w:t>
      </w:r>
      <w:r>
        <w:t>ują</w:t>
      </w:r>
      <w:r w:rsidR="0080545B">
        <w:t xml:space="preserve"> one z innymi trudnościami, takimi jak bra</w:t>
      </w:r>
      <w:r w:rsidR="0018002F">
        <w:t>k stałego zatrudnienia, choroby bądź</w:t>
      </w:r>
      <w:r w:rsidR="0080545B">
        <w:t xml:space="preserve"> niepełnosp</w:t>
      </w:r>
      <w:r w:rsidR="00A9093C">
        <w:t>rawność. W sytuacji, gdy rodziny nastawione są na zapewnianie podstawowych spraw socjalno-bytowych, istnieje zagrożenie, że mogą stać się niewydolne wychowawczo. Należy wobec tego wspierać je w wypełnianiu podstawowych funkcji.</w:t>
      </w:r>
    </w:p>
    <w:p w:rsidR="00DB384D" w:rsidRPr="00F441EE" w:rsidRDefault="0080545B" w:rsidP="00F441EE">
      <w:r>
        <w:t xml:space="preserve">Biorąc pod uwagę powyższe aspekty, prawdopodobnie nie będzie zaskoczeniem niewielka aktywność mieszkańców Miasta. Miejsce na zaangażowanie społeczne pojawia się bowiem często </w:t>
      </w:r>
      <w:r w:rsidR="00A9093C">
        <w:t xml:space="preserve">dopiero </w:t>
      </w:r>
      <w:r>
        <w:t xml:space="preserve">po zaspokojeniu potrzeb socjalno-bytowych oraz zorganizowaniu spraw zawodowych i rodzinnych. </w:t>
      </w:r>
      <w:r w:rsidR="00DB384D">
        <w:t xml:space="preserve">W świetle przeprowadzonej diagnozy okazuje się, że mieszkańcy Miasta przejawiają głównie aktywność skierowaną na najbliższe, sąsiedzkie otoczenie, natomiast w mniejszym stopniu interesują się sprawami całej społeczności. </w:t>
      </w:r>
      <w:r>
        <w:t xml:space="preserve">Znajduje to odzwierciedlenie </w:t>
      </w:r>
      <w:r w:rsidRPr="003B08FD">
        <w:t>w</w:t>
      </w:r>
      <w:r w:rsidR="005771C1" w:rsidRPr="003B08FD">
        <w:t>e</w:t>
      </w:r>
      <w:r w:rsidRPr="003B08FD">
        <w:t xml:space="preserve"> wskazy</w:t>
      </w:r>
      <w:r w:rsidR="003B08FD" w:rsidRPr="003B08FD">
        <w:t>wanym przez respondentów badaniu ankietowym</w:t>
      </w:r>
      <w:r w:rsidRPr="003B08FD">
        <w:t xml:space="preserve"> niewielkim stopniu integracji społeczności lokalnej</w:t>
      </w:r>
      <w:r>
        <w:t xml:space="preserve">, a także w </w:t>
      </w:r>
      <w:r w:rsidR="00125C88">
        <w:t>małej</w:t>
      </w:r>
      <w:r>
        <w:t xml:space="preserve"> znajomości sektora pozarządowego w Mieście. </w:t>
      </w:r>
      <w:r w:rsidR="005446D1">
        <w:t>(?)</w:t>
      </w:r>
    </w:p>
    <w:p w:rsidR="00C8707F" w:rsidRPr="00C8707F" w:rsidRDefault="00C8707F" w:rsidP="00C8707F">
      <w:r w:rsidRPr="00C8707F">
        <w:t>Jeżeli działania zaradcze nie zostaną podjęte, należy spodziewać się nasilenia problemów w ujęciu indywidualnym i społecznym, tzn. w funkcjonowaniu poszczególnych osób i rodzin oraz całych społeczności. Co prawda, ograniczenie wsparcia publicznego może zadziałać stymulująco na takie cechy jak ludzka zaradność, kreatywność czy przedsiębiorczość, uruchamiając oddolne wysiłki mające na celu samoorganizację oraz lepsze wykorzystanie zasobów lokalnych. Jak bowiem wiadomo, nadmierna opiekuńczość państwa wpływa demotywująco oraz uzależniają</w:t>
      </w:r>
      <w:r w:rsidR="005771C1">
        <w:t>co na osoby i rodziny, które są</w:t>
      </w:r>
      <w:r w:rsidRPr="00C8707F">
        <w:t xml:space="preserve"> nią objęte. Z drugiej jednak strony, zaniechanie interwencji ze strony władz samorządowych i instytucji profesjonalnie zajmujących się polityką społeczną spowodowałoby utrwalanie się dysfunkcji i nierówności społecznych, a także budziłoby silne niepokoje wśród ludności.</w:t>
      </w:r>
    </w:p>
    <w:p w:rsidR="00C8707F" w:rsidRPr="00C8707F" w:rsidRDefault="00C8707F" w:rsidP="00C8707F">
      <w:r w:rsidRPr="00C8707F">
        <w:t xml:space="preserve">Istnieje powszechna zgoda na to, aby pewne grupy społeczne były objęte programami pomocowymi, które rekompensują negatywny wpływ czynników środowiskowych, ekonomicznych lub społeczno-kulturowych sprzyjających powstawaniu zjawiska wykluczenia społecznego. W takim razie należy tak zaplanować cele oraz kierunki niezbędnych działań </w:t>
      </w:r>
      <w:r>
        <w:t xml:space="preserve">Strategii, </w:t>
      </w:r>
      <w:r w:rsidRPr="00C8707F">
        <w:t>aby podnosić szanse wszystkich mieszkańców na dobre życie, jednocześnie zachowując równowagę pomiędzy pomaganiem a uzależnianiem od pomocy.</w:t>
      </w:r>
    </w:p>
    <w:p w:rsidR="00E53CD9" w:rsidRDefault="00E53CD9">
      <w:pPr>
        <w:spacing w:after="0"/>
        <w:jc w:val="left"/>
      </w:pPr>
      <w:r>
        <w:br w:type="page"/>
      </w:r>
    </w:p>
    <w:p w:rsidR="00E53CD9" w:rsidRDefault="004331B6" w:rsidP="00E53CD9">
      <w:pPr>
        <w:pStyle w:val="Nagwek1"/>
        <w:numPr>
          <w:ilvl w:val="0"/>
          <w:numId w:val="7"/>
        </w:numPr>
      </w:pPr>
      <w:bookmarkStart w:id="94" w:name="_Toc430759174"/>
      <w:r>
        <w:lastRenderedPageBreak/>
        <w:t>Strategiczna wizja projektowanych zmian</w:t>
      </w:r>
      <w:bookmarkEnd w:id="94"/>
    </w:p>
    <w:p w:rsidR="00E53CD9" w:rsidRPr="001E5F97" w:rsidRDefault="00CE62C5" w:rsidP="00E53CD9">
      <w:pPr>
        <w:pStyle w:val="Nagwek2"/>
        <w:numPr>
          <w:ilvl w:val="1"/>
          <w:numId w:val="7"/>
        </w:numPr>
      </w:pPr>
      <w:bookmarkStart w:id="95" w:name="_Toc430759175"/>
      <w:r>
        <w:t>Wizja i misja Miasta Lubawa w sferze społecznej</w:t>
      </w:r>
      <w:bookmarkEnd w:id="95"/>
    </w:p>
    <w:p w:rsidR="00080D54" w:rsidRDefault="00CE62C5" w:rsidP="00A44218">
      <w:pPr>
        <w:spacing w:after="120"/>
      </w:pPr>
      <w:r>
        <w:t>Wizja to pożądany stan przyszłości, pozytywny obraz tego, jak powinni funkcjonować mieszkańcy miasta jako indywidualne osoby, rodziny oraz szersze zbiorowości. Z kolei misja daje odpowiedź na pytanie o to, do czego dąży wspólnota samorządowa; wyraża nadrzędny cel (sens) jej funkcjonowania.</w:t>
      </w:r>
      <w:r w:rsidR="00A44218">
        <w:t xml:space="preserve"> </w:t>
      </w:r>
      <w:r w:rsidR="00080D54" w:rsidRPr="00080D54">
        <w:t xml:space="preserve">Nakreślona niżej wizja zawiera bardzo ambitne a jednocześnie uniwersalne założenia, </w:t>
      </w:r>
      <w:r w:rsidR="00080D54">
        <w:t>dlatego też</w:t>
      </w:r>
      <w:r w:rsidR="00080D54" w:rsidRPr="00080D54">
        <w:t xml:space="preserve"> jej perspektywa </w:t>
      </w:r>
      <w:r w:rsidR="00080D54">
        <w:t>wykracza</w:t>
      </w:r>
      <w:r w:rsidR="00080D54" w:rsidRPr="00080D54">
        <w:t xml:space="preserve"> poza horyzont czasowy strategii – rok 202</w:t>
      </w:r>
      <w:r w:rsidR="00080D54">
        <w:t>1</w:t>
      </w:r>
      <w:r w:rsidR="00080D54" w:rsidRPr="00080D54">
        <w:t xml:space="preserve">. Ważne </w:t>
      </w:r>
      <w:r w:rsidR="00080D54">
        <w:t xml:space="preserve">jest </w:t>
      </w:r>
      <w:r w:rsidR="00080D54" w:rsidRPr="00080D54">
        <w:t xml:space="preserve">jednak, </w:t>
      </w:r>
      <w:r w:rsidR="00080D54">
        <w:t xml:space="preserve">że </w:t>
      </w:r>
      <w:r w:rsidR="007503F8">
        <w:t>wyraża</w:t>
      </w:r>
      <w:r w:rsidR="00080D54" w:rsidRPr="00080D54">
        <w:t xml:space="preserve"> ona akceptowalny kierunek zmian oraz podstawę do określenia celów strategicznych.</w:t>
      </w:r>
      <w:r w:rsidR="00080D54">
        <w:t xml:space="preserve"> Ponadto w przyszłości może stanowić dobry punkt wyjścia do ewaluacji oraz aktualizacji założeń dokumentu strategicznego, bez potrzeby przyjmowania zupełnie nowej perspektywy poznawczej.</w:t>
      </w:r>
    </w:p>
    <w:tbl>
      <w:tblPr>
        <w:tblStyle w:val="Tabela-Siatka"/>
        <w:tblW w:w="0" w:type="auto"/>
        <w:tblLook w:val="04A0"/>
      </w:tblPr>
      <w:tblGrid>
        <w:gridCol w:w="9290"/>
      </w:tblGrid>
      <w:tr w:rsidR="006D2F3C" w:rsidRPr="00BA2F29" w:rsidTr="006D2F3C">
        <w:trPr>
          <w:cnfStyle w:val="100000000000"/>
        </w:trPr>
        <w:tc>
          <w:tcPr>
            <w:tcW w:w="9210" w:type="dxa"/>
            <w:shd w:val="clear" w:color="auto" w:fill="D6E3BC" w:themeFill="accent3" w:themeFillTint="66"/>
          </w:tcPr>
          <w:p w:rsidR="006D2F3C" w:rsidRPr="00BA2F29" w:rsidRDefault="006D2F3C" w:rsidP="006D2F3C">
            <w:pPr>
              <w:jc w:val="center"/>
              <w:rPr>
                <w:b/>
                <w:sz w:val="24"/>
                <w:szCs w:val="23"/>
              </w:rPr>
            </w:pPr>
            <w:r w:rsidRPr="00BA2F29">
              <w:rPr>
                <w:b/>
                <w:sz w:val="24"/>
                <w:szCs w:val="23"/>
              </w:rPr>
              <w:t>WIZJA</w:t>
            </w:r>
          </w:p>
        </w:tc>
      </w:tr>
      <w:tr w:rsidR="006D2F3C" w:rsidRPr="00A44218" w:rsidTr="006D2F3C">
        <w:tc>
          <w:tcPr>
            <w:tcW w:w="9210" w:type="dxa"/>
          </w:tcPr>
          <w:p w:rsidR="00F13638" w:rsidRPr="00A44218" w:rsidRDefault="005F1F23" w:rsidP="006D2F3C">
            <w:pPr>
              <w:numPr>
                <w:ilvl w:val="0"/>
                <w:numId w:val="13"/>
              </w:numPr>
              <w:tabs>
                <w:tab w:val="clear" w:pos="720"/>
                <w:tab w:val="num" w:pos="284"/>
              </w:tabs>
              <w:ind w:left="284" w:hanging="284"/>
              <w:rPr>
                <w:sz w:val="24"/>
                <w:szCs w:val="23"/>
              </w:rPr>
            </w:pPr>
            <w:r w:rsidRPr="00A44218">
              <w:rPr>
                <w:sz w:val="24"/>
                <w:szCs w:val="23"/>
              </w:rPr>
              <w:t>Miasto Lubawa jest prężnie rozwijającą się wspólnotą samorządową, która zapewnia dobre warunki materialne, instytucjonalne i społeczne do życia oraz rozwoju dla zamieszkujących ją osób i rodzin.</w:t>
            </w:r>
          </w:p>
          <w:p w:rsidR="00F13638" w:rsidRPr="00A44218" w:rsidRDefault="005F1F23" w:rsidP="006D2F3C">
            <w:pPr>
              <w:numPr>
                <w:ilvl w:val="0"/>
                <w:numId w:val="13"/>
              </w:numPr>
              <w:tabs>
                <w:tab w:val="clear" w:pos="720"/>
                <w:tab w:val="num" w:pos="284"/>
              </w:tabs>
              <w:ind w:left="284" w:hanging="284"/>
              <w:rPr>
                <w:sz w:val="24"/>
                <w:szCs w:val="23"/>
              </w:rPr>
            </w:pPr>
            <w:r w:rsidRPr="00A44218">
              <w:rPr>
                <w:sz w:val="24"/>
                <w:szCs w:val="23"/>
              </w:rPr>
              <w:t>Społeczność lokalna jest zintegrowana i aktywna, większość mieszkańców utożsamia się ze swoją Małą Ojczyzną, a także często współpracuje ze sobą oraz z władzami, jednostkami organizacyjnymi miasta i innymi podmiotami w celu zaspokajania potrzeb oraz rozwiązywania problemów.</w:t>
            </w:r>
            <w:r w:rsidR="00A44218" w:rsidRPr="00A44218">
              <w:rPr>
                <w:sz w:val="24"/>
                <w:szCs w:val="23"/>
              </w:rPr>
              <w:t xml:space="preserve"> Nie ma tu przyzwolenia na dysfunkcje i łamanie prawa.</w:t>
            </w:r>
            <w:r w:rsidRPr="00A44218">
              <w:rPr>
                <w:sz w:val="24"/>
                <w:szCs w:val="23"/>
              </w:rPr>
              <w:t xml:space="preserve"> Prężnie działają organizacje pozarządowe, grupy nieformalne oraz inicjat</w:t>
            </w:r>
            <w:r w:rsidR="00386F71">
              <w:rPr>
                <w:sz w:val="24"/>
                <w:szCs w:val="23"/>
              </w:rPr>
              <w:t>ywy wolontarystyczne, stanowiąc</w:t>
            </w:r>
            <w:r w:rsidRPr="00A44218">
              <w:rPr>
                <w:sz w:val="24"/>
                <w:szCs w:val="23"/>
              </w:rPr>
              <w:t xml:space="preserve"> bazę dla zaangażowania obywatelskiego, społecznego, kulturalnego i sportowego ludności.</w:t>
            </w:r>
            <w:r w:rsidR="00A44218" w:rsidRPr="00A44218">
              <w:rPr>
                <w:sz w:val="24"/>
                <w:szCs w:val="23"/>
              </w:rPr>
              <w:t xml:space="preserve"> Mieszkańcy chętnie uczestniczą w konsultacjach społecznych i innych formach współdecydowania o sprawach ważnych dla wspólnoty.</w:t>
            </w:r>
          </w:p>
          <w:p w:rsidR="00F13638" w:rsidRPr="00A44218" w:rsidRDefault="005F1F23" w:rsidP="006D2F3C">
            <w:pPr>
              <w:numPr>
                <w:ilvl w:val="0"/>
                <w:numId w:val="13"/>
              </w:numPr>
              <w:tabs>
                <w:tab w:val="clear" w:pos="720"/>
                <w:tab w:val="num" w:pos="284"/>
              </w:tabs>
              <w:ind w:left="284" w:hanging="284"/>
              <w:rPr>
                <w:sz w:val="24"/>
                <w:szCs w:val="23"/>
              </w:rPr>
            </w:pPr>
            <w:r w:rsidRPr="00A44218">
              <w:rPr>
                <w:sz w:val="24"/>
                <w:szCs w:val="23"/>
              </w:rPr>
              <w:t>Rodziny poprawnie wypełniają funkcje opiekuńczo-wychowawcze oraz emocjonalno-ekspresyjne, dając poczucie bezpieczeństwa i przynależności, a także stanowiąc przekaźnik norm i wzorców zachowań dla wychowujących się w nich dzieci.</w:t>
            </w:r>
          </w:p>
          <w:p w:rsidR="00F13638" w:rsidRPr="00A44218" w:rsidRDefault="005F1F23" w:rsidP="006D2F3C">
            <w:pPr>
              <w:numPr>
                <w:ilvl w:val="0"/>
                <w:numId w:val="13"/>
              </w:numPr>
              <w:tabs>
                <w:tab w:val="clear" w:pos="720"/>
                <w:tab w:val="num" w:pos="284"/>
              </w:tabs>
              <w:ind w:left="284" w:hanging="284"/>
              <w:rPr>
                <w:sz w:val="24"/>
                <w:szCs w:val="23"/>
              </w:rPr>
            </w:pPr>
            <w:r w:rsidRPr="00A44218">
              <w:rPr>
                <w:sz w:val="24"/>
                <w:szCs w:val="23"/>
              </w:rPr>
              <w:t>Mieszkańcy chętnie podejmują aktywność z</w:t>
            </w:r>
            <w:r w:rsidR="006D2F3C" w:rsidRPr="00A44218">
              <w:rPr>
                <w:sz w:val="24"/>
                <w:szCs w:val="23"/>
              </w:rPr>
              <w:t>awodową na dynamicznie rozwijają</w:t>
            </w:r>
            <w:r w:rsidRPr="00A44218">
              <w:rPr>
                <w:sz w:val="24"/>
                <w:szCs w:val="23"/>
              </w:rPr>
              <w:t xml:space="preserve">cym się rynku pracy - otwartym i przyjaznym, również dla osób mających mniejsze szanse na zatrudnienie, np. chorujących psychicznie i niepełnosprawnych. </w:t>
            </w:r>
            <w:r w:rsidR="00386F71">
              <w:rPr>
                <w:sz w:val="24"/>
                <w:szCs w:val="23"/>
              </w:rPr>
              <w:t>Chętnie też podejmują wyzwania,</w:t>
            </w:r>
            <w:r w:rsidRPr="00A44218">
              <w:rPr>
                <w:sz w:val="24"/>
                <w:szCs w:val="23"/>
              </w:rPr>
              <w:t xml:space="preserve"> zdobywają nowe kompetencje, przekwalifikowują się, </w:t>
            </w:r>
            <w:r w:rsidR="00386F71">
              <w:rPr>
                <w:sz w:val="24"/>
                <w:szCs w:val="23"/>
              </w:rPr>
              <w:t>zakładają</w:t>
            </w:r>
            <w:r w:rsidRPr="00A44218">
              <w:rPr>
                <w:sz w:val="24"/>
                <w:szCs w:val="23"/>
              </w:rPr>
              <w:t xml:space="preserve"> własną działalność gospodarczą</w:t>
            </w:r>
            <w:r w:rsidR="00386F71">
              <w:rPr>
                <w:sz w:val="24"/>
                <w:szCs w:val="23"/>
              </w:rPr>
              <w:t xml:space="preserve"> itp</w:t>
            </w:r>
            <w:r w:rsidRPr="00A44218">
              <w:rPr>
                <w:sz w:val="24"/>
                <w:szCs w:val="23"/>
              </w:rPr>
              <w:t xml:space="preserve">. Praca zawodowa daje im poczucie satysfakcji oraz zarobki umożliwiające zaspokajanie potrzeb podstawowych (mieszkanie, ubranie, wyżywienie, leczenie) oraz potrzeb wyższego rzędu (np. zdobywanie wykształcenia, rozwój pasji i zainteresowań, rekreacja i wypoczynek). </w:t>
            </w:r>
          </w:p>
          <w:p w:rsidR="00F13638" w:rsidRPr="00A44218" w:rsidRDefault="005F1F23" w:rsidP="006D2F3C">
            <w:pPr>
              <w:numPr>
                <w:ilvl w:val="0"/>
                <w:numId w:val="13"/>
              </w:numPr>
              <w:tabs>
                <w:tab w:val="clear" w:pos="720"/>
                <w:tab w:val="num" w:pos="284"/>
              </w:tabs>
              <w:ind w:left="284" w:hanging="284"/>
              <w:rPr>
                <w:sz w:val="24"/>
                <w:szCs w:val="23"/>
              </w:rPr>
            </w:pPr>
            <w:r w:rsidRPr="00A44218">
              <w:rPr>
                <w:sz w:val="24"/>
                <w:szCs w:val="23"/>
              </w:rPr>
              <w:t xml:space="preserve">Mieszkańcy miasta są w dobrej kondycji fizycznej i psychicznej, ponieważ dbają o swoje zdrowie oraz prowadzą aktywny tryb życia bez nałogów. Potrafią sobie radzić również w trudnych momentach, a kiedy wymaga tego sytuacja, chętnie korzystają ze wsparcia specjalistów. Dzięki wysokiej dostępności różnorodnych, komplementarnych usług społecznych możliwa jest szybka i skuteczna pomoc, a także </w:t>
            </w:r>
            <w:r w:rsidR="00386F71">
              <w:rPr>
                <w:sz w:val="24"/>
                <w:szCs w:val="23"/>
              </w:rPr>
              <w:t>ułatwiony</w:t>
            </w:r>
            <w:r w:rsidRPr="00A44218">
              <w:rPr>
                <w:sz w:val="24"/>
                <w:szCs w:val="23"/>
              </w:rPr>
              <w:t xml:space="preserve"> udział w różnych formach aktywności (zwłaszcza dla dzieci i młodzieży oraz osób starszych).</w:t>
            </w:r>
          </w:p>
          <w:p w:rsidR="006D2F3C" w:rsidRPr="00A44218" w:rsidRDefault="005F1F23" w:rsidP="00217CA2">
            <w:pPr>
              <w:numPr>
                <w:ilvl w:val="0"/>
                <w:numId w:val="13"/>
              </w:numPr>
              <w:tabs>
                <w:tab w:val="clear" w:pos="720"/>
                <w:tab w:val="num" w:pos="284"/>
              </w:tabs>
              <w:ind w:left="284" w:hanging="284"/>
              <w:rPr>
                <w:sz w:val="24"/>
                <w:szCs w:val="23"/>
              </w:rPr>
            </w:pPr>
            <w:r w:rsidRPr="00A44218">
              <w:rPr>
                <w:sz w:val="24"/>
                <w:szCs w:val="23"/>
              </w:rPr>
              <w:t>Wszyscy mieszkańcy - bez względu na płeć, wiek, wykształcenie, poziom sprawności organizmu, status materialny czy inne cechy - mogą czuć się pełnoprawnymi członkami społeczności, w której każdy daje coś od siebie, a nie tylko k</w:t>
            </w:r>
            <w:r w:rsidR="00A44218" w:rsidRPr="00A44218">
              <w:rPr>
                <w:sz w:val="24"/>
                <w:szCs w:val="23"/>
              </w:rPr>
              <w:t>orzysta z</w:t>
            </w:r>
            <w:r w:rsidR="00217CA2">
              <w:rPr>
                <w:sz w:val="24"/>
                <w:szCs w:val="23"/>
              </w:rPr>
              <w:t>e wspólnych</w:t>
            </w:r>
            <w:r w:rsidR="00A44218" w:rsidRPr="00A44218">
              <w:rPr>
                <w:sz w:val="24"/>
                <w:szCs w:val="23"/>
              </w:rPr>
              <w:t xml:space="preserve"> dóbr i zasobów.</w:t>
            </w:r>
          </w:p>
        </w:tc>
      </w:tr>
      <w:tr w:rsidR="006D2F3C" w:rsidRPr="00BA2F29" w:rsidTr="006D2F3C">
        <w:tc>
          <w:tcPr>
            <w:tcW w:w="9210" w:type="dxa"/>
            <w:shd w:val="clear" w:color="auto" w:fill="B6DDE8" w:themeFill="accent5" w:themeFillTint="66"/>
          </w:tcPr>
          <w:p w:rsidR="006D2F3C" w:rsidRPr="00BA2F29" w:rsidRDefault="006D2F3C" w:rsidP="006D2F3C">
            <w:pPr>
              <w:jc w:val="center"/>
              <w:rPr>
                <w:b/>
                <w:sz w:val="24"/>
                <w:szCs w:val="23"/>
              </w:rPr>
            </w:pPr>
            <w:r w:rsidRPr="00BA2F29">
              <w:rPr>
                <w:b/>
                <w:sz w:val="24"/>
                <w:szCs w:val="23"/>
              </w:rPr>
              <w:lastRenderedPageBreak/>
              <w:t>MISJA</w:t>
            </w:r>
          </w:p>
        </w:tc>
      </w:tr>
      <w:tr w:rsidR="006D2F3C" w:rsidRPr="00A44218" w:rsidTr="006D2F3C">
        <w:tc>
          <w:tcPr>
            <w:tcW w:w="9210" w:type="dxa"/>
          </w:tcPr>
          <w:p w:rsidR="00F13638" w:rsidRPr="00A44218" w:rsidRDefault="005F1F23" w:rsidP="006D2F3C">
            <w:pPr>
              <w:numPr>
                <w:ilvl w:val="0"/>
                <w:numId w:val="14"/>
              </w:numPr>
              <w:tabs>
                <w:tab w:val="clear" w:pos="720"/>
                <w:tab w:val="num" w:pos="284"/>
              </w:tabs>
              <w:ind w:left="284" w:hanging="284"/>
              <w:rPr>
                <w:sz w:val="24"/>
                <w:szCs w:val="23"/>
              </w:rPr>
            </w:pPr>
            <w:r w:rsidRPr="00A44218">
              <w:rPr>
                <w:sz w:val="24"/>
                <w:szCs w:val="23"/>
              </w:rPr>
              <w:t>Miasto Lubawa inicjuje, realizuje oraz wspiera programy na rzecz aktywności zawodowej, poprawnego wypełniania podstawowych funkcji przez rodziny, a także profilaktyki i minimalizowania problemów społecznych. Działania te zmierzają do wykreowania warunków sprzyjających aktywnej integracji osób ubogich i bezrobotnych, dzieci i młodzieży (zwłaszcza pochodzącej z rodzin dysfunkcyjnych), osób z niepełnosprawnością, chorujących i starszych, uzależnionych oraz innych grup zagrożonych wykluczeniem społecznym.</w:t>
            </w:r>
          </w:p>
          <w:p w:rsidR="006D2F3C" w:rsidRPr="00A44218" w:rsidRDefault="005F1F23" w:rsidP="006D2F3C">
            <w:pPr>
              <w:numPr>
                <w:ilvl w:val="0"/>
                <w:numId w:val="14"/>
              </w:numPr>
              <w:tabs>
                <w:tab w:val="clear" w:pos="720"/>
                <w:tab w:val="num" w:pos="284"/>
              </w:tabs>
              <w:ind w:left="284" w:hanging="284"/>
              <w:rPr>
                <w:sz w:val="24"/>
                <w:szCs w:val="23"/>
              </w:rPr>
            </w:pPr>
            <w:r w:rsidRPr="00A44218">
              <w:rPr>
                <w:sz w:val="24"/>
                <w:szCs w:val="23"/>
              </w:rPr>
              <w:t>Władze oraz jednostki organizacyjne miasta realizują misję we współpracy z podmiotami publicznymi, sektorem przedsiębiorców</w:t>
            </w:r>
            <w:r w:rsidR="006D2F3C" w:rsidRPr="00A44218">
              <w:rPr>
                <w:sz w:val="24"/>
                <w:szCs w:val="23"/>
              </w:rPr>
              <w:t>,</w:t>
            </w:r>
            <w:r w:rsidRPr="00A44218">
              <w:rPr>
                <w:sz w:val="24"/>
                <w:szCs w:val="23"/>
              </w:rPr>
              <w:t xml:space="preserve"> organizacjami obywatelskimi</w:t>
            </w:r>
            <w:r w:rsidR="006D2F3C" w:rsidRPr="00A44218">
              <w:rPr>
                <w:sz w:val="24"/>
                <w:szCs w:val="23"/>
              </w:rPr>
              <w:t xml:space="preserve"> oraz osobami prywatnymi</w:t>
            </w:r>
            <w:r w:rsidRPr="00A44218">
              <w:rPr>
                <w:sz w:val="24"/>
                <w:szCs w:val="23"/>
              </w:rPr>
              <w:t>, w sposób uwzględniający potrzeby i oczekiwania różnych grup oraz istniejące uwarunkowania prawne, organizacyjne i finansowe.</w:t>
            </w:r>
          </w:p>
        </w:tc>
      </w:tr>
    </w:tbl>
    <w:p w:rsidR="006D2F3C" w:rsidRDefault="00E33EBA" w:rsidP="00E33EBA">
      <w:pPr>
        <w:spacing w:before="120"/>
      </w:pPr>
      <w:r w:rsidRPr="00E33EBA">
        <w:t xml:space="preserve">Z tak nakreślonej wizji </w:t>
      </w:r>
      <w:r>
        <w:t xml:space="preserve">oraz misji samorządu miasta </w:t>
      </w:r>
      <w:r w:rsidRPr="00E33EBA">
        <w:t xml:space="preserve">wynika szereg strategicznych </w:t>
      </w:r>
      <w:r>
        <w:t xml:space="preserve">celów oraz kierunków działań, których realizacja </w:t>
      </w:r>
      <w:r w:rsidR="00A33BAF">
        <w:t>przyczyni się do wprowadzenia oczekiwanych zmian</w:t>
      </w:r>
      <w:r w:rsidR="00A33BAF" w:rsidRPr="00A33BAF">
        <w:t xml:space="preserve"> </w:t>
      </w:r>
      <w:r w:rsidR="00A33BAF">
        <w:t>w sferze społecznej</w:t>
      </w:r>
      <w:r w:rsidRPr="00E33EBA">
        <w:t>.</w:t>
      </w:r>
    </w:p>
    <w:p w:rsidR="00A33BAF" w:rsidRPr="001E5F97" w:rsidRDefault="00A33BAF" w:rsidP="00A33BAF">
      <w:pPr>
        <w:pStyle w:val="Nagwek2"/>
        <w:numPr>
          <w:ilvl w:val="1"/>
          <w:numId w:val="7"/>
        </w:numPr>
      </w:pPr>
      <w:bookmarkStart w:id="96" w:name="_Toc430759176"/>
      <w:r>
        <w:t>Cele i kierunki działań</w:t>
      </w:r>
      <w:bookmarkEnd w:id="96"/>
    </w:p>
    <w:p w:rsidR="00A33BAF" w:rsidRDefault="00386F71" w:rsidP="00E33EBA">
      <w:pPr>
        <w:spacing w:before="120"/>
      </w:pPr>
      <w:r w:rsidRPr="00386F71">
        <w:t>Działania</w:t>
      </w:r>
      <w:r>
        <w:t xml:space="preserve"> podejmowane w ramach</w:t>
      </w:r>
      <w:r w:rsidRPr="00386F71">
        <w:t xml:space="preserve"> lokalnej polityki społecznej zmierzają do stanu, w którym społeczność </w:t>
      </w:r>
      <w:r>
        <w:t>miasta</w:t>
      </w:r>
      <w:r w:rsidRPr="00386F71">
        <w:t xml:space="preserve"> będzie funkcjonować sprawnie, w sposób uwzględniający wartości i zasady demokratyczne kształtujące ład społeczny, zaś potrzeby indywidualne i zbiorowe mieszkańców będą w dos</w:t>
      </w:r>
      <w:r>
        <w:t>tatecznym stopniu zaspokojone. Podstawowym wyzwaniem</w:t>
      </w:r>
      <w:r w:rsidRPr="00386F71">
        <w:t xml:space="preserve"> jest kształtowanie odpowiednich warunków i jakości życia mieszkańców przy ich aktywnym udziale.</w:t>
      </w:r>
      <w:r>
        <w:t xml:space="preserve"> Ażeby wizja rozwoju społecznego była możliwa do zrealizowania, nie tylko lokalni liderzy oraz osoby profesjonalnie zajmujące się pomocą i wsparciem (np. pracownicy socjalni, asystenci rodziny, psycholodzy, terapeuci) muszą realizować standardy w zakresie ról rodzinnych, społecznych i zawodowych. Również cała społeczność miasta, a przynajmniej zdecydowana większość mieszkańców, powinna popierać </w:t>
      </w:r>
      <w:r w:rsidR="00217CA2">
        <w:t xml:space="preserve">sformułowane w SRPS </w:t>
      </w:r>
      <w:r>
        <w:t>postulaty</w:t>
      </w:r>
      <w:r w:rsidR="00217CA2">
        <w:t>.</w:t>
      </w:r>
    </w:p>
    <w:p w:rsidR="00217CA2" w:rsidRDefault="00FA1188" w:rsidP="00E33EBA">
      <w:pPr>
        <w:spacing w:before="120"/>
      </w:pPr>
      <w:r w:rsidRPr="00FA1188">
        <w:t xml:space="preserve">Kierunki działań służących osiągnięciu celów </w:t>
      </w:r>
      <w:r w:rsidRPr="00FA1188">
        <w:rPr>
          <w:i/>
        </w:rPr>
        <w:t>Strategii Rozwiązywania Problemów Społecznych Miasta Lubawa na lata 2016-2021</w:t>
      </w:r>
      <w:r w:rsidRPr="00FA1188">
        <w:t xml:space="preserve"> usystematyzowano w formie </w:t>
      </w:r>
      <w:r>
        <w:t>priorytetów. Każdemu</w:t>
      </w:r>
      <w:r w:rsidRPr="00FA1188">
        <w:t xml:space="preserve"> z nich </w:t>
      </w:r>
      <w:r>
        <w:t xml:space="preserve">przyporządkowany został jeden cel </w:t>
      </w:r>
      <w:r w:rsidR="00B2370E">
        <w:t>strategiczny</w:t>
      </w:r>
      <w:r>
        <w:t>, odnoszący</w:t>
      </w:r>
      <w:r w:rsidRPr="00FA1188">
        <w:t xml:space="preserve"> się do innego obszaru polityki społecznej. Jednakże wszystkie priorytety są ze sobą ściśle powiązane, zaś wdrożenie założeń jednego </w:t>
      </w:r>
      <w:r>
        <w:t xml:space="preserve">z nich </w:t>
      </w:r>
      <w:r w:rsidRPr="00FA1188">
        <w:t>będzie miało istotny wpływ na powodzenie pozostałych.</w:t>
      </w:r>
    </w:p>
    <w:p w:rsidR="00E33EBA" w:rsidRDefault="00A918A0" w:rsidP="001054A7">
      <w:pPr>
        <w:pStyle w:val="Nagwek3"/>
        <w:shd w:val="clear" w:color="auto" w:fill="D9D9D9" w:themeFill="background1" w:themeFillShade="D9"/>
        <w:spacing w:before="240" w:after="120"/>
      </w:pPr>
      <w:bookmarkStart w:id="97" w:name="_Toc430759177"/>
      <w:r>
        <w:t xml:space="preserve">Priorytet I. </w:t>
      </w:r>
      <w:r w:rsidR="003E459F">
        <w:t xml:space="preserve">Kompleksowy system wsparcia </w:t>
      </w:r>
      <w:r w:rsidR="00484B84">
        <w:t>rodzin</w:t>
      </w:r>
      <w:r w:rsidR="009157A3">
        <w:t>, zwłaszcza wychowujących dzieci</w:t>
      </w:r>
      <w:bookmarkEnd w:id="97"/>
    </w:p>
    <w:p w:rsidR="00205E6F" w:rsidRDefault="00687B1B" w:rsidP="00080D54">
      <w:r>
        <w:t xml:space="preserve">Przeprowadzona diagnoza sytuacji społecznej w Lubawie ukazała, iż najpoważniejszym wyzwaniem dla </w:t>
      </w:r>
      <w:r w:rsidR="00A16C1D">
        <w:t xml:space="preserve">służb społecznych jest </w:t>
      </w:r>
      <w:r w:rsidR="0000426D">
        <w:t xml:space="preserve">skuteczne </w:t>
      </w:r>
      <w:r w:rsidR="00A16C1D">
        <w:t>wsp</w:t>
      </w:r>
      <w:r w:rsidR="0000426D">
        <w:t>ieranie</w:t>
      </w:r>
      <w:r w:rsidR="00A16C1D">
        <w:t xml:space="preserve"> rodzin „wieloproblemowych” w przezwyciężaniu trudnych sytuacji życiowych.</w:t>
      </w:r>
      <w:r w:rsidR="0000426D">
        <w:t xml:space="preserve"> </w:t>
      </w:r>
      <w:r w:rsidR="00C3128E">
        <w:t xml:space="preserve">Osoby zamieszkujące środowiska, </w:t>
      </w:r>
      <w:r w:rsidR="00205E6F">
        <w:t xml:space="preserve">w których </w:t>
      </w:r>
      <w:r w:rsidR="003E459F">
        <w:t>występuje</w:t>
      </w:r>
      <w:r w:rsidR="00205E6F">
        <w:t xml:space="preserve"> kumulacja</w:t>
      </w:r>
      <w:r w:rsidR="00CB3FE7">
        <w:t xml:space="preserve"> czynników sprzyjających </w:t>
      </w:r>
      <w:r w:rsidR="003E459F">
        <w:t>marginalizacji</w:t>
      </w:r>
      <w:r w:rsidR="00CB3FE7">
        <w:t xml:space="preserve"> (</w:t>
      </w:r>
      <w:r w:rsidR="00C3128E">
        <w:t>niekorzystne warunki materialne</w:t>
      </w:r>
      <w:r w:rsidR="00CB3FE7">
        <w:t>,</w:t>
      </w:r>
      <w:r w:rsidR="00C3128E">
        <w:t xml:space="preserve"> niedobór kapitału życiowego umożliwiającego normalną pozycję oraz poprawne pełnienie ról rodzinnych, społecznych i zawodowych</w:t>
      </w:r>
      <w:r w:rsidR="00CB3FE7">
        <w:t>)</w:t>
      </w:r>
      <w:r w:rsidR="00C3128E">
        <w:t xml:space="preserve">, </w:t>
      </w:r>
      <w:r w:rsidR="00CB3FE7">
        <w:t xml:space="preserve">stają się </w:t>
      </w:r>
      <w:r w:rsidR="00205E6F">
        <w:t xml:space="preserve">bardzo często </w:t>
      </w:r>
      <w:r w:rsidR="00CB3FE7">
        <w:t>długotrwałymi świadczeniobiorcami pomocy społecznej</w:t>
      </w:r>
      <w:r w:rsidR="00173106">
        <w:t>.</w:t>
      </w:r>
      <w:r w:rsidR="00CB3FE7">
        <w:t xml:space="preserve"> </w:t>
      </w:r>
      <w:r w:rsidR="00173106">
        <w:t>Z</w:t>
      </w:r>
      <w:r w:rsidR="00CB3FE7">
        <w:t xml:space="preserve"> czasem nie potrafią już i nie chcą zmienić </w:t>
      </w:r>
      <w:r w:rsidR="00173106">
        <w:t>sposobu</w:t>
      </w:r>
      <w:r w:rsidR="00CB3FE7">
        <w:t xml:space="preserve"> życia</w:t>
      </w:r>
      <w:r w:rsidR="00173106">
        <w:t>, do którego przywykli.</w:t>
      </w:r>
      <w:r w:rsidR="001217F8">
        <w:t xml:space="preserve"> </w:t>
      </w:r>
      <w:r w:rsidR="003E459F">
        <w:t>Jednocześnie n</w:t>
      </w:r>
      <w:r w:rsidR="00205E6F">
        <w:t>akładanie się</w:t>
      </w:r>
      <w:r w:rsidR="00173106">
        <w:t xml:space="preserve"> problemów na wielu różnych płaszczyznach </w:t>
      </w:r>
      <w:r w:rsidR="009C38FA">
        <w:t>powoduje, iż wspieranie</w:t>
      </w:r>
      <w:r w:rsidR="001217F8">
        <w:t xml:space="preserve"> </w:t>
      </w:r>
      <w:r w:rsidR="00205E6F">
        <w:t>osób i rodzin</w:t>
      </w:r>
      <w:r w:rsidR="001217F8">
        <w:t xml:space="preserve"> </w:t>
      </w:r>
      <w:r w:rsidR="00205E6F">
        <w:t xml:space="preserve">wymaga większych nakładów </w:t>
      </w:r>
      <w:r w:rsidR="00205E6F">
        <w:lastRenderedPageBreak/>
        <w:t>czasu</w:t>
      </w:r>
      <w:r w:rsidR="009431C3">
        <w:t>,</w:t>
      </w:r>
      <w:r w:rsidR="00205E6F" w:rsidRPr="00205E6F">
        <w:t xml:space="preserve"> </w:t>
      </w:r>
      <w:r w:rsidR="00205E6F">
        <w:t xml:space="preserve">pracy </w:t>
      </w:r>
      <w:r w:rsidR="009431C3">
        <w:t xml:space="preserve">i środków </w:t>
      </w:r>
      <w:r w:rsidR="00205E6F">
        <w:t>ze strony służb społecznych, a z drugiej strony, często wykazuje niższą efektywność.</w:t>
      </w:r>
    </w:p>
    <w:p w:rsidR="00484B84" w:rsidRDefault="009157A3" w:rsidP="00484B84">
      <w:r>
        <w:t>Te n</w:t>
      </w:r>
      <w:r w:rsidR="00484B84">
        <w:t xml:space="preserve">egatywne </w:t>
      </w:r>
      <w:r>
        <w:t>aspekty</w:t>
      </w:r>
      <w:r w:rsidR="00484B84">
        <w:t xml:space="preserve"> są szczególnie dotkliwe dla dzieci, które wychowują się w rodzinach dysfunkcyjnych. Deprywacja </w:t>
      </w:r>
      <w:r w:rsidR="00F155FC">
        <w:t>podstawowych</w:t>
      </w:r>
      <w:r w:rsidR="00484B84">
        <w:t xml:space="preserve"> potrzeb prowadzi do zaburzeń w rozwoju</w:t>
      </w:r>
      <w:r w:rsidR="00743619">
        <w:t>, niepowodzeń w szkole, problemów emocjonalnych</w:t>
      </w:r>
      <w:r w:rsidR="001054A7">
        <w:t>, trudności w</w:t>
      </w:r>
      <w:r w:rsidR="00743619">
        <w:t xml:space="preserve"> kontaktach z otoczeniem, </w:t>
      </w:r>
      <w:r w:rsidR="001054A7">
        <w:t>nałogów</w:t>
      </w:r>
      <w:r w:rsidR="00743619">
        <w:t xml:space="preserve"> i innych zachowań ryzykowanych, schorzeń zdrowotnych </w:t>
      </w:r>
      <w:r>
        <w:t>i</w:t>
      </w:r>
      <w:r w:rsidR="001054A7">
        <w:t xml:space="preserve"> </w:t>
      </w:r>
      <w:r w:rsidR="00743619">
        <w:t>niepełnosprawności. Skutkuje to również tym, że młodzi ludzie nie są wyposażeni w odpowiednie kompetencje, aby poradzić sobie z wy</w:t>
      </w:r>
      <w:r w:rsidR="001054A7">
        <w:t>mogami</w:t>
      </w:r>
      <w:r w:rsidR="00743619">
        <w:t xml:space="preserve"> dorosłego życia</w:t>
      </w:r>
      <w:r w:rsidR="001054A7">
        <w:t>, stając się kolejnym</w:t>
      </w:r>
      <w:r>
        <w:t>i klientami</w:t>
      </w:r>
      <w:r w:rsidR="001054A7">
        <w:t xml:space="preserve"> MOPS.</w:t>
      </w:r>
    </w:p>
    <w:p w:rsidR="0000426D" w:rsidRDefault="001054A7" w:rsidP="00521B08">
      <w:r>
        <w:t xml:space="preserve">W odpowiedzi </w:t>
      </w:r>
      <w:r w:rsidR="009157A3">
        <w:t xml:space="preserve">na opisane wyżej zjawiska, </w:t>
      </w:r>
      <w:r>
        <w:t>należy wzmocnić realizację</w:t>
      </w:r>
      <w:r w:rsidR="003E459F">
        <w:t xml:space="preserve"> kompleksowych oraz</w:t>
      </w:r>
      <w:r w:rsidR="00205E6F">
        <w:t xml:space="preserve"> </w:t>
      </w:r>
      <w:r w:rsidR="001217F8">
        <w:t xml:space="preserve">interdyscyplinarnych </w:t>
      </w:r>
      <w:r>
        <w:t>programów działań,</w:t>
      </w:r>
      <w:r w:rsidR="001217F8">
        <w:t xml:space="preserve"> łączących zasoby i kompetencje</w:t>
      </w:r>
      <w:r w:rsidR="003E459F">
        <w:t xml:space="preserve"> różnych</w:t>
      </w:r>
      <w:r w:rsidR="001217F8">
        <w:t xml:space="preserve"> instytucji</w:t>
      </w:r>
      <w:r w:rsidR="003E459F">
        <w:t xml:space="preserve"> publicznych oraz organizacji obywatelskich, w szczególności w </w:t>
      </w:r>
      <w:r w:rsidR="009431C3">
        <w:t>sferze</w:t>
      </w:r>
      <w:r w:rsidR="001217F8">
        <w:t xml:space="preserve"> pomocy społecznej, rynku pracy, oświaty</w:t>
      </w:r>
      <w:r w:rsidR="00B2370E">
        <w:t>, kultury</w:t>
      </w:r>
      <w:r w:rsidR="001217F8">
        <w:t>, służby zdrowia</w:t>
      </w:r>
      <w:r w:rsidR="00B2370E">
        <w:t xml:space="preserve"> </w:t>
      </w:r>
      <w:r w:rsidR="00205E6F">
        <w:t>oraz bezpieczeństwa publicznego</w:t>
      </w:r>
      <w:r w:rsidR="003E459F">
        <w:t>. Ważne jest przy tym poszerz</w:t>
      </w:r>
      <w:r w:rsidR="009C38FA">
        <w:t>a</w:t>
      </w:r>
      <w:r w:rsidR="003E459F">
        <w:t xml:space="preserve">nie </w:t>
      </w:r>
      <w:r w:rsidR="009C38FA">
        <w:t xml:space="preserve">pozafinansowej </w:t>
      </w:r>
      <w:r w:rsidR="009431C3">
        <w:t xml:space="preserve">oferty </w:t>
      </w:r>
      <w:r w:rsidR="009C38FA">
        <w:t>pomocy</w:t>
      </w:r>
      <w:r w:rsidR="003E459F">
        <w:t xml:space="preserve"> </w:t>
      </w:r>
      <w:r w:rsidR="009431C3">
        <w:t xml:space="preserve">– </w:t>
      </w:r>
      <w:r w:rsidR="009C38FA">
        <w:t>nie tylko dla rodzin już doświadczających poważnych trudności życiowych, ale również dla środowisk zagrożonych wykluczeniem społecznym, w których pojawiają się dopiero pierwsze symptomy problemów. Chodzi o to, aby dotrzeć ze wsparciem, zanim negatywne zjawiska wzmocnią się i utrwalą</w:t>
      </w:r>
      <w:r w:rsidR="009431C3">
        <w:t>, skutecznie uniemożliwiając danej rodzinie poprawne wypełnianie podstawowych funkcji.</w:t>
      </w:r>
      <w:r w:rsidR="004533FC">
        <w:t xml:space="preserve"> Istotne znaczenie odgrywają ponadto rozwiązania służące ułatwianiu godzenia ról rodzinnych i zawodowych, ażeby opieka nad osobami zależnymi (w szczególności małoletnimi dziećmi) nie stanowiła bariery w aktywności </w:t>
      </w:r>
      <w:r w:rsidR="00AB005A">
        <w:t>na rynku pracy</w:t>
      </w:r>
      <w:r w:rsidR="004533FC">
        <w:t xml:space="preserve">, lub co gorsza – bodźca do przyjęcia </w:t>
      </w:r>
      <w:r w:rsidR="00AB005A">
        <w:t>biernej</w:t>
      </w:r>
      <w:r w:rsidR="00AB005A" w:rsidRPr="00AB005A">
        <w:t xml:space="preserve"> </w:t>
      </w:r>
      <w:r w:rsidR="00AB005A">
        <w:t>postawy zawodowej.</w:t>
      </w:r>
    </w:p>
    <w:p w:rsidR="00521B08" w:rsidRPr="00521B08" w:rsidRDefault="00521B08" w:rsidP="00521B08">
      <w:pPr>
        <w:rPr>
          <w:sz w:val="12"/>
        </w:rPr>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8522FB" w:rsidRPr="001054A7" w:rsidTr="00DD5034">
        <w:trPr>
          <w:cnfStyle w:val="100000000000"/>
          <w:trHeight w:val="692"/>
        </w:trPr>
        <w:tc>
          <w:tcPr>
            <w:tcW w:w="815" w:type="pct"/>
            <w:shd w:val="clear" w:color="auto" w:fill="D9D9D9" w:themeFill="background1" w:themeFillShade="D9"/>
            <w:vAlign w:val="center"/>
          </w:tcPr>
          <w:p w:rsidR="008522FB" w:rsidRPr="00DD5034" w:rsidRDefault="008522FB" w:rsidP="001054A7">
            <w:pPr>
              <w:jc w:val="left"/>
            </w:pPr>
            <w:r w:rsidRPr="00DD5034">
              <w:rPr>
                <w:b/>
              </w:rPr>
              <w:t>Cel strategiczny</w:t>
            </w:r>
          </w:p>
        </w:tc>
        <w:tc>
          <w:tcPr>
            <w:tcW w:w="4120" w:type="pct"/>
            <w:shd w:val="clear" w:color="auto" w:fill="D9D9D9" w:themeFill="background1" w:themeFillShade="D9"/>
            <w:vAlign w:val="center"/>
          </w:tcPr>
          <w:p w:rsidR="008522FB" w:rsidRPr="001054A7" w:rsidRDefault="008522FB" w:rsidP="00F155FC">
            <w:pPr>
              <w:jc w:val="left"/>
              <w:rPr>
                <w:sz w:val="24"/>
              </w:rPr>
            </w:pPr>
            <w:r w:rsidRPr="001054A7">
              <w:rPr>
                <w:b/>
                <w:sz w:val="24"/>
              </w:rPr>
              <w:t xml:space="preserve">1. </w:t>
            </w:r>
            <w:r w:rsidR="00F155FC">
              <w:rPr>
                <w:b/>
                <w:sz w:val="24"/>
              </w:rPr>
              <w:t>Poprawa funkcjonowania rodzin zamieszkujących</w:t>
            </w:r>
            <w:r w:rsidRPr="001054A7">
              <w:rPr>
                <w:b/>
                <w:sz w:val="24"/>
              </w:rPr>
              <w:t xml:space="preserve"> Miasto Lubawa</w:t>
            </w:r>
          </w:p>
        </w:tc>
      </w:tr>
      <w:tr w:rsidR="008522FB" w:rsidRPr="001054A7" w:rsidTr="001054A7">
        <w:tc>
          <w:tcPr>
            <w:tcW w:w="815" w:type="pct"/>
            <w:vAlign w:val="center"/>
          </w:tcPr>
          <w:p w:rsidR="008522FB" w:rsidRPr="00874ECE" w:rsidRDefault="00DD5034" w:rsidP="001054A7">
            <w:pPr>
              <w:jc w:val="left"/>
              <w:rPr>
                <w:b/>
              </w:rPr>
            </w:pPr>
            <w:r w:rsidRPr="00874ECE">
              <w:rPr>
                <w:b/>
              </w:rPr>
              <w:t>Cel szczegółowy</w:t>
            </w:r>
          </w:p>
        </w:tc>
        <w:tc>
          <w:tcPr>
            <w:tcW w:w="4120" w:type="pct"/>
            <w:vAlign w:val="center"/>
          </w:tcPr>
          <w:p w:rsidR="007F6F3C" w:rsidRPr="00874ECE" w:rsidRDefault="008522FB" w:rsidP="00874ECE">
            <w:pPr>
              <w:jc w:val="left"/>
              <w:rPr>
                <w:b/>
                <w:sz w:val="24"/>
              </w:rPr>
            </w:pPr>
            <w:r w:rsidRPr="00874ECE">
              <w:rPr>
                <w:b/>
                <w:sz w:val="24"/>
              </w:rPr>
              <w:t>1.1. Wzrost kompetencji rodziców</w:t>
            </w:r>
            <w:r w:rsidR="00874ECE" w:rsidRPr="00874ECE">
              <w:rPr>
                <w:b/>
                <w:sz w:val="24"/>
              </w:rPr>
              <w:t>,</w:t>
            </w:r>
            <w:r w:rsidRPr="00874ECE">
              <w:rPr>
                <w:b/>
                <w:sz w:val="24"/>
              </w:rPr>
              <w:t xml:space="preserve"> prawnych opiekunów </w:t>
            </w:r>
            <w:r w:rsidR="00874ECE" w:rsidRPr="00874ECE">
              <w:rPr>
                <w:b/>
                <w:sz w:val="24"/>
              </w:rPr>
              <w:t xml:space="preserve">oraz osób planujących założenie rodziny </w:t>
            </w:r>
            <w:r w:rsidRPr="00874ECE">
              <w:rPr>
                <w:b/>
                <w:sz w:val="24"/>
              </w:rPr>
              <w:t>w zakresie należytej opieki i wychowania dzieci</w:t>
            </w:r>
          </w:p>
        </w:tc>
      </w:tr>
    </w:tbl>
    <w:p w:rsidR="008522FB" w:rsidRPr="00521B08" w:rsidRDefault="008522FB" w:rsidP="00080D54">
      <w:pPr>
        <w:rPr>
          <w:sz w:val="12"/>
        </w:rPr>
      </w:pPr>
    </w:p>
    <w:p w:rsidR="00B2370E" w:rsidRPr="00AB005A" w:rsidRDefault="00AB005A" w:rsidP="00080D54">
      <w:pPr>
        <w:rPr>
          <w:u w:val="single"/>
        </w:rPr>
      </w:pPr>
      <w:r w:rsidRPr="00AB005A">
        <w:rPr>
          <w:b/>
          <w:u w:val="single"/>
        </w:rPr>
        <w:t>Kierunki niezbędnych działań:</w:t>
      </w:r>
    </w:p>
    <w:p w:rsidR="00874ECE" w:rsidRDefault="00874ECE" w:rsidP="00874ECE">
      <w:pPr>
        <w:spacing w:after="0"/>
        <w:ind w:left="624" w:hanging="624"/>
      </w:pPr>
      <w:r>
        <w:t>1.1.1. Realizacja zajęć i spotkań przygotowujących młodzież do świadomego podjęcia decyzji o założeniu rodziny, a także wspiera</w:t>
      </w:r>
      <w:r w:rsidR="00AF1509">
        <w:t>jących pod względem praktycznym i</w:t>
      </w:r>
      <w:r>
        <w:t xml:space="preserve"> emocjonalnym kobiety w ciąży i ich małżonków/partnerów do przyjęcia dziecka na świat (np. szkoła rodzenia, spotkania i konsultacje ze specjalistami, kampanie społeczne).</w:t>
      </w:r>
    </w:p>
    <w:p w:rsidR="00AB005A" w:rsidRDefault="00874ECE" w:rsidP="00874ECE">
      <w:pPr>
        <w:spacing w:after="0"/>
        <w:ind w:left="624" w:hanging="624"/>
      </w:pPr>
      <w:r>
        <w:t xml:space="preserve">1.1.2. </w:t>
      </w:r>
      <w:r w:rsidR="00AB005A">
        <w:t>Organizacja „Szkoły dla rodziców i wychowawców”</w:t>
      </w:r>
      <w:r w:rsidR="00B926A6">
        <w:t xml:space="preserve"> oraz</w:t>
      </w:r>
      <w:r w:rsidR="00AB005A">
        <w:t xml:space="preserve"> innych form edukacji </w:t>
      </w:r>
      <w:r w:rsidR="00B926A6">
        <w:t>dotyczących</w:t>
      </w:r>
      <w:r w:rsidR="004E4D73">
        <w:t xml:space="preserve"> </w:t>
      </w:r>
      <w:r w:rsidR="00B926A6">
        <w:t>spraw</w:t>
      </w:r>
      <w:r w:rsidR="00AB005A">
        <w:t xml:space="preserve"> opiekuńczo</w:t>
      </w:r>
      <w:r w:rsidR="00B926A6">
        <w:t xml:space="preserve">-wychowawczych, konstruktywnego rozwiązywania konfliktów oraz </w:t>
      </w:r>
      <w:r w:rsidR="00AB005A">
        <w:t>porozumiewania się ze swoimi dziećmi, rozpoznawania, kontrolowania i wyrażania uczuć własnych oraz uczuć dzieci, umiejętnego stosowania nagród i kar</w:t>
      </w:r>
      <w:r w:rsidR="004E4D73">
        <w:t xml:space="preserve"> itp</w:t>
      </w:r>
      <w:r w:rsidR="00AB005A">
        <w:t>.</w:t>
      </w:r>
    </w:p>
    <w:p w:rsidR="00B926A6" w:rsidRPr="007A74D0" w:rsidRDefault="00874ECE" w:rsidP="007A74D0">
      <w:pPr>
        <w:spacing w:after="0"/>
        <w:ind w:left="624" w:hanging="624"/>
      </w:pPr>
      <w:r>
        <w:t xml:space="preserve">1.1.3. </w:t>
      </w:r>
      <w:r w:rsidR="00B926A6">
        <w:t>Rozwój różnych form wsparcia rodzin, bazujących głównie na potencjale i zasobach własnych klientów (kosztem zmniejsz</w:t>
      </w:r>
      <w:r w:rsidR="00281FA3">
        <w:t>a</w:t>
      </w:r>
      <w:r w:rsidR="00B926A6">
        <w:t xml:space="preserve">nia </w:t>
      </w:r>
      <w:r w:rsidR="00281FA3">
        <w:t xml:space="preserve">wypłacanych rodzinie </w:t>
      </w:r>
      <w:r w:rsidR="00B926A6">
        <w:t>zasiłków socjalnych), umożliwiających im przezwyciężanie trudnych sytuacji życiowych, zwłaszcza w związku z realną groźbą albo już po przeprowadzeniu procedury odebrania dzieci i umieszczenia w pieczy zastępc</w:t>
      </w:r>
      <w:r w:rsidR="007A74D0">
        <w:t xml:space="preserve">zej – w szczególności w postaci </w:t>
      </w:r>
      <w:r w:rsidR="00B926A6" w:rsidRPr="007A74D0">
        <w:rPr>
          <w:szCs w:val="24"/>
        </w:rPr>
        <w:t>pracy socjalnej</w:t>
      </w:r>
      <w:r w:rsidR="007A74D0">
        <w:rPr>
          <w:szCs w:val="24"/>
        </w:rPr>
        <w:t>, wsparcia ze strony</w:t>
      </w:r>
      <w:r w:rsidR="00B926A6" w:rsidRPr="007A74D0">
        <w:rPr>
          <w:szCs w:val="24"/>
        </w:rPr>
        <w:t xml:space="preserve"> </w:t>
      </w:r>
      <w:r w:rsidR="007A74D0">
        <w:rPr>
          <w:szCs w:val="24"/>
        </w:rPr>
        <w:t>asystenta rodziny,</w:t>
      </w:r>
      <w:r w:rsidR="007A74D0">
        <w:t xml:space="preserve"> </w:t>
      </w:r>
      <w:r w:rsidR="00B926A6" w:rsidRPr="007A74D0">
        <w:rPr>
          <w:szCs w:val="24"/>
        </w:rPr>
        <w:t>pomocy rodzin wspierających i wolontariuszy</w:t>
      </w:r>
      <w:r w:rsidR="007A74D0">
        <w:rPr>
          <w:szCs w:val="24"/>
        </w:rPr>
        <w:t xml:space="preserve">, a także </w:t>
      </w:r>
      <w:r w:rsidR="00B926A6" w:rsidRPr="007A74D0">
        <w:rPr>
          <w:szCs w:val="24"/>
        </w:rPr>
        <w:t>organizacji grup samopomocowych.</w:t>
      </w: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DD5034" w:rsidRPr="001054A7" w:rsidTr="00DD5034">
        <w:trPr>
          <w:cnfStyle w:val="100000000000"/>
        </w:trPr>
        <w:tc>
          <w:tcPr>
            <w:tcW w:w="815" w:type="pct"/>
            <w:vAlign w:val="center"/>
          </w:tcPr>
          <w:p w:rsidR="00DD5034" w:rsidRPr="00874ECE" w:rsidRDefault="00DD5034" w:rsidP="00DD5034">
            <w:pPr>
              <w:jc w:val="left"/>
              <w:rPr>
                <w:b/>
              </w:rPr>
            </w:pPr>
            <w:r w:rsidRPr="00874ECE">
              <w:rPr>
                <w:b/>
              </w:rPr>
              <w:lastRenderedPageBreak/>
              <w:t>Cel szczegółowy</w:t>
            </w:r>
          </w:p>
        </w:tc>
        <w:tc>
          <w:tcPr>
            <w:tcW w:w="4120" w:type="pct"/>
            <w:vAlign w:val="center"/>
          </w:tcPr>
          <w:p w:rsidR="00DD5034" w:rsidRPr="00874ECE" w:rsidRDefault="00DD5034" w:rsidP="00CD0BD8">
            <w:pPr>
              <w:jc w:val="left"/>
              <w:rPr>
                <w:b/>
                <w:sz w:val="24"/>
              </w:rPr>
            </w:pPr>
            <w:r w:rsidRPr="00874ECE">
              <w:rPr>
                <w:b/>
                <w:sz w:val="24"/>
              </w:rPr>
              <w:t xml:space="preserve">1.2. </w:t>
            </w:r>
            <w:r w:rsidR="00CD0BD8">
              <w:rPr>
                <w:b/>
                <w:sz w:val="24"/>
              </w:rPr>
              <w:t>Zwiększenie</w:t>
            </w:r>
            <w:r w:rsidR="009E3767">
              <w:rPr>
                <w:b/>
                <w:sz w:val="24"/>
              </w:rPr>
              <w:t xml:space="preserve"> </w:t>
            </w:r>
            <w:r w:rsidR="00267BD1">
              <w:rPr>
                <w:b/>
                <w:sz w:val="24"/>
              </w:rPr>
              <w:t>szans</w:t>
            </w:r>
            <w:r w:rsidR="009E3767">
              <w:rPr>
                <w:b/>
                <w:sz w:val="24"/>
              </w:rPr>
              <w:t xml:space="preserve"> </w:t>
            </w:r>
            <w:r w:rsidRPr="00874ECE">
              <w:rPr>
                <w:b/>
                <w:sz w:val="24"/>
              </w:rPr>
              <w:t xml:space="preserve">edukacyjnych, </w:t>
            </w:r>
            <w:r w:rsidR="009E3767">
              <w:rPr>
                <w:b/>
                <w:sz w:val="24"/>
              </w:rPr>
              <w:t xml:space="preserve">zdrowotnych, </w:t>
            </w:r>
            <w:r w:rsidRPr="00874ECE">
              <w:rPr>
                <w:b/>
                <w:sz w:val="24"/>
              </w:rPr>
              <w:t>społecznych i zawodowych dzieci i młodzieży</w:t>
            </w:r>
          </w:p>
        </w:tc>
      </w:tr>
    </w:tbl>
    <w:p w:rsidR="00DD5034" w:rsidRPr="00DD5034" w:rsidRDefault="00DD5034" w:rsidP="00DD5034">
      <w:pPr>
        <w:rPr>
          <w:b/>
          <w:sz w:val="12"/>
          <w:u w:val="single"/>
        </w:rPr>
      </w:pPr>
    </w:p>
    <w:p w:rsidR="00DD5034" w:rsidRPr="00AB005A" w:rsidRDefault="00DD5034" w:rsidP="00DD5034">
      <w:pPr>
        <w:rPr>
          <w:u w:val="single"/>
        </w:rPr>
      </w:pPr>
      <w:r w:rsidRPr="00AB005A">
        <w:rPr>
          <w:b/>
          <w:u w:val="single"/>
        </w:rPr>
        <w:t>Kierunki niezbędnych działań:</w:t>
      </w:r>
    </w:p>
    <w:p w:rsidR="002B284A" w:rsidRDefault="002B284A" w:rsidP="002B284A">
      <w:pPr>
        <w:spacing w:after="0"/>
        <w:ind w:left="624" w:hanging="624"/>
      </w:pPr>
      <w:r>
        <w:t xml:space="preserve">1.2.1. </w:t>
      </w:r>
      <w:r w:rsidR="00DD5034" w:rsidRPr="00B926A6">
        <w:t xml:space="preserve">Podejmowanie </w:t>
      </w:r>
      <w:r w:rsidR="00DD5034">
        <w:t>inicjatyw</w:t>
      </w:r>
      <w:r w:rsidR="00DD5034" w:rsidRPr="00B926A6">
        <w:t xml:space="preserve"> na rzecz pedagogizacji rodziców oraz </w:t>
      </w:r>
      <w:r w:rsidR="00DD5034">
        <w:t>zwiększenia ich zainteresowania rozwojem dzieci uczęszczających do gminnych placówek</w:t>
      </w:r>
      <w:r w:rsidR="00DD5034" w:rsidRPr="00B926A6">
        <w:t xml:space="preserve"> oświatowych</w:t>
      </w:r>
      <w:r w:rsidR="00DD5034">
        <w:t>, nie tylko w zakresie wyników dzieci w nauce, ale również zaangażowania w szeroko rozumiane życie szkoły.</w:t>
      </w:r>
      <w:r w:rsidR="00DD5034" w:rsidRPr="00DD5034">
        <w:t xml:space="preserve"> </w:t>
      </w:r>
    </w:p>
    <w:p w:rsidR="002B284A" w:rsidRDefault="002B284A" w:rsidP="002B284A">
      <w:pPr>
        <w:spacing w:after="0"/>
        <w:ind w:left="624" w:hanging="624"/>
      </w:pPr>
      <w:r>
        <w:t xml:space="preserve">1.2.2. </w:t>
      </w:r>
      <w:r w:rsidR="00DD5034">
        <w:t>Realizacja różnych form</w:t>
      </w:r>
      <w:r w:rsidR="00DD5034" w:rsidRPr="00D731E8">
        <w:t xml:space="preserve"> zajęć pozalekcyjnych i pozaszkolnych (np. warsztatów, kółek, konkursów, t</w:t>
      </w:r>
      <w:r w:rsidR="00DD5034">
        <w:t>urniejów sportowych, wycieczek,</w:t>
      </w:r>
      <w:r w:rsidR="00DD5034" w:rsidRPr="00D731E8">
        <w:t xml:space="preserve"> obozów eduk</w:t>
      </w:r>
      <w:r w:rsidR="00DD5034">
        <w:t>acyjnych) doskonalących wiedzę,</w:t>
      </w:r>
      <w:r w:rsidR="00DD5034" w:rsidRPr="00D731E8">
        <w:t xml:space="preserve"> umiejętności oraz rozwijających pasje i zainteresowania dzieci i młodzieży</w:t>
      </w:r>
      <w:r w:rsidR="00DD5034">
        <w:t>,</w:t>
      </w:r>
      <w:r w:rsidR="00DD5034" w:rsidRPr="00D731E8">
        <w:t xml:space="preserve"> w powiązaniu z nabywaniem </w:t>
      </w:r>
      <w:r w:rsidR="00DD5034">
        <w:t>kompetencji</w:t>
      </w:r>
      <w:r w:rsidR="00DD5034" w:rsidRPr="00D731E8">
        <w:t xml:space="preserve"> osobistych i interpersonalnych.</w:t>
      </w:r>
    </w:p>
    <w:p w:rsidR="002B284A" w:rsidRDefault="002B284A" w:rsidP="002B284A">
      <w:pPr>
        <w:spacing w:after="0"/>
        <w:ind w:left="624" w:hanging="624"/>
      </w:pPr>
      <w:r>
        <w:t xml:space="preserve">1.2.3. </w:t>
      </w:r>
      <w:r w:rsidR="00DD5034" w:rsidRPr="00D731E8">
        <w:t>Kształtowanie wśród dzieci i młodzieży postaw aktywnych oraz możliwości zdobywania cennych doświadczeń dzięki zaangażowaniu w wolontariat oraz inicjatywy na rzecz środowiska lokalnego, a także udziałowi w wymianie międzynarodowej.</w:t>
      </w:r>
    </w:p>
    <w:p w:rsidR="00DD5034" w:rsidRDefault="002B284A" w:rsidP="002B284A">
      <w:pPr>
        <w:spacing w:after="0"/>
        <w:ind w:left="624" w:hanging="624"/>
      </w:pPr>
      <w:r>
        <w:t xml:space="preserve">1.2.4. </w:t>
      </w:r>
      <w:r w:rsidR="00DD5034" w:rsidRPr="00281FA3">
        <w:t xml:space="preserve">Organizacja doradztwa zawodowego oraz </w:t>
      </w:r>
      <w:r w:rsidR="00DD5034">
        <w:t>zajęć</w:t>
      </w:r>
      <w:r w:rsidR="00DD5034" w:rsidRPr="00281FA3">
        <w:t xml:space="preserve"> wspierających nabywanie przez młodzież gimnazjalną p</w:t>
      </w:r>
      <w:r w:rsidR="00DD5034">
        <w:t>odstawowej wiedzy o rynku pracy, a także</w:t>
      </w:r>
      <w:r w:rsidR="00DD5034" w:rsidRPr="00281FA3">
        <w:t xml:space="preserve"> podejmowanie wyborów dotyczących dalszej ścieżki kształcenia </w:t>
      </w:r>
      <w:r w:rsidR="00DD5034">
        <w:t>i</w:t>
      </w:r>
      <w:r w:rsidR="00DD5034" w:rsidRPr="00281FA3">
        <w:t xml:space="preserve"> przyszłej </w:t>
      </w:r>
      <w:r w:rsidR="00DD5034">
        <w:t>aktywności zawodowej</w:t>
      </w:r>
      <w:r w:rsidR="00DD5034" w:rsidRPr="00281FA3">
        <w:t>.</w:t>
      </w:r>
    </w:p>
    <w:p w:rsidR="002B284A" w:rsidRDefault="002B284A" w:rsidP="002B284A">
      <w:pPr>
        <w:spacing w:after="0"/>
        <w:ind w:left="624" w:hanging="624"/>
      </w:pPr>
      <w:r>
        <w:t xml:space="preserve">1.2.5. Zapewnienie dzieciom i młodzieży wsparcia </w:t>
      </w:r>
      <w:r w:rsidRPr="00B926A6">
        <w:t xml:space="preserve">dziennego w formie opiekuńczej, specjalistycznej </w:t>
      </w:r>
      <w:r>
        <w:t>albo</w:t>
      </w:r>
      <w:r w:rsidRPr="00B926A6">
        <w:t xml:space="preserve"> pracy podwórkowej (</w:t>
      </w:r>
      <w:r>
        <w:t>np. poprzez dzia</w:t>
      </w:r>
      <w:r w:rsidR="00874ECE">
        <w:t>łalność kół zainteresowań, klubów</w:t>
      </w:r>
      <w:r>
        <w:t>, świetlicy</w:t>
      </w:r>
      <w:r w:rsidRPr="00B926A6">
        <w:t xml:space="preserve"> środowiskowe</w:t>
      </w:r>
      <w:r>
        <w:t xml:space="preserve">j i/lub </w:t>
      </w:r>
      <w:r w:rsidRPr="00B926A6">
        <w:t>socjoterapeutyczne</w:t>
      </w:r>
      <w:r>
        <w:t>j</w:t>
      </w:r>
      <w:r w:rsidRPr="00B926A6">
        <w:t>).</w:t>
      </w:r>
    </w:p>
    <w:p w:rsidR="009E3767" w:rsidRDefault="009E3767" w:rsidP="002B284A">
      <w:pPr>
        <w:spacing w:after="0"/>
        <w:ind w:left="624" w:hanging="624"/>
      </w:pPr>
      <w:r>
        <w:t xml:space="preserve">1.2.6. Realizacja gminnych programów profilaktyki zdrowia dzieci i młodzieży, ze szczególnym uwzględnieniem </w:t>
      </w:r>
      <w:r w:rsidR="00BB7105">
        <w:t xml:space="preserve">programu </w:t>
      </w:r>
      <w:r>
        <w:t>szczepień przeciwko rakowi szyjki macicy</w:t>
      </w:r>
      <w:r>
        <w:rPr>
          <w:rStyle w:val="Odwoanieprzypisudolnego"/>
        </w:rPr>
        <w:footnoteReference w:id="31"/>
      </w:r>
      <w:r>
        <w:t xml:space="preserve">, a także </w:t>
      </w:r>
      <w:r w:rsidR="00E0787E">
        <w:t xml:space="preserve">działania ukierunkowane na </w:t>
      </w:r>
      <w:r w:rsidR="00BB7105">
        <w:t>przeciwdziałanie powstawaniu oraz wczesne wykrywanie wad rozwojowych u dzieci i młodzieży</w:t>
      </w:r>
      <w:r w:rsidR="00E0787E">
        <w:t xml:space="preserve"> –</w:t>
      </w:r>
      <w:r w:rsidR="00BB7105">
        <w:t xml:space="preserve"> w celu zapobiegania powstania trwałej niepełnosprawności.</w:t>
      </w:r>
    </w:p>
    <w:p w:rsidR="00267BD1" w:rsidRDefault="00267BD1" w:rsidP="002B284A">
      <w:pPr>
        <w:spacing w:after="0"/>
        <w:ind w:left="624" w:hanging="624"/>
      </w:pPr>
      <w:r>
        <w:t xml:space="preserve">1.2.7. Podjęcie działań mających na celu przywrócenie w szkołach opieki pielęgniarskiej oraz dentystycznej dla dzieci i młodzieży. </w:t>
      </w:r>
    </w:p>
    <w:p w:rsidR="00DD5034" w:rsidRDefault="00DD5034" w:rsidP="001758B7">
      <w:pPr>
        <w:spacing w:after="0"/>
        <w:jc w:val="left"/>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2B284A" w:rsidRPr="001054A7" w:rsidTr="00ED42A4">
        <w:trPr>
          <w:cnfStyle w:val="100000000000"/>
        </w:trPr>
        <w:tc>
          <w:tcPr>
            <w:tcW w:w="815" w:type="pct"/>
            <w:vAlign w:val="center"/>
          </w:tcPr>
          <w:p w:rsidR="002B284A" w:rsidRPr="00874ECE" w:rsidRDefault="002B284A" w:rsidP="00ED42A4">
            <w:pPr>
              <w:jc w:val="left"/>
              <w:rPr>
                <w:b/>
              </w:rPr>
            </w:pPr>
            <w:r w:rsidRPr="00874ECE">
              <w:rPr>
                <w:b/>
              </w:rPr>
              <w:t>Cel szczegółowy</w:t>
            </w:r>
          </w:p>
        </w:tc>
        <w:tc>
          <w:tcPr>
            <w:tcW w:w="4120" w:type="pct"/>
            <w:vAlign w:val="center"/>
          </w:tcPr>
          <w:p w:rsidR="002B284A" w:rsidRPr="00874ECE" w:rsidRDefault="002B284A" w:rsidP="005A7A0F">
            <w:pPr>
              <w:jc w:val="left"/>
              <w:rPr>
                <w:b/>
                <w:sz w:val="24"/>
              </w:rPr>
            </w:pPr>
            <w:r w:rsidRPr="00874ECE">
              <w:rPr>
                <w:b/>
                <w:sz w:val="24"/>
              </w:rPr>
              <w:t xml:space="preserve">1.3. </w:t>
            </w:r>
            <w:r w:rsidR="00874ECE">
              <w:rPr>
                <w:b/>
                <w:sz w:val="24"/>
              </w:rPr>
              <w:t>Poprawa</w:t>
            </w:r>
            <w:r w:rsidR="005A7A0F">
              <w:rPr>
                <w:b/>
                <w:sz w:val="24"/>
              </w:rPr>
              <w:t xml:space="preserve"> dostępu do </w:t>
            </w:r>
            <w:r w:rsidRPr="00874ECE">
              <w:rPr>
                <w:b/>
                <w:sz w:val="24"/>
              </w:rPr>
              <w:t xml:space="preserve">wsparcia dla rodzin </w:t>
            </w:r>
            <w:r w:rsidR="007A74D0">
              <w:rPr>
                <w:b/>
                <w:sz w:val="24"/>
              </w:rPr>
              <w:t>zagrożonych dysfunkcjami, przemocą</w:t>
            </w:r>
            <w:r w:rsidRPr="00874ECE">
              <w:rPr>
                <w:b/>
                <w:sz w:val="24"/>
              </w:rPr>
              <w:t xml:space="preserve"> do</w:t>
            </w:r>
            <w:r w:rsidR="007A74D0">
              <w:rPr>
                <w:b/>
                <w:sz w:val="24"/>
              </w:rPr>
              <w:t>mową</w:t>
            </w:r>
            <w:r w:rsidRPr="00874ECE">
              <w:rPr>
                <w:b/>
                <w:sz w:val="24"/>
              </w:rPr>
              <w:t xml:space="preserve"> </w:t>
            </w:r>
            <w:r w:rsidR="007A74D0">
              <w:rPr>
                <w:b/>
                <w:sz w:val="24"/>
              </w:rPr>
              <w:t>lub</w:t>
            </w:r>
            <w:r w:rsidRPr="00874ECE">
              <w:rPr>
                <w:b/>
                <w:sz w:val="24"/>
              </w:rPr>
              <w:t xml:space="preserve"> </w:t>
            </w:r>
            <w:r w:rsidR="007A74D0">
              <w:rPr>
                <w:b/>
                <w:sz w:val="24"/>
              </w:rPr>
              <w:t xml:space="preserve">sytuacją </w:t>
            </w:r>
            <w:r w:rsidRPr="00874ECE">
              <w:rPr>
                <w:b/>
                <w:sz w:val="24"/>
              </w:rPr>
              <w:t>kryzys</w:t>
            </w:r>
            <w:r w:rsidR="007A74D0">
              <w:rPr>
                <w:b/>
                <w:sz w:val="24"/>
              </w:rPr>
              <w:t>ową</w:t>
            </w:r>
            <w:r w:rsidR="00E72A72">
              <w:rPr>
                <w:rStyle w:val="Odwoanieprzypisudolnego"/>
                <w:b/>
                <w:sz w:val="24"/>
              </w:rPr>
              <w:footnoteReference w:id="32"/>
            </w:r>
          </w:p>
        </w:tc>
      </w:tr>
    </w:tbl>
    <w:p w:rsidR="002B284A" w:rsidRPr="00DD5034" w:rsidRDefault="002B284A" w:rsidP="002B284A">
      <w:pPr>
        <w:rPr>
          <w:b/>
          <w:sz w:val="12"/>
          <w:u w:val="single"/>
        </w:rPr>
      </w:pPr>
    </w:p>
    <w:p w:rsidR="002B284A" w:rsidRPr="00AB005A" w:rsidRDefault="002B284A" w:rsidP="002B284A">
      <w:pPr>
        <w:rPr>
          <w:u w:val="single"/>
        </w:rPr>
      </w:pPr>
      <w:r w:rsidRPr="00AB005A">
        <w:rPr>
          <w:b/>
          <w:u w:val="single"/>
        </w:rPr>
        <w:t>Kierunki niezbędnych działań:</w:t>
      </w:r>
    </w:p>
    <w:p w:rsidR="00DD5034" w:rsidRDefault="007A74D0" w:rsidP="005A7A0F">
      <w:pPr>
        <w:spacing w:after="0"/>
        <w:ind w:left="624" w:hanging="624"/>
      </w:pPr>
      <w:r>
        <w:t xml:space="preserve">1.3.1. </w:t>
      </w:r>
      <w:r w:rsidR="00AF1509" w:rsidRPr="00AF1509">
        <w:t>Wczesna diagnoza środowisk rodzinnych pod kątem zagrożenia dysfunkcjami, obejmująca interdyscyplinarne procesy służące rozpoznaniu problemów oraz zaplanowaniu adekwatnych działań zaradczych.</w:t>
      </w:r>
    </w:p>
    <w:p w:rsidR="005A7A0F" w:rsidRDefault="007A74D0" w:rsidP="007A74D0">
      <w:pPr>
        <w:spacing w:after="0"/>
        <w:ind w:left="624" w:hanging="624"/>
      </w:pPr>
      <w:r>
        <w:t xml:space="preserve">1.3.2. </w:t>
      </w:r>
      <w:r w:rsidR="005A7A0F" w:rsidRPr="005A7A0F">
        <w:t>Stosowanie procedury „Niebieskiej Karty” jako ważnego elementu profesjonalnego systemu przeciwdziałania przemocy w środowisku lokalnym.</w:t>
      </w:r>
      <w:r w:rsidR="005A7A0F">
        <w:t xml:space="preserve">  </w:t>
      </w:r>
    </w:p>
    <w:p w:rsidR="007A74D0" w:rsidRDefault="005A7A0F" w:rsidP="007A74D0">
      <w:pPr>
        <w:spacing w:after="0"/>
        <w:ind w:left="624" w:hanging="624"/>
      </w:pPr>
      <w:r>
        <w:t xml:space="preserve">1.3.3. </w:t>
      </w:r>
      <w:r w:rsidR="007A74D0">
        <w:t xml:space="preserve">Ułatwianie dostępu do poradnictwa specjalistycznego (w tym psychologicznego, pedagogicznego, prawnego, mediacji i terapii) </w:t>
      </w:r>
      <w:r w:rsidR="007A74D0" w:rsidRPr="00B61659">
        <w:t>świadczone</w:t>
      </w:r>
      <w:r w:rsidR="007A74D0">
        <w:t>go</w:t>
      </w:r>
      <w:r w:rsidR="007A74D0" w:rsidRPr="00B61659">
        <w:t xml:space="preserve"> rodzinom, które mają </w:t>
      </w:r>
      <w:r w:rsidR="007A74D0" w:rsidRPr="00B61659">
        <w:lastRenderedPageBreak/>
        <w:t xml:space="preserve">trudności lub wykazują potrzebę wsparcia w rozwiązywaniu </w:t>
      </w:r>
      <w:r w:rsidR="007A74D0">
        <w:t>problemów życiowych, bez względu na posiadany dochód – docelowo w ramach jednej, wszechstronnej poradni rodzinnej.</w:t>
      </w:r>
    </w:p>
    <w:p w:rsidR="007A74D0" w:rsidRDefault="005A7A0F" w:rsidP="005A7A0F">
      <w:pPr>
        <w:spacing w:after="0"/>
        <w:ind w:left="624" w:hanging="624"/>
      </w:pPr>
      <w:r>
        <w:t>1.3.4</w:t>
      </w:r>
      <w:r w:rsidR="007A74D0">
        <w:t xml:space="preserve">. </w:t>
      </w:r>
      <w:r w:rsidR="007A74D0" w:rsidRPr="007A74D0">
        <w:t xml:space="preserve">Upowszechnianie wiedzy na temat problemu przemocy w rodzinie i innych dysfunkcji, a także możliwości uzyskania pomocy przez osoby doświadczające problemów, m.in. </w:t>
      </w:r>
      <w:r w:rsidR="007A74D0">
        <w:t xml:space="preserve">w ramach </w:t>
      </w:r>
      <w:r w:rsidR="007A74D0" w:rsidRPr="007A74D0">
        <w:t>ogólnopolskich/regionalnych kampaniach społecznych, poprzez organizację warsztatów i bezpośrednich spotkań mieszkańców ze specjalistami</w:t>
      </w:r>
      <w:r w:rsidR="00FA06AC">
        <w:t xml:space="preserve">, a także </w:t>
      </w:r>
      <w:r w:rsidR="003302C1">
        <w:t xml:space="preserve">udostępnianie oraz </w:t>
      </w:r>
      <w:r w:rsidR="00FA06AC">
        <w:t xml:space="preserve">aktualizację </w:t>
      </w:r>
      <w:r w:rsidR="00FA06AC" w:rsidRPr="00FA06AC">
        <w:t>bazy danych o placówkach udzielających pomocy i wsparcia.</w:t>
      </w:r>
    </w:p>
    <w:p w:rsidR="00C95835" w:rsidRDefault="00C95835" w:rsidP="001758B7">
      <w:pPr>
        <w:spacing w:after="0"/>
        <w:jc w:val="left"/>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2B284A" w:rsidRPr="001054A7" w:rsidTr="00ED42A4">
        <w:trPr>
          <w:cnfStyle w:val="100000000000"/>
        </w:trPr>
        <w:tc>
          <w:tcPr>
            <w:tcW w:w="815" w:type="pct"/>
            <w:vAlign w:val="center"/>
          </w:tcPr>
          <w:p w:rsidR="002B284A" w:rsidRPr="00874ECE" w:rsidRDefault="002B284A" w:rsidP="00ED42A4">
            <w:pPr>
              <w:jc w:val="left"/>
              <w:rPr>
                <w:b/>
              </w:rPr>
            </w:pPr>
            <w:r w:rsidRPr="00874ECE">
              <w:rPr>
                <w:b/>
              </w:rPr>
              <w:t>Cel szczegółowy</w:t>
            </w:r>
          </w:p>
        </w:tc>
        <w:tc>
          <w:tcPr>
            <w:tcW w:w="4120" w:type="pct"/>
            <w:vAlign w:val="center"/>
          </w:tcPr>
          <w:p w:rsidR="002B284A" w:rsidRPr="00874ECE" w:rsidRDefault="002B284A" w:rsidP="00CD0BD8">
            <w:pPr>
              <w:jc w:val="left"/>
              <w:rPr>
                <w:b/>
                <w:sz w:val="24"/>
              </w:rPr>
            </w:pPr>
            <w:r w:rsidRPr="00874ECE">
              <w:rPr>
                <w:b/>
                <w:sz w:val="24"/>
              </w:rPr>
              <w:t xml:space="preserve">1.4. </w:t>
            </w:r>
            <w:r w:rsidR="00CD0BD8">
              <w:rPr>
                <w:b/>
                <w:sz w:val="24"/>
              </w:rPr>
              <w:t>Wzrost</w:t>
            </w:r>
            <w:r w:rsidRPr="00874ECE">
              <w:rPr>
                <w:b/>
                <w:sz w:val="24"/>
              </w:rPr>
              <w:t xml:space="preserve"> </w:t>
            </w:r>
            <w:r w:rsidR="00C42C12">
              <w:rPr>
                <w:b/>
                <w:sz w:val="24"/>
              </w:rPr>
              <w:t xml:space="preserve">poczucia </w:t>
            </w:r>
            <w:r w:rsidRPr="00874ECE">
              <w:rPr>
                <w:b/>
                <w:sz w:val="24"/>
              </w:rPr>
              <w:t>bezpieczeństwa mieszkaniowego i materialnego</w:t>
            </w:r>
            <w:r w:rsidR="00C42C12">
              <w:rPr>
                <w:b/>
                <w:sz w:val="24"/>
              </w:rPr>
              <w:t xml:space="preserve"> w rodzinach</w:t>
            </w:r>
          </w:p>
        </w:tc>
      </w:tr>
    </w:tbl>
    <w:p w:rsidR="002B284A" w:rsidRPr="00DD5034" w:rsidRDefault="002B284A" w:rsidP="002B284A">
      <w:pPr>
        <w:rPr>
          <w:b/>
          <w:sz w:val="12"/>
          <w:u w:val="single"/>
        </w:rPr>
      </w:pPr>
    </w:p>
    <w:p w:rsidR="002B284A" w:rsidRPr="00AB005A" w:rsidRDefault="002B284A" w:rsidP="002B284A">
      <w:pPr>
        <w:rPr>
          <w:u w:val="single"/>
        </w:rPr>
      </w:pPr>
      <w:r w:rsidRPr="00AB005A">
        <w:rPr>
          <w:b/>
          <w:u w:val="single"/>
        </w:rPr>
        <w:t>Kierunki niezbędnych działań:</w:t>
      </w:r>
    </w:p>
    <w:p w:rsidR="002B284A" w:rsidRDefault="005A7A0F" w:rsidP="004563EA">
      <w:pPr>
        <w:spacing w:after="0"/>
        <w:ind w:left="624" w:hanging="624"/>
      </w:pPr>
      <w:r>
        <w:t xml:space="preserve">1.4.1. </w:t>
      </w:r>
      <w:r w:rsidRPr="005A7A0F">
        <w:t>Edukacja ekonomiczna dzieci i młodzieży oraz dorosłych mieszkańców realizowa</w:t>
      </w:r>
      <w:r w:rsidR="00C42C12">
        <w:t>na w formie spotkań, warsztatów lub</w:t>
      </w:r>
      <w:r w:rsidRPr="005A7A0F">
        <w:t xml:space="preserve"> akcji informacyjno-promocyjnych w szerokim zakresie dotyczącym m.in. gospodarowania budżetem domowym, zawierania umów kupna-sprzedaży, praw konsumenckich, zakładania lokat oszczędnościowych, zaciągania pożyczek i kredytów.</w:t>
      </w:r>
    </w:p>
    <w:p w:rsidR="00C42C12" w:rsidRDefault="00C42C12" w:rsidP="004563EA">
      <w:pPr>
        <w:spacing w:after="0"/>
        <w:ind w:left="624" w:hanging="624"/>
      </w:pPr>
      <w:r>
        <w:t xml:space="preserve">1.4.2. Wspieranie mieszkańców </w:t>
      </w:r>
      <w:r w:rsidR="00453330" w:rsidRPr="003B08FD">
        <w:t>miasta</w:t>
      </w:r>
      <w:r w:rsidR="00453330">
        <w:t xml:space="preserve"> </w:t>
      </w:r>
      <w:r>
        <w:t>przez pracowników socjalnych oraz asystentów rodziny w zakresie rozwiązywania problemów socjalnych oraz nabywania umiejętności prawidłowego prowadzenia gospodarstwa domowego.</w:t>
      </w:r>
    </w:p>
    <w:p w:rsidR="00C71F4A" w:rsidRDefault="00C42C12" w:rsidP="00C71F4A">
      <w:pPr>
        <w:spacing w:after="0"/>
        <w:ind w:left="624" w:hanging="624"/>
      </w:pPr>
      <w:r>
        <w:t xml:space="preserve">1.4.3. </w:t>
      </w:r>
      <w:r w:rsidRPr="00C42C12">
        <w:t xml:space="preserve">Realizacja programów w zakresie prewencji przed utratą mieszkania, eksmisją i bezdomnością poprzez zwiększenie zasobu mieszkaniowego </w:t>
      </w:r>
      <w:r w:rsidR="005E1B23" w:rsidRPr="003B08FD">
        <w:t>miasta</w:t>
      </w:r>
      <w:r w:rsidR="005E1B23">
        <w:t xml:space="preserve"> </w:t>
      </w:r>
      <w:r w:rsidRPr="00C42C12">
        <w:t>o nowe mieszkania komunalne oraz lokale socjalne, wspieranie rozwoju różnych form budownictwa społecznego</w:t>
      </w:r>
      <w:r>
        <w:t>, a także p</w:t>
      </w:r>
      <w:r w:rsidRPr="00C42C12">
        <w:t xml:space="preserve">omoc </w:t>
      </w:r>
      <w:r>
        <w:t xml:space="preserve">prawną </w:t>
      </w:r>
      <w:r w:rsidRPr="00C42C12">
        <w:t>dla osób i rodzin doświadczających trudności finansowych związanych z zobowiązaniami bieżącymi lub z przeszłości (spłacanie zaległości i długów).</w:t>
      </w:r>
    </w:p>
    <w:p w:rsidR="00AC4ACA" w:rsidRDefault="00AC4ACA" w:rsidP="00C71F4A">
      <w:pPr>
        <w:spacing w:after="0"/>
        <w:ind w:left="624" w:hanging="624"/>
      </w:pPr>
      <w:r>
        <w:t>1.4.4. Kontynuacja działań w ramach Karty Dużej Rodziny, w tym promocja i zachęcanie kolejnych firm do przyłączenia się do inicjatywy.</w:t>
      </w:r>
    </w:p>
    <w:p w:rsidR="002B284A" w:rsidRDefault="002B284A" w:rsidP="001758B7">
      <w:pPr>
        <w:spacing w:after="0"/>
        <w:jc w:val="left"/>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2B284A" w:rsidRPr="001054A7" w:rsidTr="00ED42A4">
        <w:trPr>
          <w:cnfStyle w:val="100000000000"/>
        </w:trPr>
        <w:tc>
          <w:tcPr>
            <w:tcW w:w="815" w:type="pct"/>
            <w:vAlign w:val="center"/>
          </w:tcPr>
          <w:p w:rsidR="002B284A" w:rsidRPr="00874ECE" w:rsidRDefault="002B284A" w:rsidP="00ED42A4">
            <w:pPr>
              <w:jc w:val="left"/>
              <w:rPr>
                <w:b/>
              </w:rPr>
            </w:pPr>
            <w:r w:rsidRPr="00874ECE">
              <w:rPr>
                <w:b/>
              </w:rPr>
              <w:t>Cel szczegółowy</w:t>
            </w:r>
          </w:p>
        </w:tc>
        <w:tc>
          <w:tcPr>
            <w:tcW w:w="4120" w:type="pct"/>
            <w:vAlign w:val="center"/>
          </w:tcPr>
          <w:p w:rsidR="002B284A" w:rsidRPr="00874ECE" w:rsidRDefault="002B284A" w:rsidP="001758B7">
            <w:pPr>
              <w:spacing w:after="0"/>
              <w:rPr>
                <w:b/>
                <w:sz w:val="24"/>
              </w:rPr>
            </w:pPr>
            <w:r w:rsidRPr="00874ECE">
              <w:rPr>
                <w:b/>
                <w:sz w:val="24"/>
              </w:rPr>
              <w:t xml:space="preserve">1.5. Wzrost zdolności </w:t>
            </w:r>
            <w:r w:rsidR="003E008C">
              <w:rPr>
                <w:b/>
                <w:sz w:val="24"/>
              </w:rPr>
              <w:t>mieszkańców miasta</w:t>
            </w:r>
            <w:r w:rsidRPr="00874ECE">
              <w:rPr>
                <w:b/>
                <w:sz w:val="24"/>
              </w:rPr>
              <w:t xml:space="preserve">, </w:t>
            </w:r>
            <w:r w:rsidR="003E008C">
              <w:rPr>
                <w:b/>
                <w:sz w:val="24"/>
              </w:rPr>
              <w:t>zwłaszcza</w:t>
            </w:r>
            <w:r w:rsidRPr="00874ECE">
              <w:rPr>
                <w:b/>
                <w:sz w:val="24"/>
              </w:rPr>
              <w:t xml:space="preserve"> rodziców mających pod opieką małe dzieci</w:t>
            </w:r>
            <w:r w:rsidR="001758B7">
              <w:rPr>
                <w:b/>
                <w:sz w:val="24"/>
              </w:rPr>
              <w:t>,</w:t>
            </w:r>
            <w:r w:rsidR="001758B7" w:rsidRPr="00874ECE">
              <w:rPr>
                <w:b/>
                <w:sz w:val="24"/>
              </w:rPr>
              <w:t xml:space="preserve"> do zatrudnienia</w:t>
            </w:r>
            <w:r w:rsidR="001758B7">
              <w:rPr>
                <w:b/>
                <w:sz w:val="24"/>
              </w:rPr>
              <w:t xml:space="preserve"> na rynku pracy</w:t>
            </w:r>
          </w:p>
        </w:tc>
      </w:tr>
    </w:tbl>
    <w:p w:rsidR="002B284A" w:rsidRPr="00DD5034" w:rsidRDefault="002B284A" w:rsidP="002B284A">
      <w:pPr>
        <w:rPr>
          <w:b/>
          <w:sz w:val="12"/>
          <w:u w:val="single"/>
        </w:rPr>
      </w:pPr>
    </w:p>
    <w:p w:rsidR="002B284A" w:rsidRPr="00AB005A" w:rsidRDefault="002B284A" w:rsidP="002B284A">
      <w:pPr>
        <w:rPr>
          <w:u w:val="single"/>
        </w:rPr>
      </w:pPr>
      <w:r w:rsidRPr="00AB005A">
        <w:rPr>
          <w:b/>
          <w:u w:val="single"/>
        </w:rPr>
        <w:t>Kierunki niezbędnych działań:</w:t>
      </w:r>
    </w:p>
    <w:p w:rsidR="002B284A" w:rsidRDefault="004544B1" w:rsidP="004544B1">
      <w:pPr>
        <w:spacing w:after="0"/>
        <w:ind w:left="624" w:hanging="624"/>
      </w:pPr>
      <w:r>
        <w:t xml:space="preserve">1.5.1. </w:t>
      </w:r>
      <w:r w:rsidR="002B284A" w:rsidRPr="00D731E8">
        <w:t xml:space="preserve">Wspieranie usług opieki nad dziećmi do 3 roku życia w żłobkach, klubach dziecięcych lub u dziennych opiekunów, </w:t>
      </w:r>
      <w:r w:rsidR="009E3767">
        <w:t xml:space="preserve">a także usług opieki i edukacji przedszkolnej dla dzieci do 5 roku życia, </w:t>
      </w:r>
      <w:r w:rsidR="002B284A" w:rsidRPr="00D731E8">
        <w:t>ułatwiających rodzicom powrót lub wejście na rynek pracy.</w:t>
      </w:r>
    </w:p>
    <w:p w:rsidR="00DD5034" w:rsidRDefault="00ED42A4" w:rsidP="001854C3">
      <w:pPr>
        <w:spacing w:after="0"/>
        <w:ind w:left="624" w:hanging="624"/>
      </w:pPr>
      <w:r>
        <w:t xml:space="preserve">1.5.2. </w:t>
      </w:r>
      <w:r w:rsidR="000F2BB2" w:rsidRPr="000F2BB2">
        <w:t>Promocja równościowego podejścia do kobiet i mężczyzn na rynku pracy, w tym działań zmierzających do przełamywania stereotypów dotyczących płci, a także elastycznych form zatrudnienia i organizacji pracy jako elementu ułatwiającego godzenie obowiązków zawodowych z pełnieniem ról rodzinnych.</w:t>
      </w:r>
    </w:p>
    <w:p w:rsidR="00C42C12" w:rsidRDefault="00C42C12" w:rsidP="001854C3">
      <w:pPr>
        <w:spacing w:after="0"/>
        <w:ind w:left="624" w:hanging="624"/>
      </w:pPr>
      <w:r>
        <w:t xml:space="preserve">1.5.3. </w:t>
      </w:r>
      <w:r w:rsidR="000F2BB2">
        <w:t>Upowszechnianie informacji o ofertach i wolnych miejscach pracy, a także o dostępnych instrumentach aktywizacji zawodowej, w tym usługach poradnictwa i pośrednictwa zawodowego, szkoleniach, kursach zawodowych oraz stażach u pracodawców, realizowanych przez Powiatowy Urząd Pracy i inne instytucje.</w:t>
      </w:r>
    </w:p>
    <w:p w:rsidR="000F2BB2" w:rsidRDefault="000F2BB2" w:rsidP="001854C3">
      <w:pPr>
        <w:spacing w:after="0"/>
        <w:ind w:left="624" w:hanging="624"/>
      </w:pPr>
      <w:r>
        <w:lastRenderedPageBreak/>
        <w:t xml:space="preserve">1.5.4. </w:t>
      </w:r>
      <w:r w:rsidRPr="000F2BB2">
        <w:t xml:space="preserve">Organizacja prac społecznie użytecznych oraz robót publicznych jako form umożliwiających nabywanie kompetencji niezbędnych do </w:t>
      </w:r>
      <w:r w:rsidR="004563EA">
        <w:t>prawidłowego</w:t>
      </w:r>
      <w:r>
        <w:t xml:space="preserve"> pełnienia ról zawodowych</w:t>
      </w:r>
      <w:r w:rsidRPr="000F2BB2">
        <w:t xml:space="preserve">, zwłaszcza przez osoby nie posiadające doświadczenia zawodowego </w:t>
      </w:r>
      <w:r w:rsidR="004563EA">
        <w:t>i</w:t>
      </w:r>
      <w:r>
        <w:t>/lub długotrwale bezrobotne</w:t>
      </w:r>
      <w:r w:rsidRPr="000F2BB2">
        <w:t>.</w:t>
      </w:r>
    </w:p>
    <w:p w:rsidR="00C95835" w:rsidRDefault="000F2BB2" w:rsidP="00E0787E">
      <w:pPr>
        <w:spacing w:after="0"/>
        <w:ind w:left="624" w:hanging="624"/>
      </w:pPr>
      <w:r>
        <w:t xml:space="preserve">1.5.5. </w:t>
      </w:r>
      <w:r w:rsidR="004563EA">
        <w:t>Organizacja</w:t>
      </w:r>
      <w:r w:rsidR="004563EA" w:rsidRPr="004563EA">
        <w:t xml:space="preserve"> </w:t>
      </w:r>
      <w:r w:rsidR="00D37A11">
        <w:t>lokalnych</w:t>
      </w:r>
      <w:r w:rsidR="004563EA">
        <w:t xml:space="preserve"> lub współpraca przy ponadlokalnych inicjatywach na rzecz upowszechniania</w:t>
      </w:r>
      <w:r w:rsidR="004563EA" w:rsidRPr="004563EA">
        <w:t xml:space="preserve"> ekonomii społecznej</w:t>
      </w:r>
      <w:r w:rsidR="004563EA">
        <w:t>,</w:t>
      </w:r>
      <w:r w:rsidR="004563EA" w:rsidRPr="004563EA">
        <w:t xml:space="preserve"> </w:t>
      </w:r>
      <w:r w:rsidR="004563EA">
        <w:t xml:space="preserve">realizowanych </w:t>
      </w:r>
      <w:r w:rsidR="004563EA" w:rsidRPr="004563EA">
        <w:t>w różnych formach np. zajęć szkolnych</w:t>
      </w:r>
      <w:r w:rsidR="004563EA">
        <w:t xml:space="preserve"> dla młodzieży</w:t>
      </w:r>
      <w:r w:rsidR="004563EA" w:rsidRPr="004563EA">
        <w:t>, dystrybucji materiałów edukacyjnych, organizacji spotkań, seminariów i targów produktów PES, emisji artykułów oraz audycji w lokalnych mediach.</w:t>
      </w:r>
    </w:p>
    <w:p w:rsidR="00C95835" w:rsidRDefault="00C95835" w:rsidP="002B284A">
      <w:pPr>
        <w:spacing w:after="0"/>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3"/>
        <w:gridCol w:w="6383"/>
      </w:tblGrid>
      <w:tr w:rsidR="009157A3" w:rsidRPr="001854C3" w:rsidTr="001854C3">
        <w:trPr>
          <w:cnfStyle w:val="100000000000"/>
          <w:trHeight w:val="420"/>
        </w:trPr>
        <w:tc>
          <w:tcPr>
            <w:tcW w:w="2923" w:type="dxa"/>
            <w:vAlign w:val="center"/>
          </w:tcPr>
          <w:p w:rsidR="009157A3" w:rsidRPr="001854C3" w:rsidRDefault="009157A3" w:rsidP="009157A3">
            <w:pPr>
              <w:rPr>
                <w:b/>
                <w:sz w:val="24"/>
                <w:szCs w:val="24"/>
              </w:rPr>
            </w:pPr>
            <w:r w:rsidRPr="001854C3">
              <w:rPr>
                <w:b/>
                <w:sz w:val="24"/>
                <w:szCs w:val="24"/>
              </w:rPr>
              <w:t>Okres realizacji działań:</w:t>
            </w:r>
          </w:p>
        </w:tc>
        <w:tc>
          <w:tcPr>
            <w:tcW w:w="6323" w:type="dxa"/>
            <w:vAlign w:val="center"/>
          </w:tcPr>
          <w:p w:rsidR="009157A3" w:rsidRPr="001854C3" w:rsidRDefault="009157A3" w:rsidP="001758B7">
            <w:pPr>
              <w:jc w:val="left"/>
              <w:rPr>
                <w:sz w:val="24"/>
                <w:szCs w:val="24"/>
              </w:rPr>
            </w:pPr>
            <w:r w:rsidRPr="001854C3">
              <w:rPr>
                <w:sz w:val="24"/>
                <w:szCs w:val="24"/>
              </w:rPr>
              <w:t>2016-2021 (działania ciągłe)</w:t>
            </w:r>
          </w:p>
        </w:tc>
      </w:tr>
      <w:tr w:rsidR="004563EA" w:rsidRPr="001854C3" w:rsidTr="001854C3">
        <w:trPr>
          <w:trHeight w:val="420"/>
        </w:trPr>
        <w:tc>
          <w:tcPr>
            <w:tcW w:w="2923" w:type="dxa"/>
            <w:vAlign w:val="center"/>
          </w:tcPr>
          <w:p w:rsidR="004563EA" w:rsidRPr="001854C3" w:rsidRDefault="004563EA" w:rsidP="009157A3">
            <w:pPr>
              <w:rPr>
                <w:b/>
                <w:sz w:val="24"/>
                <w:szCs w:val="24"/>
              </w:rPr>
            </w:pPr>
            <w:r w:rsidRPr="001854C3">
              <w:rPr>
                <w:b/>
                <w:sz w:val="24"/>
                <w:szCs w:val="24"/>
              </w:rPr>
              <w:t>Podmioty realizujące:</w:t>
            </w:r>
          </w:p>
        </w:tc>
        <w:tc>
          <w:tcPr>
            <w:tcW w:w="6323" w:type="dxa"/>
            <w:vAlign w:val="center"/>
          </w:tcPr>
          <w:p w:rsidR="004563EA" w:rsidRPr="001854C3" w:rsidRDefault="00E0787E" w:rsidP="000E4D8C">
            <w:pPr>
              <w:jc w:val="left"/>
              <w:rPr>
                <w:sz w:val="24"/>
                <w:szCs w:val="24"/>
              </w:rPr>
            </w:pPr>
            <w:r>
              <w:rPr>
                <w:sz w:val="24"/>
                <w:szCs w:val="24"/>
              </w:rPr>
              <w:t>UM, MOPS, MZI, MKRPA, MOZ, placówki oświatowe</w:t>
            </w:r>
            <w:r w:rsidR="004563EA">
              <w:rPr>
                <w:sz w:val="24"/>
                <w:szCs w:val="24"/>
              </w:rPr>
              <w:t>, MOK, OSiR, PES</w:t>
            </w:r>
          </w:p>
        </w:tc>
      </w:tr>
      <w:tr w:rsidR="004563EA" w:rsidRPr="001854C3" w:rsidTr="001854C3">
        <w:trPr>
          <w:trHeight w:val="420"/>
        </w:trPr>
        <w:tc>
          <w:tcPr>
            <w:tcW w:w="2923" w:type="dxa"/>
            <w:vAlign w:val="center"/>
          </w:tcPr>
          <w:p w:rsidR="004563EA" w:rsidRPr="001854C3" w:rsidRDefault="004563EA" w:rsidP="009157A3">
            <w:pPr>
              <w:rPr>
                <w:b/>
                <w:sz w:val="24"/>
                <w:szCs w:val="24"/>
              </w:rPr>
            </w:pPr>
            <w:r w:rsidRPr="001854C3">
              <w:rPr>
                <w:b/>
                <w:sz w:val="24"/>
                <w:szCs w:val="24"/>
              </w:rPr>
              <w:t>Podmioty współpracujące:</w:t>
            </w:r>
          </w:p>
        </w:tc>
        <w:tc>
          <w:tcPr>
            <w:tcW w:w="6323" w:type="dxa"/>
            <w:vAlign w:val="center"/>
          </w:tcPr>
          <w:p w:rsidR="004563EA" w:rsidRPr="001854C3" w:rsidRDefault="004563EA" w:rsidP="00D06146">
            <w:pPr>
              <w:jc w:val="left"/>
              <w:rPr>
                <w:sz w:val="24"/>
                <w:szCs w:val="24"/>
              </w:rPr>
            </w:pPr>
            <w:r>
              <w:rPr>
                <w:sz w:val="24"/>
                <w:szCs w:val="24"/>
              </w:rPr>
              <w:t xml:space="preserve">PUP, PCPR, </w:t>
            </w:r>
            <w:r w:rsidR="00D06146">
              <w:rPr>
                <w:sz w:val="24"/>
                <w:szCs w:val="24"/>
              </w:rPr>
              <w:t>PPP</w:t>
            </w:r>
            <w:r>
              <w:rPr>
                <w:sz w:val="24"/>
                <w:szCs w:val="24"/>
              </w:rPr>
              <w:t xml:space="preserve">, </w:t>
            </w:r>
            <w:r w:rsidR="00D06146">
              <w:rPr>
                <w:sz w:val="24"/>
                <w:szCs w:val="24"/>
              </w:rPr>
              <w:t xml:space="preserve">Powiatowy Rzecznik Konsumentów, </w:t>
            </w:r>
            <w:r>
              <w:rPr>
                <w:sz w:val="24"/>
                <w:szCs w:val="24"/>
              </w:rPr>
              <w:t xml:space="preserve">policja, straż pożarna, służba zdrowia, </w:t>
            </w:r>
            <w:r w:rsidR="000E4D8C">
              <w:rPr>
                <w:sz w:val="24"/>
                <w:szCs w:val="24"/>
              </w:rPr>
              <w:t xml:space="preserve">Ośrodek Wsparcia Ekonomii Społecznej, </w:t>
            </w:r>
            <w:r>
              <w:rPr>
                <w:sz w:val="24"/>
                <w:szCs w:val="24"/>
              </w:rPr>
              <w:t>przedsiębiorcy</w:t>
            </w:r>
            <w:r w:rsidR="00D06146">
              <w:rPr>
                <w:sz w:val="24"/>
                <w:szCs w:val="24"/>
              </w:rPr>
              <w:t>, banki i instytucje finansowe</w:t>
            </w:r>
            <w:r>
              <w:rPr>
                <w:sz w:val="24"/>
                <w:szCs w:val="24"/>
              </w:rPr>
              <w:t xml:space="preserve"> </w:t>
            </w:r>
          </w:p>
        </w:tc>
      </w:tr>
    </w:tbl>
    <w:p w:rsidR="000008DD" w:rsidRDefault="000008DD" w:rsidP="00080D54"/>
    <w:p w:rsidR="009157A3" w:rsidRDefault="009157A3" w:rsidP="009157A3">
      <w:pPr>
        <w:pStyle w:val="Nagwek3"/>
        <w:shd w:val="clear" w:color="auto" w:fill="D9D9D9" w:themeFill="background1" w:themeFillShade="D9"/>
        <w:spacing w:before="240" w:after="120"/>
      </w:pPr>
      <w:bookmarkStart w:id="98" w:name="_Toc430759178"/>
      <w:r>
        <w:t xml:space="preserve">Priorytet II. </w:t>
      </w:r>
      <w:r w:rsidR="00274772">
        <w:t>Działania na rzecz poprawy jakości życia osób starszych</w:t>
      </w:r>
      <w:r w:rsidR="00EB191F">
        <w:rPr>
          <w:rStyle w:val="Odwoanieprzypisudolnego"/>
        </w:rPr>
        <w:footnoteReference w:id="33"/>
      </w:r>
      <w:r w:rsidR="00274772">
        <w:t>, chorujących i niepełnosprawnych</w:t>
      </w:r>
      <w:bookmarkEnd w:id="98"/>
    </w:p>
    <w:p w:rsidR="00C248BE" w:rsidRDefault="00274772" w:rsidP="009157A3">
      <w:r w:rsidRPr="00274772">
        <w:t>Każdy człowiek, z uwagi na godność osobową, której istnienie stwierdza art. 30 Konstytucji RP, ma prawo do szacunku i bezpieczeństwa w społeczności, w której żyje, a także zapewnienia odpowiedniej opieki ze strony państwa w sytuacji zmniejszonej sprawności fizycznej, psychicznej i/lub intelektualnej spowodowanej niepełnosp</w:t>
      </w:r>
      <w:r>
        <w:t xml:space="preserve">rawnością, ciężką chorobą albo </w:t>
      </w:r>
      <w:r w:rsidRPr="00274772">
        <w:t>podeszłym wiekiem. Częściowe lub całkowite ograniczenie zdolności danej osoby do samodzielnej egzystencji (w wymiarze indywidualnym i społecznym) stanowi poważną barierę w wypełnianiu podstawowych ról w środowisku rodzinnym,</w:t>
      </w:r>
      <w:r w:rsidR="00C248BE">
        <w:t xml:space="preserve"> miejscu zamieszkania czy pracy</w:t>
      </w:r>
      <w:r w:rsidRPr="00274772">
        <w:t>.</w:t>
      </w:r>
      <w:r w:rsidR="001420C1">
        <w:t xml:space="preserve"> </w:t>
      </w:r>
    </w:p>
    <w:p w:rsidR="001420C1" w:rsidRDefault="00676437" w:rsidP="009157A3">
      <w:r>
        <w:t xml:space="preserve">Należy podkreślić, iż do </w:t>
      </w:r>
      <w:r w:rsidR="005E7BC8">
        <w:t xml:space="preserve">kategorii </w:t>
      </w:r>
      <w:r w:rsidR="001420C1">
        <w:t>osób starszych, ciężko i</w:t>
      </w:r>
      <w:r>
        <w:t xml:space="preserve"> przewlekle chorujących oraz osób z niepełnosprawnością można zaliczyć </w:t>
      </w:r>
      <w:r w:rsidR="00EB191F">
        <w:t>znaczną</w:t>
      </w:r>
      <w:r>
        <w:t xml:space="preserve"> </w:t>
      </w:r>
      <w:r w:rsidR="00C248BE">
        <w:t>grupę</w:t>
      </w:r>
      <w:r>
        <w:t xml:space="preserve"> mieszkańców</w:t>
      </w:r>
      <w:r w:rsidR="001420C1">
        <w:t xml:space="preserve"> Lubawy</w:t>
      </w:r>
      <w:r w:rsidR="009157A3">
        <w:t>.</w:t>
      </w:r>
      <w:r>
        <w:t xml:space="preserve"> Ich faktyczna sytuacja życiowa jest </w:t>
      </w:r>
      <w:r w:rsidR="00CB7AF9">
        <w:t>dość</w:t>
      </w:r>
      <w:r w:rsidR="001420C1">
        <w:t xml:space="preserve"> </w:t>
      </w:r>
      <w:r>
        <w:t>zróżnicowana</w:t>
      </w:r>
      <w:r w:rsidR="00C248BE">
        <w:t xml:space="preserve">, </w:t>
      </w:r>
      <w:r w:rsidR="00CB7AF9">
        <w:t>niemniej czynniki takie jak starość, osłabiona zdrowotność czy obniżona sprawność organizmu, z którymi wiąże się jaki</w:t>
      </w:r>
      <w:r w:rsidR="00BC7872">
        <w:t>ś deficyt zdolności wrodzonych lub nabytych</w:t>
      </w:r>
      <w:r w:rsidR="00CB7AF9">
        <w:t>, stanowią przyczynek do marginalizacji i izolacji społecznej tych osób. Konsekwencją zaś może być samotność</w:t>
      </w:r>
      <w:r w:rsidR="00BC7872">
        <w:t xml:space="preserve"> oraz</w:t>
      </w:r>
      <w:r w:rsidR="00CB7AF9">
        <w:t xml:space="preserve"> poczucie ni</w:t>
      </w:r>
      <w:r w:rsidR="00BC7872">
        <w:t>eprzydatności</w:t>
      </w:r>
      <w:r w:rsidR="00BC7872" w:rsidRPr="00BC7872">
        <w:t xml:space="preserve"> </w:t>
      </w:r>
      <w:r w:rsidR="00BC7872">
        <w:t>(zwłaszcza w przypadku braku oparcia w otoczeniu rodzinnym lub sąsiedzkim),</w:t>
      </w:r>
      <w:r w:rsidR="006E60B0">
        <w:t xml:space="preserve"> życie w ubóstwie, </w:t>
      </w:r>
      <w:r w:rsidR="00BC7872">
        <w:t>z</w:t>
      </w:r>
      <w:r w:rsidR="006E60B0">
        <w:t>a</w:t>
      </w:r>
      <w:r w:rsidR="00BC7872">
        <w:t>ś</w:t>
      </w:r>
      <w:r w:rsidR="006E60B0">
        <w:t xml:space="preserve"> w dalszej perspektywie – konieczność zapewnienia kosztowne</w:t>
      </w:r>
      <w:r w:rsidR="002D32F9">
        <w:t>j</w:t>
      </w:r>
      <w:r w:rsidR="006E60B0">
        <w:t>, całodobowe</w:t>
      </w:r>
      <w:r w:rsidR="00BC7872">
        <w:t>j</w:t>
      </w:r>
      <w:r w:rsidR="006E60B0">
        <w:t xml:space="preserve"> </w:t>
      </w:r>
      <w:r w:rsidR="00BC7872">
        <w:t>opieki</w:t>
      </w:r>
      <w:r w:rsidR="006E60B0">
        <w:t xml:space="preserve"> w placówkach stacjonarnych.</w:t>
      </w:r>
    </w:p>
    <w:p w:rsidR="00CF423E" w:rsidRDefault="005E7BC8" w:rsidP="009157A3">
      <w:r>
        <w:t xml:space="preserve">Przeciwdziałając opisanym wyżej problemom, należy położyć nacisk </w:t>
      </w:r>
      <w:r w:rsidR="006E60B0">
        <w:t xml:space="preserve">na </w:t>
      </w:r>
      <w:r w:rsidR="00BC7872">
        <w:t>działania realizowane</w:t>
      </w:r>
      <w:r w:rsidR="006E60B0">
        <w:t xml:space="preserve"> w miejscu zamieszkania lub jak najbliżej</w:t>
      </w:r>
      <w:r w:rsidR="00BC7872">
        <w:t xml:space="preserve"> środowiska życia osób starszych, niepełnosprawnych oraz chorujących</w:t>
      </w:r>
      <w:r w:rsidR="006E60B0">
        <w:t>.</w:t>
      </w:r>
      <w:r w:rsidR="00BC7872">
        <w:t xml:space="preserve"> Udzielane wsparcie, w zależności od </w:t>
      </w:r>
      <w:r w:rsidR="002D32F9">
        <w:t>warunków życia danej osoby i rodziny</w:t>
      </w:r>
      <w:r w:rsidR="00BC7872">
        <w:t>, powinno uwzględniać</w:t>
      </w:r>
      <w:r w:rsidR="00CF423E">
        <w:t>:</w:t>
      </w:r>
      <w:r w:rsidR="00BC7872">
        <w:t xml:space="preserve"> </w:t>
      </w:r>
    </w:p>
    <w:p w:rsidR="00CF423E" w:rsidRDefault="00BC7872" w:rsidP="00CF423E">
      <w:pPr>
        <w:pStyle w:val="Akapitzlist"/>
        <w:numPr>
          <w:ilvl w:val="0"/>
          <w:numId w:val="22"/>
        </w:numPr>
      </w:pPr>
      <w:r>
        <w:lastRenderedPageBreak/>
        <w:t xml:space="preserve">pomoc </w:t>
      </w:r>
      <w:r w:rsidRPr="00BC7872">
        <w:t>w zakresie</w:t>
      </w:r>
      <w:r w:rsidR="00CF423E">
        <w:t xml:space="preserve"> </w:t>
      </w:r>
      <w:r>
        <w:t xml:space="preserve">zaspokojenia </w:t>
      </w:r>
      <w:r w:rsidRPr="00BC7872">
        <w:t>c</w:t>
      </w:r>
      <w:r>
        <w:t xml:space="preserve">odziennych potrzeb, </w:t>
      </w:r>
      <w:r w:rsidR="002D32F9">
        <w:t xml:space="preserve">w tym </w:t>
      </w:r>
      <w:r w:rsidRPr="00BC7872">
        <w:t>opieki higienicznej i pielęgnacji</w:t>
      </w:r>
      <w:r>
        <w:t xml:space="preserve">, </w:t>
      </w:r>
      <w:r w:rsidR="00CF423E">
        <w:t xml:space="preserve">a także opieki medycznej i </w:t>
      </w:r>
      <w:r>
        <w:t>rehabilitacji</w:t>
      </w:r>
      <w:r w:rsidR="00CF423E">
        <w:t xml:space="preserve"> zdrowotnej</w:t>
      </w:r>
      <w:r>
        <w:t>,</w:t>
      </w:r>
    </w:p>
    <w:p w:rsidR="00CF423E" w:rsidRDefault="00CF423E" w:rsidP="00CF423E">
      <w:pPr>
        <w:pStyle w:val="Akapitzlist"/>
        <w:numPr>
          <w:ilvl w:val="0"/>
          <w:numId w:val="22"/>
        </w:numPr>
      </w:pPr>
      <w:r>
        <w:t>szeroką ofertę</w:t>
      </w:r>
      <w:r w:rsidR="00BC7872" w:rsidRPr="00BC7872">
        <w:t xml:space="preserve"> zajęć aktywizujących w sferze zdrowotnej, edukacyjnej, społecznej, kulturaln</w:t>
      </w:r>
      <w:r>
        <w:t>ej czy turystyczno-rekreacyjnej,</w:t>
      </w:r>
    </w:p>
    <w:p w:rsidR="005E7BC8" w:rsidRDefault="002D32F9" w:rsidP="00CF423E">
      <w:pPr>
        <w:pStyle w:val="Akapitzlist"/>
        <w:numPr>
          <w:ilvl w:val="0"/>
          <w:numId w:val="22"/>
        </w:numPr>
      </w:pPr>
      <w:r>
        <w:t xml:space="preserve">możliwości do podejmowania wolontariatu oraz pracy zarobkowej (zwłaszcza </w:t>
      </w:r>
      <w:r w:rsidR="00CF423E">
        <w:t>przez</w:t>
      </w:r>
      <w:r>
        <w:t xml:space="preserve"> os</w:t>
      </w:r>
      <w:r w:rsidR="00CF423E">
        <w:t>oby</w:t>
      </w:r>
      <w:r>
        <w:t xml:space="preserve"> w wieku aktywności zawodowej), ponieważ zatrudnienie stanowi jeden z czynników sprzyjających </w:t>
      </w:r>
      <w:r w:rsidR="00BB11CB">
        <w:t>integracji społecznej</w:t>
      </w:r>
      <w:r>
        <w:t>.</w:t>
      </w:r>
    </w:p>
    <w:p w:rsidR="00CF423E" w:rsidRDefault="00CF423E" w:rsidP="009157A3">
      <w:r>
        <w:t xml:space="preserve">Ponadto </w:t>
      </w:r>
      <w:r w:rsidRPr="00CF423E">
        <w:t xml:space="preserve">działaniom tym powinna towarzyszyć likwidacja </w:t>
      </w:r>
      <w:r w:rsidR="00B403BC">
        <w:t>wszelkich</w:t>
      </w:r>
      <w:r w:rsidRPr="00CF423E">
        <w:t xml:space="preserve"> barier </w:t>
      </w:r>
      <w:r>
        <w:t>(</w:t>
      </w:r>
      <w:r w:rsidRPr="00CF423E">
        <w:t>architektonicznych, komunikacyjnych, transportowych i społecznych</w:t>
      </w:r>
      <w:r>
        <w:t>)</w:t>
      </w:r>
      <w:r w:rsidRPr="00CF423E">
        <w:t xml:space="preserve"> utrudniających </w:t>
      </w:r>
      <w:r>
        <w:t xml:space="preserve">osobom o ograniczonej sprawności </w:t>
      </w:r>
      <w:r w:rsidRPr="00CF423E">
        <w:t>korzystanie z podstawowych dóbr i możliwości</w:t>
      </w:r>
      <w:r>
        <w:t xml:space="preserve">, jak również </w:t>
      </w:r>
      <w:r w:rsidRPr="00CF423E">
        <w:t>wczesna profilakt</w:t>
      </w:r>
      <w:r>
        <w:t xml:space="preserve">yka zdrowotna, zmierzająca do </w:t>
      </w:r>
      <w:r w:rsidRPr="00CF423E">
        <w:t xml:space="preserve">eliminowania lub </w:t>
      </w:r>
      <w:r>
        <w:t>ogranicza</w:t>
      </w:r>
      <w:r w:rsidRPr="00CF423E">
        <w:t>nia przyczyn powstawania niepełnosprawności</w:t>
      </w:r>
      <w:r>
        <w:t>.</w:t>
      </w:r>
    </w:p>
    <w:p w:rsidR="001854C3" w:rsidRPr="00521B08" w:rsidRDefault="001854C3" w:rsidP="001854C3">
      <w:pPr>
        <w:rPr>
          <w:sz w:val="12"/>
        </w:rPr>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1854C3" w:rsidRPr="001054A7" w:rsidTr="001854C3">
        <w:trPr>
          <w:cnfStyle w:val="100000000000"/>
          <w:trHeight w:val="692"/>
        </w:trPr>
        <w:tc>
          <w:tcPr>
            <w:tcW w:w="815" w:type="pct"/>
            <w:shd w:val="clear" w:color="auto" w:fill="D9D9D9" w:themeFill="background1" w:themeFillShade="D9"/>
            <w:vAlign w:val="center"/>
          </w:tcPr>
          <w:p w:rsidR="001854C3" w:rsidRPr="00DD5034" w:rsidRDefault="001854C3" w:rsidP="001854C3">
            <w:pPr>
              <w:jc w:val="left"/>
            </w:pPr>
            <w:r w:rsidRPr="00DD5034">
              <w:rPr>
                <w:b/>
              </w:rPr>
              <w:t>Cel strategiczny</w:t>
            </w:r>
          </w:p>
        </w:tc>
        <w:tc>
          <w:tcPr>
            <w:tcW w:w="4120" w:type="pct"/>
            <w:shd w:val="clear" w:color="auto" w:fill="D9D9D9" w:themeFill="background1" w:themeFillShade="D9"/>
            <w:vAlign w:val="center"/>
          </w:tcPr>
          <w:p w:rsidR="001854C3" w:rsidRPr="001054A7" w:rsidRDefault="001854C3" w:rsidP="001854C3">
            <w:pPr>
              <w:jc w:val="left"/>
              <w:rPr>
                <w:sz w:val="24"/>
              </w:rPr>
            </w:pPr>
            <w:r>
              <w:rPr>
                <w:b/>
                <w:sz w:val="24"/>
              </w:rPr>
              <w:t>2</w:t>
            </w:r>
            <w:r w:rsidRPr="001054A7">
              <w:rPr>
                <w:b/>
                <w:sz w:val="24"/>
              </w:rPr>
              <w:t xml:space="preserve">. </w:t>
            </w:r>
            <w:r>
              <w:rPr>
                <w:b/>
                <w:sz w:val="24"/>
              </w:rPr>
              <w:t>Wzrost aktywności i integracji osób starszych, chorujących i niepełnosprawnych w środowisku lokalnym</w:t>
            </w:r>
          </w:p>
        </w:tc>
      </w:tr>
      <w:tr w:rsidR="001854C3" w:rsidRPr="001054A7" w:rsidTr="001854C3">
        <w:tc>
          <w:tcPr>
            <w:tcW w:w="815" w:type="pct"/>
            <w:vAlign w:val="center"/>
          </w:tcPr>
          <w:p w:rsidR="001854C3" w:rsidRPr="00874ECE" w:rsidRDefault="001854C3" w:rsidP="001854C3">
            <w:pPr>
              <w:jc w:val="left"/>
              <w:rPr>
                <w:b/>
              </w:rPr>
            </w:pPr>
            <w:r w:rsidRPr="00874ECE">
              <w:rPr>
                <w:b/>
              </w:rPr>
              <w:t>Cel szczegółowy</w:t>
            </w:r>
          </w:p>
        </w:tc>
        <w:tc>
          <w:tcPr>
            <w:tcW w:w="4120" w:type="pct"/>
            <w:vAlign w:val="center"/>
          </w:tcPr>
          <w:p w:rsidR="001854C3" w:rsidRPr="00874ECE" w:rsidRDefault="001854C3" w:rsidP="004C1F34">
            <w:pPr>
              <w:jc w:val="left"/>
              <w:rPr>
                <w:b/>
                <w:sz w:val="24"/>
              </w:rPr>
            </w:pPr>
            <w:r>
              <w:rPr>
                <w:b/>
                <w:sz w:val="24"/>
              </w:rPr>
              <w:t>2</w:t>
            </w:r>
            <w:r w:rsidRPr="00874ECE">
              <w:rPr>
                <w:b/>
                <w:sz w:val="24"/>
              </w:rPr>
              <w:t xml:space="preserve">.1. </w:t>
            </w:r>
            <w:r w:rsidR="0078509A">
              <w:rPr>
                <w:b/>
                <w:sz w:val="24"/>
              </w:rPr>
              <w:t xml:space="preserve">Zwiększenie dostępności </w:t>
            </w:r>
            <w:r w:rsidR="0078509A" w:rsidRPr="0078509A">
              <w:rPr>
                <w:b/>
                <w:sz w:val="24"/>
              </w:rPr>
              <w:t>różnych form opieki i wsparcia</w:t>
            </w:r>
            <w:r w:rsidR="0078509A">
              <w:rPr>
                <w:b/>
                <w:sz w:val="24"/>
              </w:rPr>
              <w:t xml:space="preserve"> dla osób o ograniczonej </w:t>
            </w:r>
            <w:r w:rsidR="004C1F34">
              <w:rPr>
                <w:b/>
                <w:sz w:val="24"/>
              </w:rPr>
              <w:t>samodzielności</w:t>
            </w:r>
          </w:p>
        </w:tc>
      </w:tr>
    </w:tbl>
    <w:p w:rsidR="001854C3" w:rsidRPr="00521B08" w:rsidRDefault="001854C3" w:rsidP="001854C3">
      <w:pPr>
        <w:rPr>
          <w:sz w:val="12"/>
        </w:rPr>
      </w:pPr>
    </w:p>
    <w:p w:rsidR="001854C3" w:rsidRPr="00AB005A" w:rsidRDefault="001854C3" w:rsidP="001854C3">
      <w:pPr>
        <w:rPr>
          <w:u w:val="single"/>
        </w:rPr>
      </w:pPr>
      <w:r w:rsidRPr="00AB005A">
        <w:rPr>
          <w:b/>
          <w:u w:val="single"/>
        </w:rPr>
        <w:t>Kierunki niezbędnych działań:</w:t>
      </w:r>
    </w:p>
    <w:p w:rsidR="001854C3" w:rsidRDefault="001854C3" w:rsidP="00154248">
      <w:pPr>
        <w:spacing w:after="0"/>
        <w:ind w:left="624" w:hanging="624"/>
      </w:pPr>
      <w:r>
        <w:t>2.1.1.</w:t>
      </w:r>
      <w:r w:rsidR="006107DC">
        <w:t xml:space="preserve"> </w:t>
      </w:r>
      <w:r w:rsidR="00737631">
        <w:t xml:space="preserve">Organizacja usług opiekuńczych, w tym specjalistycznych, </w:t>
      </w:r>
      <w:r w:rsidR="0078509A" w:rsidRPr="0078509A">
        <w:t xml:space="preserve">w celu jak najdłuższego utrzymania osób </w:t>
      </w:r>
      <w:r w:rsidR="00BB11CB">
        <w:t>zależnych (</w:t>
      </w:r>
      <w:r w:rsidR="0078509A" w:rsidRPr="0078509A">
        <w:t>starszych</w:t>
      </w:r>
      <w:r w:rsidR="00BB11CB">
        <w:t>, niepełnosprawnych</w:t>
      </w:r>
      <w:r w:rsidR="00737631">
        <w:t>, z zaburzeniami psychicznymi</w:t>
      </w:r>
      <w:r w:rsidR="00BB11CB">
        <w:t>) w środowisku zamieszkania, zamiast kierowania tych osób do domów pomocy społecznej.</w:t>
      </w:r>
    </w:p>
    <w:p w:rsidR="001854C3" w:rsidRDefault="001854C3" w:rsidP="00154248">
      <w:pPr>
        <w:spacing w:after="0"/>
        <w:ind w:left="624" w:hanging="624"/>
      </w:pPr>
      <w:r>
        <w:t>2.1.2.</w:t>
      </w:r>
      <w:r w:rsidR="00BB11CB">
        <w:t xml:space="preserve"> Upowszechnianie pomocy sąsiedzkiej oraz wolontariatu na rzecz osób starszych </w:t>
      </w:r>
      <w:r w:rsidR="00282FC8">
        <w:t>oraz</w:t>
      </w:r>
      <w:r w:rsidR="00BB11CB">
        <w:t xml:space="preserve"> niepełnosprawnych.</w:t>
      </w:r>
    </w:p>
    <w:p w:rsidR="00122C2C" w:rsidRDefault="001854C3" w:rsidP="00154248">
      <w:pPr>
        <w:spacing w:after="0"/>
        <w:ind w:left="624" w:hanging="624"/>
        <w:rPr>
          <w:szCs w:val="24"/>
        </w:rPr>
      </w:pPr>
      <w:r>
        <w:t>2.1.3.</w:t>
      </w:r>
      <w:r w:rsidR="00282FC8">
        <w:rPr>
          <w:szCs w:val="24"/>
        </w:rPr>
        <w:t xml:space="preserve"> </w:t>
      </w:r>
      <w:r w:rsidR="009F71FE" w:rsidRPr="009F71FE">
        <w:rPr>
          <w:szCs w:val="24"/>
        </w:rPr>
        <w:t xml:space="preserve">Upowszechnianie informacji o uprawnieniach </w:t>
      </w:r>
      <w:r w:rsidR="00286E74">
        <w:rPr>
          <w:szCs w:val="24"/>
        </w:rPr>
        <w:t>przysługujących seniorom, osobom chorującym, niepełnosprawnym</w:t>
      </w:r>
      <w:r w:rsidR="00286E74" w:rsidRPr="009F71FE">
        <w:rPr>
          <w:szCs w:val="24"/>
        </w:rPr>
        <w:t xml:space="preserve"> i ich rodzin</w:t>
      </w:r>
      <w:r w:rsidR="00286E74">
        <w:rPr>
          <w:szCs w:val="24"/>
        </w:rPr>
        <w:t>om</w:t>
      </w:r>
      <w:r w:rsidR="00286E74" w:rsidRPr="009F71FE">
        <w:rPr>
          <w:szCs w:val="24"/>
        </w:rPr>
        <w:t xml:space="preserve"> </w:t>
      </w:r>
      <w:r w:rsidR="009F71FE" w:rsidRPr="009F71FE">
        <w:rPr>
          <w:szCs w:val="24"/>
        </w:rPr>
        <w:t xml:space="preserve">oraz </w:t>
      </w:r>
      <w:r w:rsidR="00286E74">
        <w:rPr>
          <w:szCs w:val="24"/>
        </w:rPr>
        <w:t xml:space="preserve">o </w:t>
      </w:r>
      <w:r w:rsidR="009F71FE" w:rsidRPr="009F71FE">
        <w:rPr>
          <w:szCs w:val="24"/>
        </w:rPr>
        <w:t>dostępnych programach i formach pomocy.</w:t>
      </w:r>
    </w:p>
    <w:p w:rsidR="009F71FE" w:rsidRDefault="00AC4ACA" w:rsidP="00154248">
      <w:pPr>
        <w:spacing w:after="0"/>
        <w:ind w:left="624" w:hanging="624"/>
        <w:rPr>
          <w:szCs w:val="24"/>
        </w:rPr>
      </w:pPr>
      <w:r>
        <w:rPr>
          <w:szCs w:val="24"/>
        </w:rPr>
        <w:t>2.1.4</w:t>
      </w:r>
      <w:r w:rsidR="009F71FE">
        <w:rPr>
          <w:szCs w:val="24"/>
        </w:rPr>
        <w:t xml:space="preserve">. </w:t>
      </w:r>
      <w:r w:rsidR="008E6077">
        <w:rPr>
          <w:szCs w:val="24"/>
        </w:rPr>
        <w:t>Modernizacja i rozwój placówek udzielających wsparcia osobom niepełnosprawnym oraz osobom z zaburzeniami psychicznymi, w szczególności</w:t>
      </w:r>
      <w:r w:rsidR="00154248">
        <w:rPr>
          <w:szCs w:val="24"/>
        </w:rPr>
        <w:t xml:space="preserve"> poprzez wdrożenie projektu polegającego na</w:t>
      </w:r>
      <w:r w:rsidR="008E6077">
        <w:rPr>
          <w:szCs w:val="24"/>
        </w:rPr>
        <w:t xml:space="preserve"> </w:t>
      </w:r>
      <w:r w:rsidR="00154248">
        <w:rPr>
          <w:szCs w:val="24"/>
        </w:rPr>
        <w:t>zagospodarowaniu budynku Środowiskowego Domu Samopomocy i przylegających terenów na cele dydaktyczne i rehabilitacyjne</w:t>
      </w:r>
      <w:r w:rsidR="00154248">
        <w:rPr>
          <w:rStyle w:val="Odwoanieprzypisudolnego"/>
          <w:szCs w:val="24"/>
        </w:rPr>
        <w:footnoteReference w:id="34"/>
      </w:r>
      <w:r w:rsidR="00154248">
        <w:rPr>
          <w:szCs w:val="24"/>
        </w:rPr>
        <w:t>.</w:t>
      </w:r>
    </w:p>
    <w:p w:rsidR="00154248" w:rsidRDefault="000E4D8C" w:rsidP="00154248">
      <w:pPr>
        <w:spacing w:after="0"/>
        <w:ind w:left="624" w:hanging="624"/>
        <w:rPr>
          <w:szCs w:val="24"/>
        </w:rPr>
      </w:pPr>
      <w:r>
        <w:rPr>
          <w:szCs w:val="24"/>
        </w:rPr>
        <w:t>2.1.5</w:t>
      </w:r>
      <w:r w:rsidR="00154248">
        <w:rPr>
          <w:szCs w:val="24"/>
        </w:rPr>
        <w:t xml:space="preserve">. </w:t>
      </w:r>
      <w:r w:rsidR="00ED11E7">
        <w:rPr>
          <w:szCs w:val="24"/>
        </w:rPr>
        <w:t xml:space="preserve">Utworzenie mieszkań chronionych dla osób wymagających wsparcia z uwagi na zmniejszoną sprawność fizyczną, psychiczną </w:t>
      </w:r>
      <w:r w:rsidR="00286E74">
        <w:rPr>
          <w:szCs w:val="24"/>
        </w:rPr>
        <w:t>i/</w:t>
      </w:r>
      <w:r w:rsidR="00ED11E7">
        <w:rPr>
          <w:szCs w:val="24"/>
        </w:rPr>
        <w:t>lub intelektualną.</w:t>
      </w:r>
    </w:p>
    <w:p w:rsidR="001854C3" w:rsidRPr="00154248" w:rsidRDefault="001854C3" w:rsidP="00154248">
      <w:pPr>
        <w:spacing w:after="0"/>
        <w:ind w:left="624" w:hanging="624"/>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1854C3" w:rsidRPr="001054A7" w:rsidTr="001854C3">
        <w:trPr>
          <w:cnfStyle w:val="100000000000"/>
        </w:trPr>
        <w:tc>
          <w:tcPr>
            <w:tcW w:w="815" w:type="pct"/>
            <w:vAlign w:val="center"/>
          </w:tcPr>
          <w:p w:rsidR="001854C3" w:rsidRPr="00874ECE" w:rsidRDefault="001854C3" w:rsidP="001854C3">
            <w:pPr>
              <w:jc w:val="left"/>
              <w:rPr>
                <w:b/>
              </w:rPr>
            </w:pPr>
            <w:r w:rsidRPr="00874ECE">
              <w:rPr>
                <w:b/>
              </w:rPr>
              <w:t>Cel szczegółowy</w:t>
            </w:r>
          </w:p>
        </w:tc>
        <w:tc>
          <w:tcPr>
            <w:tcW w:w="4120" w:type="pct"/>
            <w:vAlign w:val="center"/>
          </w:tcPr>
          <w:p w:rsidR="001854C3" w:rsidRPr="00874ECE" w:rsidRDefault="001854C3" w:rsidP="001854C3">
            <w:pPr>
              <w:jc w:val="left"/>
              <w:rPr>
                <w:b/>
                <w:sz w:val="24"/>
              </w:rPr>
            </w:pPr>
            <w:r>
              <w:rPr>
                <w:b/>
                <w:sz w:val="24"/>
              </w:rPr>
              <w:t>2</w:t>
            </w:r>
            <w:r w:rsidRPr="00874ECE">
              <w:rPr>
                <w:b/>
                <w:sz w:val="24"/>
              </w:rPr>
              <w:t xml:space="preserve">.2. </w:t>
            </w:r>
            <w:r w:rsidR="00C71F4A" w:rsidRPr="00C71F4A">
              <w:rPr>
                <w:b/>
                <w:sz w:val="24"/>
              </w:rPr>
              <w:t>Likwidacja barier architektonicznych, komunikacyjnych, transportowych i społecznych</w:t>
            </w:r>
          </w:p>
        </w:tc>
      </w:tr>
    </w:tbl>
    <w:p w:rsidR="001854C3" w:rsidRPr="00DD5034" w:rsidRDefault="001854C3" w:rsidP="001854C3">
      <w:pPr>
        <w:rPr>
          <w:b/>
          <w:sz w:val="12"/>
          <w:u w:val="single"/>
        </w:rPr>
      </w:pPr>
    </w:p>
    <w:p w:rsidR="001854C3" w:rsidRPr="00AB005A" w:rsidRDefault="001854C3" w:rsidP="001854C3">
      <w:pPr>
        <w:rPr>
          <w:u w:val="single"/>
        </w:rPr>
      </w:pPr>
      <w:r w:rsidRPr="00AB005A">
        <w:rPr>
          <w:b/>
          <w:u w:val="single"/>
        </w:rPr>
        <w:t>Kierunki niezbędnych działań:</w:t>
      </w:r>
    </w:p>
    <w:p w:rsidR="001854C3" w:rsidRDefault="006107DC" w:rsidP="001854C3">
      <w:pPr>
        <w:spacing w:after="0"/>
        <w:ind w:left="624" w:hanging="624"/>
      </w:pPr>
      <w:r>
        <w:t>2</w:t>
      </w:r>
      <w:r w:rsidR="001854C3">
        <w:t>.2.1.</w:t>
      </w:r>
      <w:r w:rsidR="001854C3" w:rsidRPr="00DD5034">
        <w:t xml:space="preserve"> </w:t>
      </w:r>
      <w:r w:rsidR="00286E74" w:rsidRPr="009F71FE">
        <w:t xml:space="preserve">Likwidacja barier architektonicznych i transportowych </w:t>
      </w:r>
      <w:r w:rsidR="00286E74">
        <w:t xml:space="preserve">w przestrzeniu publicznej </w:t>
      </w:r>
      <w:r w:rsidR="00286E74" w:rsidRPr="009F71FE">
        <w:t>(budowa miejsc parkingowych, podjazdów, przejść dla pieszych, zakup środków transportu przystosowanych do przewozu osób z niepełnosprawnością itp.).</w:t>
      </w:r>
    </w:p>
    <w:p w:rsidR="001854C3" w:rsidRDefault="006107DC" w:rsidP="006107DC">
      <w:pPr>
        <w:spacing w:after="0"/>
        <w:ind w:left="624" w:hanging="624"/>
      </w:pPr>
      <w:r>
        <w:lastRenderedPageBreak/>
        <w:t>2</w:t>
      </w:r>
      <w:r w:rsidR="001854C3">
        <w:t xml:space="preserve">.2.2. </w:t>
      </w:r>
      <w:r w:rsidR="00286E74" w:rsidRPr="009F71FE">
        <w:t>Przystosowanie funkcjonowania instytucji użyteczności publicznej do potrzeb i ograniczeń osób z różnymi rodzajami niepełnosprawności.</w:t>
      </w:r>
    </w:p>
    <w:p w:rsidR="00AC4ACA" w:rsidRDefault="009F71FE" w:rsidP="00AC4ACA">
      <w:pPr>
        <w:spacing w:after="0"/>
        <w:ind w:left="624" w:hanging="624"/>
        <w:rPr>
          <w:szCs w:val="24"/>
        </w:rPr>
      </w:pPr>
      <w:r>
        <w:t xml:space="preserve">2.2.3. </w:t>
      </w:r>
      <w:r w:rsidR="00AC4ACA">
        <w:rPr>
          <w:szCs w:val="24"/>
        </w:rPr>
        <w:t>Działalność</w:t>
      </w:r>
      <w:r w:rsidR="00AC4ACA" w:rsidRPr="00122C2C">
        <w:rPr>
          <w:szCs w:val="24"/>
        </w:rPr>
        <w:t xml:space="preserve"> placówek rehabilitacyjnych, punktów zaop</w:t>
      </w:r>
      <w:r w:rsidR="00AC4ACA">
        <w:rPr>
          <w:szCs w:val="24"/>
        </w:rPr>
        <w:t xml:space="preserve">atrzenia i wypożyczania sprzętu, a także pomoc w uzyskaniu </w:t>
      </w:r>
      <w:r w:rsidR="00AC4ACA" w:rsidRPr="00122C2C">
        <w:rPr>
          <w:szCs w:val="24"/>
        </w:rPr>
        <w:t>dofinansowania do zakupu sprzętu rehabilitacyjnego, środków pomocniczy</w:t>
      </w:r>
      <w:r w:rsidR="00AC4ACA">
        <w:rPr>
          <w:szCs w:val="24"/>
        </w:rPr>
        <w:t>ch i przedmiotów ortopedycznych</w:t>
      </w:r>
      <w:r w:rsidR="00AC4ACA" w:rsidRPr="00122C2C">
        <w:rPr>
          <w:szCs w:val="24"/>
        </w:rPr>
        <w:t>.</w:t>
      </w:r>
    </w:p>
    <w:p w:rsidR="009F71FE" w:rsidRDefault="00AC4ACA" w:rsidP="000E7D63">
      <w:pPr>
        <w:spacing w:after="0"/>
        <w:ind w:left="624" w:hanging="624"/>
      </w:pPr>
      <w:r>
        <w:t xml:space="preserve">2.2.4. </w:t>
      </w:r>
      <w:r w:rsidR="000E7D63" w:rsidRPr="000E7D63">
        <w:t xml:space="preserve">Realizacja kampanii społecznych służących integracji oraz przełamywaniu stereotypów dotyczących osób starszych </w:t>
      </w:r>
      <w:r w:rsidR="000E7D63">
        <w:t>i niepełnosprawnych w społeczeństwie.</w:t>
      </w:r>
    </w:p>
    <w:p w:rsidR="000E7D63" w:rsidRDefault="00AC4ACA" w:rsidP="006107DC">
      <w:pPr>
        <w:spacing w:after="0"/>
        <w:ind w:left="624" w:hanging="624"/>
      </w:pPr>
      <w:r>
        <w:t>2.2.5</w:t>
      </w:r>
      <w:r w:rsidR="000E7D63">
        <w:t xml:space="preserve">. </w:t>
      </w:r>
      <w:r w:rsidR="008E6077">
        <w:t>Prowadzenie</w:t>
      </w:r>
      <w:r w:rsidR="000E7D63" w:rsidRPr="000E7D63">
        <w:t xml:space="preserve"> </w:t>
      </w:r>
      <w:r w:rsidR="000E7D63">
        <w:t>działań</w:t>
      </w:r>
      <w:r w:rsidR="000E7D63" w:rsidRPr="000E7D63">
        <w:t xml:space="preserve"> informacyjno-edukacyjnych</w:t>
      </w:r>
      <w:r w:rsidR="000E7D63">
        <w:t xml:space="preserve"> na temat zdrowia psychicznego,</w:t>
      </w:r>
      <w:r w:rsidR="000E7D63" w:rsidRPr="000E7D63">
        <w:t xml:space="preserve"> kształtujących odpowiednie zachowania i styl życia</w:t>
      </w:r>
      <w:r w:rsidR="000E7D63">
        <w:t xml:space="preserve"> mieszkańców</w:t>
      </w:r>
      <w:r w:rsidR="000E7D63" w:rsidRPr="000E7D63">
        <w:t xml:space="preserve">, </w:t>
      </w:r>
      <w:r w:rsidR="000E7D63">
        <w:t xml:space="preserve">jak również </w:t>
      </w:r>
      <w:r w:rsidR="000E7D63" w:rsidRPr="000E7D63">
        <w:t xml:space="preserve">sprzyjających postawom zrozumienia i akceptacji </w:t>
      </w:r>
      <w:r w:rsidR="008E6077">
        <w:t xml:space="preserve">społecznej </w:t>
      </w:r>
      <w:r w:rsidR="000E7D63" w:rsidRPr="000E7D63">
        <w:t>oraz przeciwdziałających dyskryminacji osób z zaburzeniami psychicznymi.</w:t>
      </w:r>
    </w:p>
    <w:p w:rsidR="001854C3" w:rsidRDefault="001854C3" w:rsidP="001854C3">
      <w:pPr>
        <w:jc w:val="left"/>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1854C3" w:rsidRPr="001054A7" w:rsidTr="001854C3">
        <w:trPr>
          <w:cnfStyle w:val="100000000000"/>
        </w:trPr>
        <w:tc>
          <w:tcPr>
            <w:tcW w:w="815" w:type="pct"/>
            <w:vAlign w:val="center"/>
          </w:tcPr>
          <w:p w:rsidR="001854C3" w:rsidRPr="00874ECE" w:rsidRDefault="001854C3" w:rsidP="001854C3">
            <w:pPr>
              <w:jc w:val="left"/>
              <w:rPr>
                <w:b/>
              </w:rPr>
            </w:pPr>
            <w:r w:rsidRPr="00874ECE">
              <w:rPr>
                <w:b/>
              </w:rPr>
              <w:t>Cel szczegółowy</w:t>
            </w:r>
          </w:p>
        </w:tc>
        <w:tc>
          <w:tcPr>
            <w:tcW w:w="4120" w:type="pct"/>
            <w:vAlign w:val="center"/>
          </w:tcPr>
          <w:p w:rsidR="001854C3" w:rsidRPr="00874ECE" w:rsidRDefault="006107DC" w:rsidP="006107DC">
            <w:pPr>
              <w:jc w:val="left"/>
              <w:rPr>
                <w:b/>
                <w:sz w:val="24"/>
              </w:rPr>
            </w:pPr>
            <w:r>
              <w:rPr>
                <w:b/>
                <w:sz w:val="24"/>
              </w:rPr>
              <w:t>2</w:t>
            </w:r>
            <w:r w:rsidR="001854C3" w:rsidRPr="00874ECE">
              <w:rPr>
                <w:b/>
                <w:sz w:val="24"/>
              </w:rPr>
              <w:t xml:space="preserve">.3. </w:t>
            </w:r>
            <w:r w:rsidR="00C71F4A">
              <w:rPr>
                <w:b/>
                <w:sz w:val="24"/>
              </w:rPr>
              <w:t xml:space="preserve">Wzrost aktywności społeczno-zawodowej </w:t>
            </w:r>
            <w:r w:rsidR="00C71F4A" w:rsidRPr="00C71F4A">
              <w:rPr>
                <w:b/>
                <w:sz w:val="24"/>
              </w:rPr>
              <w:t>osób starszych, chorujących i niepełnosprawnych</w:t>
            </w:r>
          </w:p>
        </w:tc>
      </w:tr>
    </w:tbl>
    <w:p w:rsidR="001854C3" w:rsidRPr="00DD5034" w:rsidRDefault="001854C3" w:rsidP="001854C3">
      <w:pPr>
        <w:rPr>
          <w:b/>
          <w:sz w:val="12"/>
          <w:u w:val="single"/>
        </w:rPr>
      </w:pPr>
    </w:p>
    <w:p w:rsidR="001854C3" w:rsidRPr="00AB005A" w:rsidRDefault="001854C3" w:rsidP="001854C3">
      <w:pPr>
        <w:rPr>
          <w:u w:val="single"/>
        </w:rPr>
      </w:pPr>
      <w:r w:rsidRPr="00AB005A">
        <w:rPr>
          <w:b/>
          <w:u w:val="single"/>
        </w:rPr>
        <w:t>Kierunki niezbędnych działań:</w:t>
      </w:r>
    </w:p>
    <w:p w:rsidR="00FD6E8D" w:rsidRDefault="006107DC" w:rsidP="00FD6E8D">
      <w:pPr>
        <w:spacing w:after="0"/>
        <w:ind w:left="624" w:hanging="624"/>
      </w:pPr>
      <w:r>
        <w:t>2</w:t>
      </w:r>
      <w:r w:rsidR="001854C3">
        <w:t xml:space="preserve">.3.1. </w:t>
      </w:r>
      <w:r w:rsidR="00F30E12">
        <w:t>Animowanie</w:t>
      </w:r>
      <w:r w:rsidR="004C1F34">
        <w:t xml:space="preserve"> aktywności społecznej, edukacyjnej, kulturalnej i sportowo-rekreacyjnej</w:t>
      </w:r>
      <w:r w:rsidR="005757E7">
        <w:t xml:space="preserve"> w ramach </w:t>
      </w:r>
      <w:r w:rsidR="00AC4ACA">
        <w:t>Uniwersytetu Trzeciego Wieku</w:t>
      </w:r>
      <w:r w:rsidR="00F30E12">
        <w:t xml:space="preserve">, Środowiskowego Domu Samopomocy </w:t>
      </w:r>
      <w:r w:rsidR="00ED11E7">
        <w:t>oraz</w:t>
      </w:r>
      <w:r w:rsidR="005757E7">
        <w:t xml:space="preserve"> innych</w:t>
      </w:r>
      <w:r w:rsidR="00F30E12">
        <w:t xml:space="preserve">, </w:t>
      </w:r>
      <w:r w:rsidR="005757E7">
        <w:t xml:space="preserve">formalnych </w:t>
      </w:r>
      <w:r w:rsidR="00F30E12">
        <w:t>lub nieformalnych przedsięwzięć</w:t>
      </w:r>
      <w:r w:rsidR="004C1F34">
        <w:t xml:space="preserve">, w tym </w:t>
      </w:r>
      <w:r w:rsidR="000E4D8C">
        <w:t>np</w:t>
      </w:r>
      <w:r w:rsidR="004C1F34">
        <w:t>.:</w:t>
      </w:r>
    </w:p>
    <w:p w:rsidR="004C1F34" w:rsidRDefault="004C1F34" w:rsidP="004C1F34">
      <w:pPr>
        <w:pStyle w:val="Akapitzlist"/>
        <w:numPr>
          <w:ilvl w:val="0"/>
          <w:numId w:val="27"/>
        </w:numPr>
        <w:spacing w:after="0"/>
      </w:pPr>
      <w:r>
        <w:t>kursy i szkolenia umożliwiające nabywanie kompetencji z zakresu obsługi komputera, Internetu i nowinek technologicznych</w:t>
      </w:r>
      <w:r w:rsidR="00AC4ACA">
        <w:t xml:space="preserve">, </w:t>
      </w:r>
      <w:r w:rsidR="00F30E12">
        <w:t xml:space="preserve">naukę </w:t>
      </w:r>
      <w:r w:rsidR="00AC4ACA">
        <w:t>języków obcych</w:t>
      </w:r>
      <w:r>
        <w:t>;</w:t>
      </w:r>
    </w:p>
    <w:p w:rsidR="004C1F34" w:rsidRDefault="004C1F34" w:rsidP="004C1F34">
      <w:pPr>
        <w:pStyle w:val="Akapitzlist"/>
        <w:numPr>
          <w:ilvl w:val="0"/>
          <w:numId w:val="27"/>
        </w:numPr>
        <w:spacing w:after="0"/>
      </w:pPr>
      <w:r>
        <w:t>spotkania i pogadanki dotyczące zagrożeń dla bezpieczeństwa fizycznego i materialnego, przeciwdziałające próbom wyłudzenia pieniędzy, radzeniu sobie z przejawami agresji itp.;</w:t>
      </w:r>
    </w:p>
    <w:p w:rsidR="004C1F34" w:rsidRDefault="004C1F34" w:rsidP="004C1F34">
      <w:pPr>
        <w:pStyle w:val="Akapitzlist"/>
        <w:numPr>
          <w:ilvl w:val="0"/>
          <w:numId w:val="27"/>
        </w:numPr>
        <w:spacing w:after="0"/>
      </w:pPr>
      <w:r>
        <w:t>zajęcia rozwijające pasje i zainteresowania uczestników;</w:t>
      </w:r>
    </w:p>
    <w:p w:rsidR="001854C3" w:rsidRDefault="004C1F34" w:rsidP="004C1F34">
      <w:pPr>
        <w:pStyle w:val="Akapitzlist"/>
        <w:numPr>
          <w:ilvl w:val="0"/>
          <w:numId w:val="27"/>
        </w:numPr>
        <w:spacing w:after="0"/>
      </w:pPr>
      <w:r>
        <w:t>wyjazdy kulturalne,</w:t>
      </w:r>
      <w:r w:rsidR="00286E74">
        <w:t xml:space="preserve"> wycieczki oraz wizyty studyjne;</w:t>
      </w:r>
    </w:p>
    <w:p w:rsidR="00286E74" w:rsidRDefault="00286E74" w:rsidP="004C1F34">
      <w:pPr>
        <w:pStyle w:val="Akapitzlist"/>
        <w:numPr>
          <w:ilvl w:val="0"/>
          <w:numId w:val="27"/>
        </w:numPr>
        <w:spacing w:after="0"/>
      </w:pPr>
      <w:r>
        <w:t xml:space="preserve">inicjatywy promujące wymianę i </w:t>
      </w:r>
      <w:r w:rsidR="000E4D8C">
        <w:t>solidarność</w:t>
      </w:r>
      <w:r w:rsidR="00FD6E8D">
        <w:t xml:space="preserve"> międzypokoleniową</w:t>
      </w:r>
    </w:p>
    <w:p w:rsidR="003B08FD" w:rsidRDefault="003B08FD" w:rsidP="003B08FD">
      <w:pPr>
        <w:pStyle w:val="Akapitzlist"/>
        <w:spacing w:after="0"/>
        <w:ind w:left="984"/>
      </w:pPr>
    </w:p>
    <w:p w:rsidR="00C61092" w:rsidRDefault="003F127B" w:rsidP="00286E74">
      <w:pPr>
        <w:spacing w:after="0"/>
        <w:ind w:left="624" w:hanging="624"/>
      </w:pPr>
      <w:r>
        <w:t>2</w:t>
      </w:r>
      <w:r w:rsidR="001854C3">
        <w:t>.3.2.</w:t>
      </w:r>
      <w:r w:rsidR="00267BD1">
        <w:t xml:space="preserve"> Utworzenie na terenie miasta </w:t>
      </w:r>
      <w:r w:rsidR="002F5423">
        <w:t>B</w:t>
      </w:r>
      <w:r w:rsidR="00267BD1">
        <w:t xml:space="preserve">anku </w:t>
      </w:r>
      <w:r w:rsidR="002F5423">
        <w:t>C</w:t>
      </w:r>
      <w:r w:rsidR="00267BD1">
        <w:t xml:space="preserve">zasu – instytucji </w:t>
      </w:r>
      <w:r w:rsidR="002F5423">
        <w:t xml:space="preserve">samopomocowej </w:t>
      </w:r>
      <w:r w:rsidR="002F5423" w:rsidRPr="002F5423">
        <w:t>opierając</w:t>
      </w:r>
      <w:r w:rsidR="002F5423">
        <w:t>ej</w:t>
      </w:r>
      <w:r w:rsidR="002F5423" w:rsidRPr="002F5423">
        <w:t xml:space="preserve"> się na bezpłatnej wymianie usług pomiędzy jej członkami</w:t>
      </w:r>
      <w:r w:rsidR="002F5423">
        <w:t xml:space="preserve">, </w:t>
      </w:r>
      <w:r w:rsidR="005757E7">
        <w:t xml:space="preserve">ze szczególnym </w:t>
      </w:r>
      <w:r w:rsidR="00096E8F">
        <w:t>uwzględnieniem roli</w:t>
      </w:r>
      <w:r w:rsidR="005757E7">
        <w:t xml:space="preserve"> seniorów </w:t>
      </w:r>
      <w:r w:rsidR="00096E8F">
        <w:t>jako osób</w:t>
      </w:r>
      <w:r w:rsidR="005757E7">
        <w:t xml:space="preserve"> </w:t>
      </w:r>
      <w:r w:rsidR="00096E8F" w:rsidRPr="005757E7">
        <w:t>dysponują</w:t>
      </w:r>
      <w:r w:rsidR="00096E8F">
        <w:t>cych różnymi</w:t>
      </w:r>
      <w:r w:rsidR="00096E8F" w:rsidRPr="005757E7">
        <w:t xml:space="preserve"> </w:t>
      </w:r>
      <w:r w:rsidR="00096E8F">
        <w:t xml:space="preserve">zasobami </w:t>
      </w:r>
      <w:r w:rsidR="005757E7" w:rsidRPr="005757E7">
        <w:t>(np. wie</w:t>
      </w:r>
      <w:r w:rsidR="005757E7">
        <w:t>dza</w:t>
      </w:r>
      <w:r w:rsidR="005757E7" w:rsidRPr="005757E7">
        <w:t>, doświadczenie życiowe, czas wolny</w:t>
      </w:r>
      <w:r w:rsidR="00096E8F">
        <w:t>, motywacja do pracy społecznej</w:t>
      </w:r>
      <w:r w:rsidR="005757E7" w:rsidRPr="005757E7">
        <w:t>)</w:t>
      </w:r>
      <w:r w:rsidR="005757E7">
        <w:t>.</w:t>
      </w:r>
    </w:p>
    <w:p w:rsidR="00267BD1" w:rsidRDefault="00267BD1" w:rsidP="004C1F34">
      <w:pPr>
        <w:spacing w:after="0"/>
        <w:ind w:left="624" w:hanging="624"/>
      </w:pPr>
      <w:r>
        <w:t>2.3.</w:t>
      </w:r>
      <w:r w:rsidR="00286E74">
        <w:t>3</w:t>
      </w:r>
      <w:r>
        <w:t>.</w:t>
      </w:r>
      <w:r w:rsidR="00C61092">
        <w:t xml:space="preserve"> </w:t>
      </w:r>
      <w:r w:rsidR="00096E8F" w:rsidRPr="00096E8F">
        <w:t xml:space="preserve">Propagowanie idei ekonomii społecznej oraz motywowanie osób </w:t>
      </w:r>
      <w:r w:rsidR="00096E8F">
        <w:t xml:space="preserve"> niepełnosprawnych</w:t>
      </w:r>
      <w:r w:rsidR="00096E8F" w:rsidRPr="00096E8F">
        <w:t xml:space="preserve"> do tworzenia spółdzielni socjalnych lub </w:t>
      </w:r>
      <w:r w:rsidR="00096E8F">
        <w:t>podejmowania zatrudnienia w tym sektorze gospodarki, a także w</w:t>
      </w:r>
      <w:r w:rsidR="00C61092" w:rsidRPr="00C61092">
        <w:t xml:space="preserve">spieranie </w:t>
      </w:r>
      <w:r w:rsidR="00096E8F">
        <w:t>PES</w:t>
      </w:r>
      <w:r w:rsidR="00C61092" w:rsidRPr="00C61092">
        <w:t xml:space="preserve"> </w:t>
      </w:r>
      <w:r w:rsidR="00C61092">
        <w:t>realizujących zadania z zakresu</w:t>
      </w:r>
      <w:r w:rsidR="00C61092" w:rsidRPr="00C61092">
        <w:t xml:space="preserve"> rehabilitacji </w:t>
      </w:r>
      <w:r w:rsidR="00096E8F">
        <w:t>społeczno-zawodowej osób niepełnosprawnych, chorujących psychicznie albo w sferze aktywizacji seniorów.</w:t>
      </w:r>
    </w:p>
    <w:p w:rsidR="00E92135" w:rsidRDefault="00E92135" w:rsidP="00E92135">
      <w:pPr>
        <w:spacing w:after="0"/>
        <w:ind w:left="624" w:hanging="624"/>
      </w:pPr>
      <w:r>
        <w:t>2.3.4. Upowszechnianie wśród pracodawców informacji na temat regulacji prawnych dotyczących zatrudniania osób niepełnosprawnych oraz chorujących psychicznie, w tym możliwości uzyskania wsparcia ze środków publicznych.</w:t>
      </w:r>
    </w:p>
    <w:p w:rsidR="001854C3" w:rsidRDefault="001854C3" w:rsidP="004C1F34">
      <w:pPr>
        <w:spacing w:after="0"/>
        <w:ind w:left="624" w:hanging="624"/>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3"/>
        <w:gridCol w:w="6383"/>
      </w:tblGrid>
      <w:tr w:rsidR="001854C3" w:rsidRPr="001854C3" w:rsidTr="001854C3">
        <w:trPr>
          <w:cnfStyle w:val="100000000000"/>
          <w:trHeight w:val="420"/>
        </w:trPr>
        <w:tc>
          <w:tcPr>
            <w:tcW w:w="2923" w:type="dxa"/>
            <w:vAlign w:val="center"/>
          </w:tcPr>
          <w:p w:rsidR="001854C3" w:rsidRPr="001854C3" w:rsidRDefault="001854C3" w:rsidP="001854C3">
            <w:pPr>
              <w:rPr>
                <w:b/>
                <w:sz w:val="24"/>
                <w:szCs w:val="24"/>
              </w:rPr>
            </w:pPr>
            <w:r w:rsidRPr="001854C3">
              <w:rPr>
                <w:b/>
                <w:sz w:val="24"/>
                <w:szCs w:val="24"/>
              </w:rPr>
              <w:t>Okres realizacji działań:</w:t>
            </w:r>
          </w:p>
        </w:tc>
        <w:tc>
          <w:tcPr>
            <w:tcW w:w="6323" w:type="dxa"/>
            <w:vAlign w:val="center"/>
          </w:tcPr>
          <w:p w:rsidR="000E4D8C" w:rsidRDefault="001854C3" w:rsidP="001758B7">
            <w:pPr>
              <w:jc w:val="left"/>
              <w:rPr>
                <w:sz w:val="24"/>
                <w:szCs w:val="24"/>
              </w:rPr>
            </w:pPr>
            <w:r w:rsidRPr="001854C3">
              <w:rPr>
                <w:sz w:val="24"/>
                <w:szCs w:val="24"/>
              </w:rPr>
              <w:t>2016-2021 (działania ciągłe)</w:t>
            </w:r>
            <w:r w:rsidR="000E4D8C">
              <w:rPr>
                <w:sz w:val="24"/>
                <w:szCs w:val="24"/>
              </w:rPr>
              <w:t>;</w:t>
            </w:r>
          </w:p>
          <w:p w:rsidR="001854C3" w:rsidRPr="001854C3" w:rsidRDefault="000E4D8C" w:rsidP="001758B7">
            <w:pPr>
              <w:jc w:val="left"/>
              <w:rPr>
                <w:sz w:val="24"/>
                <w:szCs w:val="24"/>
              </w:rPr>
            </w:pPr>
            <w:r>
              <w:rPr>
                <w:sz w:val="24"/>
                <w:szCs w:val="24"/>
              </w:rPr>
              <w:t>Działania nr 2.1.4, 2.1.5 i 2.3.2 – najpóźniej do 2020 r.</w:t>
            </w:r>
          </w:p>
        </w:tc>
      </w:tr>
      <w:tr w:rsidR="000E4D8C" w:rsidRPr="001854C3" w:rsidTr="001854C3">
        <w:trPr>
          <w:trHeight w:val="420"/>
        </w:trPr>
        <w:tc>
          <w:tcPr>
            <w:tcW w:w="2923" w:type="dxa"/>
            <w:vAlign w:val="center"/>
          </w:tcPr>
          <w:p w:rsidR="000E4D8C" w:rsidRPr="001854C3" w:rsidRDefault="000E4D8C" w:rsidP="001854C3">
            <w:pPr>
              <w:rPr>
                <w:b/>
                <w:sz w:val="24"/>
                <w:szCs w:val="24"/>
              </w:rPr>
            </w:pPr>
            <w:r w:rsidRPr="001854C3">
              <w:rPr>
                <w:b/>
                <w:sz w:val="24"/>
                <w:szCs w:val="24"/>
              </w:rPr>
              <w:t>Podmioty realizujące:</w:t>
            </w:r>
          </w:p>
        </w:tc>
        <w:tc>
          <w:tcPr>
            <w:tcW w:w="6323" w:type="dxa"/>
            <w:vAlign w:val="center"/>
          </w:tcPr>
          <w:p w:rsidR="000E4D8C" w:rsidRPr="001854C3" w:rsidRDefault="000E4D8C" w:rsidP="000E4D8C">
            <w:pPr>
              <w:jc w:val="left"/>
              <w:rPr>
                <w:sz w:val="24"/>
                <w:szCs w:val="24"/>
              </w:rPr>
            </w:pPr>
            <w:r>
              <w:rPr>
                <w:sz w:val="24"/>
                <w:szCs w:val="24"/>
              </w:rPr>
              <w:t>UM, MOPS, ŚDS, placówki oświatowe, MOK, OSiR, PES</w:t>
            </w:r>
          </w:p>
        </w:tc>
      </w:tr>
      <w:tr w:rsidR="000E4D8C" w:rsidRPr="001854C3" w:rsidTr="001854C3">
        <w:trPr>
          <w:trHeight w:val="420"/>
        </w:trPr>
        <w:tc>
          <w:tcPr>
            <w:tcW w:w="2923" w:type="dxa"/>
            <w:vAlign w:val="center"/>
          </w:tcPr>
          <w:p w:rsidR="000E4D8C" w:rsidRPr="001854C3" w:rsidRDefault="000E4D8C" w:rsidP="001854C3">
            <w:pPr>
              <w:rPr>
                <w:b/>
                <w:sz w:val="24"/>
                <w:szCs w:val="24"/>
              </w:rPr>
            </w:pPr>
            <w:r w:rsidRPr="001854C3">
              <w:rPr>
                <w:b/>
                <w:sz w:val="24"/>
                <w:szCs w:val="24"/>
              </w:rPr>
              <w:lastRenderedPageBreak/>
              <w:t>Podmioty współpracujące:</w:t>
            </w:r>
          </w:p>
        </w:tc>
        <w:tc>
          <w:tcPr>
            <w:tcW w:w="6323" w:type="dxa"/>
            <w:vAlign w:val="center"/>
          </w:tcPr>
          <w:p w:rsidR="000E4D8C" w:rsidRPr="001854C3" w:rsidRDefault="00E92135" w:rsidP="000E4D8C">
            <w:pPr>
              <w:jc w:val="left"/>
              <w:rPr>
                <w:sz w:val="24"/>
                <w:szCs w:val="24"/>
              </w:rPr>
            </w:pPr>
            <w:r>
              <w:rPr>
                <w:sz w:val="24"/>
                <w:szCs w:val="24"/>
              </w:rPr>
              <w:t xml:space="preserve">PUP, </w:t>
            </w:r>
            <w:r w:rsidR="000E4D8C">
              <w:rPr>
                <w:sz w:val="24"/>
                <w:szCs w:val="24"/>
              </w:rPr>
              <w:t>PCPR, DPS, WTZ, Ośrodek Wsparcia Ekonomii Społecznej</w:t>
            </w:r>
          </w:p>
        </w:tc>
      </w:tr>
    </w:tbl>
    <w:p w:rsidR="00C56F0A" w:rsidRDefault="00C56F0A" w:rsidP="00C56F0A">
      <w:pPr>
        <w:pStyle w:val="Nagwek3"/>
        <w:shd w:val="clear" w:color="auto" w:fill="D9D9D9" w:themeFill="background1" w:themeFillShade="D9"/>
        <w:spacing w:before="240" w:after="120"/>
      </w:pPr>
      <w:bookmarkStart w:id="99" w:name="_Toc430759179"/>
      <w:r>
        <w:t xml:space="preserve">Priorytet III. </w:t>
      </w:r>
      <w:r w:rsidR="003F127B">
        <w:t>Profilaktyka oraz łagodzenie skutków uzależnień i innych czynników szczególnego ryzyka</w:t>
      </w:r>
      <w:bookmarkEnd w:id="99"/>
    </w:p>
    <w:p w:rsidR="00D06566" w:rsidRDefault="00A546D8" w:rsidP="00C56F0A">
      <w:r>
        <w:t xml:space="preserve">Uzależnienia od substancji psychoaktywnych są uznawane za jeden z kluczowych czynników ryzyka dla zdrowia ludności. </w:t>
      </w:r>
      <w:r w:rsidRPr="00A546D8">
        <w:t>Problemy alkoholowe i narkotykowe wiążą się z bardzo poważnymi zaburzeniami psychosomatycznymi</w:t>
      </w:r>
      <w:r w:rsidR="00D06566">
        <w:t xml:space="preserve"> u osób nadużywających</w:t>
      </w:r>
      <w:r>
        <w:t>.</w:t>
      </w:r>
      <w:r w:rsidRPr="00A546D8">
        <w:t xml:space="preserve"> </w:t>
      </w:r>
      <w:r>
        <w:t>Ponadto d</w:t>
      </w:r>
      <w:r w:rsidRPr="00A546D8">
        <w:t>uża</w:t>
      </w:r>
      <w:r w:rsidR="008845A7">
        <w:t xml:space="preserve"> część przestępstw </w:t>
      </w:r>
      <w:r w:rsidR="00D06566">
        <w:t>jest popełniana</w:t>
      </w:r>
      <w:r w:rsidRPr="00A546D8">
        <w:t xml:space="preserve"> pod wpływem substancji psychoaktywnych.</w:t>
      </w:r>
      <w:r w:rsidR="00D06566" w:rsidRPr="00D06566">
        <w:t xml:space="preserve"> </w:t>
      </w:r>
      <w:r w:rsidR="00D06566">
        <w:t xml:space="preserve">A ponieważ nałóg wiąże się z </w:t>
      </w:r>
      <w:r w:rsidR="00D06566" w:rsidRPr="00A546D8">
        <w:t>dezorganizacją życia rodzinnego,</w:t>
      </w:r>
      <w:r w:rsidR="00D06566">
        <w:t xml:space="preserve"> środowiska pracy oraz porządku publicznego, osoby </w:t>
      </w:r>
      <w:r w:rsidR="008624D4">
        <w:t xml:space="preserve">uzależnione i współuzależnione </w:t>
      </w:r>
      <w:r w:rsidR="00D06566">
        <w:t>pozostające we wspólnym gospodarstwie domowy</w:t>
      </w:r>
      <w:r w:rsidR="008624D4">
        <w:t>m z alkoholikiem lub narkomanem,</w:t>
      </w:r>
      <w:r w:rsidR="00D06566">
        <w:t xml:space="preserve"> stają się szczególnie narażone na wykluczenie społeczne i zawodowe.</w:t>
      </w:r>
      <w:r w:rsidR="008624D4">
        <w:t xml:space="preserve"> P</w:t>
      </w:r>
      <w:r w:rsidR="00D06566">
        <w:t>odob</w:t>
      </w:r>
      <w:r w:rsidR="00CD2F2D">
        <w:t xml:space="preserve">ne </w:t>
      </w:r>
      <w:r w:rsidR="008845A7">
        <w:t xml:space="preserve">negatywne </w:t>
      </w:r>
      <w:r w:rsidR="00CD2F2D">
        <w:t xml:space="preserve">konsekwencje mogą </w:t>
      </w:r>
      <w:r w:rsidR="008845A7">
        <w:t>nieść</w:t>
      </w:r>
      <w:r w:rsidR="00CD2F2D">
        <w:t xml:space="preserve"> tzw.</w:t>
      </w:r>
      <w:r w:rsidR="00D06566">
        <w:t xml:space="preserve"> uzależnienia behawioralne</w:t>
      </w:r>
      <w:r w:rsidR="00CD2F2D">
        <w:t xml:space="preserve">, czyli np. od hazardu, </w:t>
      </w:r>
      <w:r w:rsidR="00217B8B">
        <w:t xml:space="preserve">zakupów, </w:t>
      </w:r>
      <w:r w:rsidR="00CD2F2D">
        <w:t>telewizji, Internetu</w:t>
      </w:r>
      <w:r w:rsidR="00D06566">
        <w:t xml:space="preserve"> </w:t>
      </w:r>
      <w:r w:rsidR="00CD2F2D">
        <w:t xml:space="preserve">czy gier komputerowych. </w:t>
      </w:r>
      <w:r w:rsidR="008624D4">
        <w:t>(</w:t>
      </w:r>
      <w:r w:rsidR="008845A7">
        <w:t xml:space="preserve">Co prawda </w:t>
      </w:r>
      <w:r w:rsidR="008624D4">
        <w:t xml:space="preserve">ich źródłem nie jest oddziaływanie substancji psychoaktywnej na organizm, niemniej również mogą prowadzić do </w:t>
      </w:r>
      <w:r w:rsidR="00217B8B">
        <w:t xml:space="preserve">poważnych </w:t>
      </w:r>
      <w:r w:rsidR="008624D4">
        <w:t>zaburzeń somatycznych.)</w:t>
      </w:r>
    </w:p>
    <w:p w:rsidR="008624D4" w:rsidRDefault="008624D4" w:rsidP="00C56F0A">
      <w:r>
        <w:t xml:space="preserve">Należy podkreślić, że istnieje cała gama różnorodnych czynników sprzyjających powstaniu uzależnienia. Jednak często, w </w:t>
      </w:r>
      <w:r w:rsidR="00204235">
        <w:t>powszechnym</w:t>
      </w:r>
      <w:r>
        <w:t xml:space="preserve"> odczuciu, </w:t>
      </w:r>
      <w:r w:rsidR="00204235">
        <w:t xml:space="preserve">główną przyczyną są </w:t>
      </w:r>
      <w:r>
        <w:t>cechy os</w:t>
      </w:r>
      <w:r w:rsidR="00204235">
        <w:t xml:space="preserve">obowościowe, natomiast bagatelizuje się inne aspekty problemu, na przykład: a) </w:t>
      </w:r>
      <w:r w:rsidR="00217B8B">
        <w:t xml:space="preserve">panujące w społeczeństwie mity oraz stereotypy dotyczące uzależnień, b) </w:t>
      </w:r>
      <w:r w:rsidR="00204235">
        <w:t xml:space="preserve">wysoką dostępność używek, gier hazardowych i Internetu, </w:t>
      </w:r>
      <w:r w:rsidR="00217B8B">
        <w:t xml:space="preserve">c) propagowanie w popkulturze konsumpcyjnego stylu życia, a także </w:t>
      </w:r>
      <w:r w:rsidR="00204235">
        <w:t xml:space="preserve">wszechobecne zachęty do robienia zakupów, </w:t>
      </w:r>
      <w:r w:rsidR="00217B8B">
        <w:t xml:space="preserve">d) </w:t>
      </w:r>
      <w:r w:rsidR="00204235">
        <w:t xml:space="preserve">brak kontroli rodzicielskiej w zakresie korzystania z mediów przez dzieci i młodzież, </w:t>
      </w:r>
      <w:r w:rsidR="00217B8B">
        <w:t>e)</w:t>
      </w:r>
      <w:r w:rsidR="00204235">
        <w:t>akceptowanie w pewnych grupach wzorów spędzania czasu wolnego w oparciu o alkohol czy narkotyki.</w:t>
      </w:r>
      <w:r w:rsidR="00217B8B">
        <w:t xml:space="preserve"> Z tego względu radzenie sobie z kwestią uzależnień przez podmioty polityki społecznej jest znacznie utrudnione, zaś określenie liczby osób poważnie zagrożonych problemem – niemożliwe.</w:t>
      </w:r>
    </w:p>
    <w:p w:rsidR="008624D4" w:rsidRDefault="005528BF" w:rsidP="00C56F0A">
      <w:r>
        <w:t xml:space="preserve">Do grupy czynników szczególnego ryzyka </w:t>
      </w:r>
      <w:r w:rsidR="00136CD8">
        <w:t xml:space="preserve">dla życia i zdrowia </w:t>
      </w:r>
      <w:r>
        <w:t>można ponadto zaliczyć bezdomność</w:t>
      </w:r>
      <w:r w:rsidR="00D07556">
        <w:t xml:space="preserve"> jako</w:t>
      </w:r>
      <w:r>
        <w:t xml:space="preserve"> </w:t>
      </w:r>
      <w:r w:rsidR="00D07556" w:rsidRPr="00D07556">
        <w:t>skrajny stan egzystencji ludzkiej, w którym kumuluje się szereg innych problemów takich jak ubóstwo</w:t>
      </w:r>
      <w:r w:rsidR="00D07556">
        <w:t>, bezrobocie, choroby i</w:t>
      </w:r>
      <w:r w:rsidR="00D07556" w:rsidRPr="00D07556">
        <w:t xml:space="preserve"> uzależnienia.</w:t>
      </w:r>
      <w:r w:rsidR="00D07556">
        <w:t xml:space="preserve"> Rozpowszechniony jest pogląd, że bezdomnym zostaje się z własnej winy albo z własnego wyboru, w istocie jednak wpływ na to mają </w:t>
      </w:r>
      <w:r w:rsidR="00136CD8">
        <w:t>zdarzenia losowe, problemy finansowe, rodzinne i</w:t>
      </w:r>
      <w:r w:rsidR="00D07556">
        <w:t xml:space="preserve"> zdrowotne, </w:t>
      </w:r>
      <w:r w:rsidR="00136CD8">
        <w:t>patologie, pobyt w zakładzie karnym, uchodźstwo itp. W związku z powyższym należy zwrócić szczególną uwagę na osoby, w przypadku których występuje kumulacja negatywnych czynników (fizycznych, osobowościowych, środowiskowych), prowadząca do ich wykluczenia z życia rodzinnego, społecznego i zawodowego.</w:t>
      </w:r>
      <w:r w:rsidR="00070A26">
        <w:t xml:space="preserve"> Ponadto należy położyć nacisk na programy profilaktyczne służące zapobieganiu wystąpieniu ciągu zdarzeń, mogących prowadzić poszczególnych mieszkańców miasta do wyalienowania z lokalnej wspólnoty.</w:t>
      </w:r>
    </w:p>
    <w:p w:rsidR="00D06566" w:rsidRPr="00521B08" w:rsidRDefault="00D06566" w:rsidP="00D06566">
      <w:pPr>
        <w:rPr>
          <w:sz w:val="12"/>
        </w:rPr>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D06566" w:rsidRPr="001054A7" w:rsidTr="00B20668">
        <w:trPr>
          <w:cnfStyle w:val="100000000000"/>
          <w:trHeight w:val="692"/>
        </w:trPr>
        <w:tc>
          <w:tcPr>
            <w:tcW w:w="815" w:type="pct"/>
            <w:shd w:val="clear" w:color="auto" w:fill="D9D9D9" w:themeFill="background1" w:themeFillShade="D9"/>
            <w:vAlign w:val="center"/>
          </w:tcPr>
          <w:p w:rsidR="00D06566" w:rsidRPr="00DD5034" w:rsidRDefault="00D06566" w:rsidP="00B20668">
            <w:pPr>
              <w:jc w:val="left"/>
            </w:pPr>
            <w:r w:rsidRPr="00DD5034">
              <w:rPr>
                <w:b/>
              </w:rPr>
              <w:t>Cel strategiczny</w:t>
            </w:r>
          </w:p>
        </w:tc>
        <w:tc>
          <w:tcPr>
            <w:tcW w:w="4120" w:type="pct"/>
            <w:shd w:val="clear" w:color="auto" w:fill="D9D9D9" w:themeFill="background1" w:themeFillShade="D9"/>
            <w:vAlign w:val="center"/>
          </w:tcPr>
          <w:p w:rsidR="00D06566" w:rsidRPr="001054A7" w:rsidRDefault="00D06566" w:rsidP="00CE6059">
            <w:pPr>
              <w:jc w:val="left"/>
              <w:rPr>
                <w:sz w:val="24"/>
              </w:rPr>
            </w:pPr>
            <w:r>
              <w:rPr>
                <w:b/>
                <w:sz w:val="24"/>
              </w:rPr>
              <w:t>3</w:t>
            </w:r>
            <w:r w:rsidRPr="001054A7">
              <w:rPr>
                <w:b/>
                <w:sz w:val="24"/>
              </w:rPr>
              <w:t xml:space="preserve">. </w:t>
            </w:r>
            <w:r w:rsidR="00CE6059">
              <w:rPr>
                <w:b/>
                <w:sz w:val="24"/>
              </w:rPr>
              <w:t>Zmniejszenie skali zagrożeń wynikających z uzależnień oraz trudności w integracji osób w środowisku lokalnym</w:t>
            </w:r>
          </w:p>
        </w:tc>
      </w:tr>
      <w:tr w:rsidR="00D06566" w:rsidRPr="001054A7" w:rsidTr="00B20668">
        <w:tc>
          <w:tcPr>
            <w:tcW w:w="815" w:type="pct"/>
            <w:vAlign w:val="center"/>
          </w:tcPr>
          <w:p w:rsidR="00D06566" w:rsidRPr="00874ECE" w:rsidRDefault="00D06566" w:rsidP="00B20668">
            <w:pPr>
              <w:jc w:val="left"/>
              <w:rPr>
                <w:b/>
              </w:rPr>
            </w:pPr>
            <w:r w:rsidRPr="00874ECE">
              <w:rPr>
                <w:b/>
              </w:rPr>
              <w:t>Cel szczegółowy</w:t>
            </w:r>
          </w:p>
        </w:tc>
        <w:tc>
          <w:tcPr>
            <w:tcW w:w="4120" w:type="pct"/>
            <w:vAlign w:val="center"/>
          </w:tcPr>
          <w:p w:rsidR="00D06566" w:rsidRPr="00874ECE" w:rsidRDefault="00D06566" w:rsidP="003B4EDC">
            <w:pPr>
              <w:jc w:val="left"/>
              <w:rPr>
                <w:b/>
                <w:sz w:val="24"/>
              </w:rPr>
            </w:pPr>
            <w:r>
              <w:rPr>
                <w:b/>
                <w:sz w:val="24"/>
              </w:rPr>
              <w:t>3</w:t>
            </w:r>
            <w:r w:rsidRPr="00874ECE">
              <w:rPr>
                <w:b/>
                <w:sz w:val="24"/>
              </w:rPr>
              <w:t xml:space="preserve">.1. </w:t>
            </w:r>
            <w:r w:rsidR="00CD0BD8">
              <w:rPr>
                <w:b/>
                <w:sz w:val="24"/>
              </w:rPr>
              <w:t>Wzmocnienie oddziaływań profilaktycznych i prewencyjnych w zakresie uzależnień</w:t>
            </w:r>
          </w:p>
        </w:tc>
      </w:tr>
    </w:tbl>
    <w:p w:rsidR="00D06566" w:rsidRPr="00521B08" w:rsidRDefault="00D06566" w:rsidP="00D06566">
      <w:pPr>
        <w:rPr>
          <w:sz w:val="12"/>
        </w:rPr>
      </w:pPr>
    </w:p>
    <w:p w:rsidR="00D06566" w:rsidRPr="00AB005A" w:rsidRDefault="00D06566" w:rsidP="00D06566">
      <w:pPr>
        <w:rPr>
          <w:u w:val="single"/>
        </w:rPr>
      </w:pPr>
      <w:r w:rsidRPr="00AB005A">
        <w:rPr>
          <w:b/>
          <w:u w:val="single"/>
        </w:rPr>
        <w:t>Kierunki niezbędnych działań:</w:t>
      </w:r>
    </w:p>
    <w:p w:rsidR="00D06566" w:rsidRDefault="00B20668" w:rsidP="00D06566">
      <w:pPr>
        <w:spacing w:after="0"/>
        <w:ind w:left="624" w:hanging="624"/>
      </w:pPr>
      <w:r>
        <w:t>3</w:t>
      </w:r>
      <w:r w:rsidR="00D06566">
        <w:t xml:space="preserve">.1.1. </w:t>
      </w:r>
      <w:r w:rsidR="004E6883">
        <w:t>Prowadzenie działań informac</w:t>
      </w:r>
      <w:r w:rsidR="00DC3B4B">
        <w:t>y</w:t>
      </w:r>
      <w:r w:rsidR="004E6883">
        <w:t xml:space="preserve">jno-edukacyjnych, </w:t>
      </w:r>
      <w:r w:rsidR="00AD2826" w:rsidRPr="00AD2826">
        <w:t>w</w:t>
      </w:r>
      <w:r w:rsidR="004E6883">
        <w:t xml:space="preserve"> tym w ramach ogólnokrajowych lub regionalnych kampanii</w:t>
      </w:r>
      <w:r w:rsidR="00AD2826" w:rsidRPr="00AD2826">
        <w:t xml:space="preserve"> społecznych</w:t>
      </w:r>
      <w:r w:rsidR="004E6883">
        <w:t>,</w:t>
      </w:r>
      <w:r w:rsidR="00AD2826" w:rsidRPr="00AD2826">
        <w:t xml:space="preserve"> na temat </w:t>
      </w:r>
      <w:r w:rsidR="00DC0068">
        <w:t>szkodliwości</w:t>
      </w:r>
      <w:r w:rsidR="00AD2826" w:rsidRPr="00AD2826">
        <w:t xml:space="preserve"> nadużywania substancji </w:t>
      </w:r>
      <w:r w:rsidR="00AD2826" w:rsidRPr="00AD2826">
        <w:lastRenderedPageBreak/>
        <w:t xml:space="preserve">psychoaktywnych oraz </w:t>
      </w:r>
      <w:r w:rsidR="00AD2826">
        <w:t xml:space="preserve">różnych </w:t>
      </w:r>
      <w:r w:rsidR="00AD2826" w:rsidRPr="00AD2826">
        <w:t>form uzależnień</w:t>
      </w:r>
      <w:r w:rsidR="00AD2826">
        <w:t xml:space="preserve"> behawioralnych</w:t>
      </w:r>
      <w:r w:rsidR="00AD2826" w:rsidRPr="00AD2826">
        <w:t xml:space="preserve">, adresowanych do wybranych grup (np. </w:t>
      </w:r>
      <w:r w:rsidR="00AD2826">
        <w:t xml:space="preserve">dzieci i młodzież, </w:t>
      </w:r>
      <w:r w:rsidR="00AD2826" w:rsidRPr="00AD2826">
        <w:t>kobiety w ciąży) oraz do ogółu społeczeństwa.</w:t>
      </w:r>
    </w:p>
    <w:p w:rsidR="00D06566" w:rsidRDefault="00B20668" w:rsidP="00D06566">
      <w:pPr>
        <w:spacing w:after="0"/>
        <w:ind w:left="624" w:hanging="624"/>
      </w:pPr>
      <w:r>
        <w:t>3</w:t>
      </w:r>
      <w:r w:rsidR="00AD2826">
        <w:t xml:space="preserve">.1.2. </w:t>
      </w:r>
      <w:r w:rsidR="00DC0068">
        <w:t>Propagowanie wśród mieszkańców miasta zdrowego i aktywnego stylu życia bez nałogów, a ta</w:t>
      </w:r>
      <w:r w:rsidR="005B0B56">
        <w:t xml:space="preserve">kże pozytywnych wzorców zabawy – </w:t>
      </w:r>
      <w:r w:rsidR="00DC0068">
        <w:t>bez potrzeby zażywania substancji psychoaktyw</w:t>
      </w:r>
      <w:r w:rsidR="005B0B56">
        <w:t>nych</w:t>
      </w:r>
      <w:r w:rsidR="000B3730">
        <w:t>,</w:t>
      </w:r>
      <w:r w:rsidR="00DC0068">
        <w:t xml:space="preserve"> w szczególności </w:t>
      </w:r>
      <w:r w:rsidR="004E6883">
        <w:t>przy okazji</w:t>
      </w:r>
      <w:r w:rsidR="00DC0068">
        <w:t xml:space="preserve"> imprez i uroczystości lokalnych.</w:t>
      </w:r>
    </w:p>
    <w:p w:rsidR="003B4EDC" w:rsidRDefault="003B4EDC" w:rsidP="00D06566">
      <w:pPr>
        <w:spacing w:after="0"/>
        <w:ind w:left="624" w:hanging="624"/>
      </w:pPr>
      <w:r>
        <w:t xml:space="preserve">3.1.3. </w:t>
      </w:r>
      <w:r w:rsidR="00DC0068" w:rsidRPr="00AD2826">
        <w:t xml:space="preserve">Realizacja programów profilaktycznych w zakresie uzależnień </w:t>
      </w:r>
      <w:r w:rsidR="00CD0BD8">
        <w:t xml:space="preserve">od alkoholu, nikotyny, narkotyków i dopalaczy oraz uzależnień behawioralnych, zwłaszcza od komputera i telefonu, </w:t>
      </w:r>
      <w:r w:rsidR="00DC0068" w:rsidRPr="00AD2826">
        <w:t>kierowanych do uczniów</w:t>
      </w:r>
      <w:r w:rsidR="00DC0068">
        <w:t xml:space="preserve"> szkół</w:t>
      </w:r>
      <w:r w:rsidR="00DC0068" w:rsidRPr="00AD2826">
        <w:t xml:space="preserve">, </w:t>
      </w:r>
      <w:r w:rsidR="004E6883">
        <w:t xml:space="preserve">ich </w:t>
      </w:r>
      <w:r w:rsidR="00DC0068" w:rsidRPr="00AD2826">
        <w:t>rodziców i nauczycieli.</w:t>
      </w:r>
    </w:p>
    <w:p w:rsidR="00D06566" w:rsidRDefault="00B20668" w:rsidP="00D06566">
      <w:pPr>
        <w:spacing w:after="0"/>
        <w:ind w:left="624" w:hanging="624"/>
        <w:rPr>
          <w:szCs w:val="24"/>
        </w:rPr>
      </w:pPr>
      <w:r>
        <w:t>3</w:t>
      </w:r>
      <w:r w:rsidR="003B4EDC">
        <w:t>.1.4</w:t>
      </w:r>
      <w:r w:rsidR="00D06566">
        <w:t>.</w:t>
      </w:r>
      <w:r w:rsidR="00AD2826">
        <w:rPr>
          <w:szCs w:val="24"/>
        </w:rPr>
        <w:t xml:space="preserve"> </w:t>
      </w:r>
      <w:r w:rsidR="007226CB">
        <w:rPr>
          <w:szCs w:val="24"/>
        </w:rPr>
        <w:t>Organizacja dla dzieci i młodzieży pozalekcyjnych i pozaszkolnych zajęć sportowych i innych form spędzania czasu wolnego, a także wypoczynku letniego i zimowego jako alternatywy wobec spożywania alkoholu, agresji i zachowań ryzykownych.</w:t>
      </w:r>
    </w:p>
    <w:p w:rsidR="00835B77" w:rsidRDefault="00835B77" w:rsidP="00D06566">
      <w:pPr>
        <w:spacing w:after="0"/>
        <w:ind w:left="624" w:hanging="624"/>
        <w:rPr>
          <w:szCs w:val="24"/>
        </w:rPr>
      </w:pPr>
      <w:r>
        <w:rPr>
          <w:szCs w:val="24"/>
        </w:rPr>
        <w:t>3.1.5. Prowadzenie środowiskowych programów profilaktyczno-edukacyjnych dla dzieci i młodzieży pochodzącej głównie z rodzin dysfunkcyjnych.</w:t>
      </w:r>
    </w:p>
    <w:p w:rsidR="004E6883" w:rsidRDefault="00835B77" w:rsidP="00F86B5D">
      <w:pPr>
        <w:spacing w:after="0"/>
        <w:ind w:left="624" w:hanging="624"/>
        <w:rPr>
          <w:szCs w:val="24"/>
        </w:rPr>
      </w:pPr>
      <w:r>
        <w:rPr>
          <w:szCs w:val="24"/>
        </w:rPr>
        <w:t>3.1.6</w:t>
      </w:r>
      <w:r w:rsidR="003251C0">
        <w:rPr>
          <w:szCs w:val="24"/>
        </w:rPr>
        <w:t xml:space="preserve">. </w:t>
      </w:r>
      <w:r w:rsidR="007226CB" w:rsidRPr="00AD2826">
        <w:rPr>
          <w:szCs w:val="24"/>
        </w:rPr>
        <w:t>Wzmożenie dzi</w:t>
      </w:r>
      <w:r w:rsidR="007226CB">
        <w:rPr>
          <w:szCs w:val="24"/>
        </w:rPr>
        <w:t xml:space="preserve">ałań służb patrolowych policji </w:t>
      </w:r>
      <w:r w:rsidR="007226CB" w:rsidRPr="00AD2826">
        <w:rPr>
          <w:szCs w:val="24"/>
        </w:rPr>
        <w:t>mających na celu zminimalizowanie liczby przypadków spożywania alkoholu w miejscach publicznych, sprzedaży papierosów i alkoholu nieletnim oraz nietrzeźwym, a także likwidację nielegalnych punktów sprzedaży alkoholu, narkotyków i dopalaczy.</w:t>
      </w:r>
    </w:p>
    <w:p w:rsidR="00D06566" w:rsidRPr="001854C3" w:rsidRDefault="00D06566" w:rsidP="00D06566">
      <w:pPr>
        <w:ind w:left="624" w:hanging="624"/>
        <w:rPr>
          <w:sz w:val="12"/>
        </w:rPr>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D06566" w:rsidRPr="001054A7" w:rsidTr="00B20668">
        <w:trPr>
          <w:cnfStyle w:val="100000000000"/>
        </w:trPr>
        <w:tc>
          <w:tcPr>
            <w:tcW w:w="815" w:type="pct"/>
            <w:vAlign w:val="center"/>
          </w:tcPr>
          <w:p w:rsidR="00D06566" w:rsidRPr="00874ECE" w:rsidRDefault="00D06566" w:rsidP="00B20668">
            <w:pPr>
              <w:jc w:val="left"/>
              <w:rPr>
                <w:b/>
              </w:rPr>
            </w:pPr>
            <w:r w:rsidRPr="00874ECE">
              <w:rPr>
                <w:b/>
              </w:rPr>
              <w:t>Cel szczegółowy</w:t>
            </w:r>
          </w:p>
        </w:tc>
        <w:tc>
          <w:tcPr>
            <w:tcW w:w="4120" w:type="pct"/>
            <w:vAlign w:val="center"/>
          </w:tcPr>
          <w:p w:rsidR="00D06566" w:rsidRPr="00874ECE" w:rsidRDefault="00B20668" w:rsidP="0019471C">
            <w:pPr>
              <w:jc w:val="left"/>
              <w:rPr>
                <w:b/>
                <w:sz w:val="24"/>
              </w:rPr>
            </w:pPr>
            <w:r>
              <w:rPr>
                <w:b/>
                <w:sz w:val="24"/>
              </w:rPr>
              <w:t>3</w:t>
            </w:r>
            <w:r w:rsidR="00D06566" w:rsidRPr="00874ECE">
              <w:rPr>
                <w:b/>
                <w:sz w:val="24"/>
              </w:rPr>
              <w:t xml:space="preserve">.2. </w:t>
            </w:r>
            <w:r w:rsidR="00A84ED6">
              <w:rPr>
                <w:b/>
                <w:sz w:val="24"/>
              </w:rPr>
              <w:t xml:space="preserve">Poprawa dostępu do pomocy </w:t>
            </w:r>
            <w:r w:rsidR="00FE274B">
              <w:rPr>
                <w:b/>
                <w:sz w:val="24"/>
              </w:rPr>
              <w:t xml:space="preserve">w wychodzeniu z uzależnienia </w:t>
            </w:r>
            <w:r w:rsidR="0019471C">
              <w:rPr>
                <w:b/>
                <w:sz w:val="24"/>
              </w:rPr>
              <w:t>przez osoby</w:t>
            </w:r>
            <w:r w:rsidR="00A84ED6">
              <w:rPr>
                <w:b/>
                <w:sz w:val="24"/>
              </w:rPr>
              <w:t xml:space="preserve"> i rodzin</w:t>
            </w:r>
            <w:r w:rsidR="0019471C">
              <w:rPr>
                <w:b/>
                <w:sz w:val="24"/>
              </w:rPr>
              <w:t>y dotknięte</w:t>
            </w:r>
            <w:r w:rsidR="00A84ED6">
              <w:rPr>
                <w:b/>
                <w:sz w:val="24"/>
              </w:rPr>
              <w:t xml:space="preserve"> </w:t>
            </w:r>
            <w:r w:rsidR="00835B77">
              <w:rPr>
                <w:b/>
                <w:sz w:val="24"/>
              </w:rPr>
              <w:t xml:space="preserve">tym </w:t>
            </w:r>
            <w:r w:rsidR="00A84ED6">
              <w:rPr>
                <w:b/>
                <w:sz w:val="24"/>
              </w:rPr>
              <w:t>problemem</w:t>
            </w:r>
          </w:p>
        </w:tc>
      </w:tr>
    </w:tbl>
    <w:p w:rsidR="00D06566" w:rsidRPr="00DD5034" w:rsidRDefault="00D06566" w:rsidP="00D06566">
      <w:pPr>
        <w:rPr>
          <w:b/>
          <w:sz w:val="12"/>
          <w:u w:val="single"/>
        </w:rPr>
      </w:pPr>
    </w:p>
    <w:p w:rsidR="00D06566" w:rsidRPr="00AB005A" w:rsidRDefault="00D06566" w:rsidP="00D06566">
      <w:pPr>
        <w:rPr>
          <w:u w:val="single"/>
        </w:rPr>
      </w:pPr>
      <w:r w:rsidRPr="00AB005A">
        <w:rPr>
          <w:b/>
          <w:u w:val="single"/>
        </w:rPr>
        <w:t>Kierunki niezbędnych działań:</w:t>
      </w:r>
    </w:p>
    <w:p w:rsidR="00D06566" w:rsidRDefault="00B20668" w:rsidP="00D06566">
      <w:pPr>
        <w:spacing w:after="0"/>
        <w:ind w:left="624" w:hanging="624"/>
      </w:pPr>
      <w:r>
        <w:t>3</w:t>
      </w:r>
      <w:r w:rsidR="00D06566">
        <w:t>.2.1.</w:t>
      </w:r>
      <w:r w:rsidR="00D06566" w:rsidRPr="00DD5034">
        <w:t xml:space="preserve"> </w:t>
      </w:r>
      <w:r w:rsidR="00FE274B">
        <w:t>Monitorowanie sytuacji osób i rodzin doświadczających trudności życiowych związanych z nadużywaniem alkoholu lub uzależnieniem, a także podejmowanie adekwatnych działań interwencyjnych.</w:t>
      </w:r>
    </w:p>
    <w:p w:rsidR="00D06566" w:rsidRDefault="00B20668" w:rsidP="00D06566">
      <w:pPr>
        <w:spacing w:after="0"/>
        <w:ind w:left="624" w:hanging="624"/>
      </w:pPr>
      <w:r>
        <w:t>3</w:t>
      </w:r>
      <w:r w:rsidR="00D06566">
        <w:t xml:space="preserve">.2.2. </w:t>
      </w:r>
      <w:r w:rsidR="00FE274B">
        <w:t>Prowadzenie Punktu Pomocy Rodzinie, w ramach którego działają punkty konsultacyjne umożliwiające uzyskanie pomocy prawnej, psychologicznej</w:t>
      </w:r>
      <w:r w:rsidR="00835B77">
        <w:t xml:space="preserve">, </w:t>
      </w:r>
      <w:r w:rsidR="006D326C">
        <w:t xml:space="preserve">terapeutycznej, </w:t>
      </w:r>
      <w:r w:rsidR="00835B77">
        <w:t>specjalisty ds. terapii uzależnień od alkoholu i substancji psychoaktywnych, a także możliwość konsultacji z kuratorem sądowym.</w:t>
      </w:r>
    </w:p>
    <w:p w:rsidR="00835B77" w:rsidRDefault="00835B77" w:rsidP="00D06566">
      <w:pPr>
        <w:spacing w:after="0"/>
        <w:ind w:left="624" w:hanging="624"/>
      </w:pPr>
      <w:r>
        <w:t>3.2.3. Wspieranie funkcjonowania grup samopomocowych i terapeutycznych dla osób uzależnionych i współuzależnionych</w:t>
      </w:r>
      <w:r w:rsidR="006D326C">
        <w:t>, w szczególności działań grupy AA</w:t>
      </w:r>
      <w:r>
        <w:t>.</w:t>
      </w:r>
    </w:p>
    <w:p w:rsidR="00835B77" w:rsidRDefault="00835B77" w:rsidP="00D06566">
      <w:pPr>
        <w:spacing w:after="0"/>
        <w:ind w:left="624" w:hanging="624"/>
      </w:pPr>
      <w:r>
        <w:t xml:space="preserve">3.2.4. Współpraca z instytucjami, placówkami, organizacjami pozarządowymi i kościelnymi </w:t>
      </w:r>
      <w:r w:rsidR="006D326C">
        <w:t xml:space="preserve">mającymi siedzibę na terenie Lubawy oraz podmiotami zewnętrznymi w zakresie stworzenia lokalnego systemu wspierania osób i rodzin dotkniętych lub poważnie zagrożonych problemem uzależnień </w:t>
      </w:r>
      <w:r w:rsidR="00E92135">
        <w:t>od substancji psychoaktywnych oraz</w:t>
      </w:r>
      <w:r w:rsidR="006D326C">
        <w:t xml:space="preserve"> uzależnień behawioralnych.</w:t>
      </w:r>
    </w:p>
    <w:p w:rsidR="00D06566" w:rsidRDefault="00D06566" w:rsidP="00D06566">
      <w:pPr>
        <w:jc w:val="left"/>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D06566" w:rsidRPr="001054A7" w:rsidTr="00B20668">
        <w:trPr>
          <w:cnfStyle w:val="100000000000"/>
        </w:trPr>
        <w:tc>
          <w:tcPr>
            <w:tcW w:w="815" w:type="pct"/>
            <w:vAlign w:val="center"/>
          </w:tcPr>
          <w:p w:rsidR="00D06566" w:rsidRPr="00874ECE" w:rsidRDefault="00D06566" w:rsidP="00B20668">
            <w:pPr>
              <w:jc w:val="left"/>
              <w:rPr>
                <w:b/>
              </w:rPr>
            </w:pPr>
            <w:r w:rsidRPr="00874ECE">
              <w:rPr>
                <w:b/>
              </w:rPr>
              <w:t>Cel szczegółowy</w:t>
            </w:r>
          </w:p>
        </w:tc>
        <w:tc>
          <w:tcPr>
            <w:tcW w:w="4120" w:type="pct"/>
            <w:vAlign w:val="center"/>
          </w:tcPr>
          <w:p w:rsidR="00D06566" w:rsidRPr="00874ECE" w:rsidRDefault="00B20668" w:rsidP="00C93E22">
            <w:pPr>
              <w:jc w:val="left"/>
              <w:rPr>
                <w:b/>
                <w:sz w:val="24"/>
              </w:rPr>
            </w:pPr>
            <w:r>
              <w:rPr>
                <w:b/>
                <w:sz w:val="24"/>
              </w:rPr>
              <w:t>3</w:t>
            </w:r>
            <w:r w:rsidR="00D06566" w:rsidRPr="00874ECE">
              <w:rPr>
                <w:b/>
                <w:sz w:val="24"/>
              </w:rPr>
              <w:t xml:space="preserve">.3. </w:t>
            </w:r>
            <w:r w:rsidR="00DA5249">
              <w:rPr>
                <w:b/>
                <w:sz w:val="24"/>
              </w:rPr>
              <w:t xml:space="preserve">Włączenie do życia społecznego osób </w:t>
            </w:r>
            <w:r w:rsidR="00C93E22">
              <w:rPr>
                <w:b/>
                <w:sz w:val="24"/>
              </w:rPr>
              <w:t xml:space="preserve">bezdomnych, </w:t>
            </w:r>
            <w:r w:rsidR="00DA5249">
              <w:rPr>
                <w:b/>
                <w:sz w:val="24"/>
              </w:rPr>
              <w:t>opusz</w:t>
            </w:r>
            <w:r w:rsidR="00C93E22">
              <w:rPr>
                <w:b/>
                <w:sz w:val="24"/>
              </w:rPr>
              <w:t>czających zakłady penitencjarne</w:t>
            </w:r>
            <w:r w:rsidR="00DA5249">
              <w:rPr>
                <w:b/>
                <w:sz w:val="24"/>
              </w:rPr>
              <w:t xml:space="preserve"> oraz </w:t>
            </w:r>
            <w:r w:rsidR="00C93E22">
              <w:rPr>
                <w:b/>
                <w:sz w:val="24"/>
              </w:rPr>
              <w:t>uchodźców</w:t>
            </w:r>
          </w:p>
        </w:tc>
      </w:tr>
    </w:tbl>
    <w:p w:rsidR="00D06566" w:rsidRPr="00DD5034" w:rsidRDefault="00D06566" w:rsidP="00D06566">
      <w:pPr>
        <w:rPr>
          <w:b/>
          <w:sz w:val="12"/>
          <w:u w:val="single"/>
        </w:rPr>
      </w:pPr>
    </w:p>
    <w:p w:rsidR="00D06566" w:rsidRPr="00AB005A" w:rsidRDefault="00D06566" w:rsidP="00D06566">
      <w:pPr>
        <w:rPr>
          <w:u w:val="single"/>
        </w:rPr>
      </w:pPr>
      <w:r w:rsidRPr="00AB005A">
        <w:rPr>
          <w:b/>
          <w:u w:val="single"/>
        </w:rPr>
        <w:t>Kierunki niezbędnych działań:</w:t>
      </w:r>
    </w:p>
    <w:p w:rsidR="00D06566" w:rsidRDefault="00B20668" w:rsidP="0082458F">
      <w:pPr>
        <w:spacing w:after="0"/>
        <w:ind w:left="624" w:hanging="624"/>
      </w:pPr>
      <w:r>
        <w:t>3</w:t>
      </w:r>
      <w:r w:rsidR="00D06566">
        <w:t xml:space="preserve">.3.1. </w:t>
      </w:r>
      <w:r w:rsidR="008E58F4">
        <w:t xml:space="preserve">Realizacja kompleksowych działań wspierających powrót do </w:t>
      </w:r>
      <w:r w:rsidR="0082458F">
        <w:t xml:space="preserve">naturalnego </w:t>
      </w:r>
      <w:r w:rsidR="008E58F4">
        <w:t xml:space="preserve">życia </w:t>
      </w:r>
      <w:r w:rsidR="0082458F">
        <w:t xml:space="preserve">społecznego </w:t>
      </w:r>
      <w:r w:rsidR="008E58F4">
        <w:t xml:space="preserve">osób </w:t>
      </w:r>
      <w:r w:rsidR="0082458F">
        <w:t xml:space="preserve">z niego </w:t>
      </w:r>
      <w:r w:rsidR="008E58F4">
        <w:t>wyizolowanych, zwłaszcza osób doświadczających trudności w przystosowaniu się po długotrwałym pobycie w zakładzie karnym oraz osób bezdomnych</w:t>
      </w:r>
      <w:r w:rsidR="0082458F">
        <w:t xml:space="preserve"> –</w:t>
      </w:r>
      <w:r w:rsidR="008E58F4">
        <w:t xml:space="preserve"> poprzez pracę socjalną, pomoc </w:t>
      </w:r>
      <w:r w:rsidR="0082458F">
        <w:t xml:space="preserve">w załatwieniu </w:t>
      </w:r>
      <w:r w:rsidR="008E58F4">
        <w:t xml:space="preserve">spraw socjalno-bytowych oraz  </w:t>
      </w:r>
      <w:r w:rsidR="0082458F">
        <w:t>zapewnieniu odpowiednich warunków mieszkaniowych.</w:t>
      </w:r>
    </w:p>
    <w:p w:rsidR="00D06566" w:rsidRDefault="00B20668" w:rsidP="0082458F">
      <w:pPr>
        <w:spacing w:after="0"/>
        <w:ind w:left="624" w:hanging="624"/>
      </w:pPr>
      <w:r>
        <w:lastRenderedPageBreak/>
        <w:t>3</w:t>
      </w:r>
      <w:r w:rsidR="00D06566">
        <w:t>.3.2.</w:t>
      </w:r>
      <w:r w:rsidR="0082458F">
        <w:t xml:space="preserve"> </w:t>
      </w:r>
      <w:r w:rsidR="00655773">
        <w:t>Opracowanie i wdrażanie p</w:t>
      </w:r>
      <w:r w:rsidR="0082458F">
        <w:t>rogram</w:t>
      </w:r>
      <w:r w:rsidR="00655773">
        <w:t>ów służących</w:t>
      </w:r>
      <w:r w:rsidR="0082458F">
        <w:t xml:space="preserve"> </w:t>
      </w:r>
      <w:r w:rsidR="00655773">
        <w:t xml:space="preserve">podnoszeniu u </w:t>
      </w:r>
      <w:r w:rsidR="0082458F">
        <w:t xml:space="preserve">osób bezdomnych, opuszczających zakłady karne oraz uchodźców realizujących indywidualny program </w:t>
      </w:r>
      <w:r w:rsidR="00C93E22">
        <w:t>integracji</w:t>
      </w:r>
      <w:r w:rsidR="0082458F">
        <w:t xml:space="preserve"> </w:t>
      </w:r>
      <w:r w:rsidR="00655773">
        <w:t>umiejętności poprawnego pełnienia ról rodzinnych, społecznych i zawodowych, ze szczególnym naciskiem na trwałe włączenie w życie społeczności lokalnej poprzez pracę.</w:t>
      </w:r>
    </w:p>
    <w:p w:rsidR="008B1427" w:rsidRDefault="008B1427" w:rsidP="0082458F">
      <w:pPr>
        <w:spacing w:after="0"/>
        <w:ind w:left="624" w:hanging="624"/>
      </w:pPr>
      <w:r>
        <w:t xml:space="preserve">3.3.3. Udział w kampaniach społecznych mających na celu </w:t>
      </w:r>
      <w:r w:rsidR="00C93E22">
        <w:t xml:space="preserve">zmianę negatywnych stereotypów i postaw wobec osób bezdomnych, opuszczających zakłady karne oraz imigrantów poprzez </w:t>
      </w:r>
      <w:r w:rsidR="003071A0">
        <w:t xml:space="preserve">poszerzenie wiedzy ludności na temat problemów </w:t>
      </w:r>
      <w:r w:rsidR="00C93E22">
        <w:t>i potrzeb</w:t>
      </w:r>
      <w:r w:rsidR="003071A0">
        <w:t xml:space="preserve"> </w:t>
      </w:r>
      <w:r w:rsidR="00891ADB">
        <w:t>tych grup.</w:t>
      </w:r>
    </w:p>
    <w:p w:rsidR="00D06566" w:rsidRDefault="00D06566" w:rsidP="00D06566">
      <w:pPr>
        <w:spacing w:after="0"/>
        <w:ind w:left="624" w:hanging="624"/>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3"/>
        <w:gridCol w:w="6383"/>
      </w:tblGrid>
      <w:tr w:rsidR="00D06566" w:rsidRPr="001854C3" w:rsidTr="00B20668">
        <w:trPr>
          <w:cnfStyle w:val="100000000000"/>
          <w:trHeight w:val="420"/>
        </w:trPr>
        <w:tc>
          <w:tcPr>
            <w:tcW w:w="2923" w:type="dxa"/>
            <w:vAlign w:val="center"/>
          </w:tcPr>
          <w:p w:rsidR="00D06566" w:rsidRPr="001854C3" w:rsidRDefault="00D06566" w:rsidP="00B20668">
            <w:pPr>
              <w:rPr>
                <w:b/>
                <w:sz w:val="24"/>
                <w:szCs w:val="24"/>
              </w:rPr>
            </w:pPr>
            <w:r w:rsidRPr="001854C3">
              <w:rPr>
                <w:b/>
                <w:sz w:val="24"/>
                <w:szCs w:val="24"/>
              </w:rPr>
              <w:t>Okres realizacji działań:</w:t>
            </w:r>
          </w:p>
        </w:tc>
        <w:tc>
          <w:tcPr>
            <w:tcW w:w="6323" w:type="dxa"/>
            <w:vAlign w:val="center"/>
          </w:tcPr>
          <w:p w:rsidR="00D06566" w:rsidRPr="001854C3" w:rsidRDefault="00D06566" w:rsidP="001758B7">
            <w:pPr>
              <w:jc w:val="left"/>
              <w:rPr>
                <w:sz w:val="24"/>
                <w:szCs w:val="24"/>
              </w:rPr>
            </w:pPr>
            <w:r w:rsidRPr="001854C3">
              <w:rPr>
                <w:sz w:val="24"/>
                <w:szCs w:val="24"/>
              </w:rPr>
              <w:t>2016-2021 (działania ciągłe)</w:t>
            </w:r>
          </w:p>
        </w:tc>
      </w:tr>
      <w:tr w:rsidR="00D06566" w:rsidRPr="001854C3" w:rsidTr="00B20668">
        <w:trPr>
          <w:trHeight w:val="420"/>
        </w:trPr>
        <w:tc>
          <w:tcPr>
            <w:tcW w:w="2923" w:type="dxa"/>
            <w:vAlign w:val="center"/>
          </w:tcPr>
          <w:p w:rsidR="00D06566" w:rsidRPr="001854C3" w:rsidRDefault="00D06566" w:rsidP="00B20668">
            <w:pPr>
              <w:rPr>
                <w:b/>
                <w:sz w:val="24"/>
                <w:szCs w:val="24"/>
              </w:rPr>
            </w:pPr>
            <w:r w:rsidRPr="001854C3">
              <w:rPr>
                <w:b/>
                <w:sz w:val="24"/>
                <w:szCs w:val="24"/>
              </w:rPr>
              <w:t>Podmioty realizujące:</w:t>
            </w:r>
          </w:p>
        </w:tc>
        <w:tc>
          <w:tcPr>
            <w:tcW w:w="6323" w:type="dxa"/>
            <w:vAlign w:val="center"/>
          </w:tcPr>
          <w:p w:rsidR="00D06566" w:rsidRPr="001854C3" w:rsidRDefault="000B3730" w:rsidP="000B3730">
            <w:pPr>
              <w:jc w:val="left"/>
              <w:rPr>
                <w:sz w:val="24"/>
                <w:szCs w:val="24"/>
              </w:rPr>
            </w:pPr>
            <w:r>
              <w:rPr>
                <w:sz w:val="24"/>
                <w:szCs w:val="24"/>
              </w:rPr>
              <w:t xml:space="preserve">UM, </w:t>
            </w:r>
            <w:r w:rsidR="003251C0">
              <w:rPr>
                <w:sz w:val="24"/>
                <w:szCs w:val="24"/>
              </w:rPr>
              <w:t xml:space="preserve">Koordynator </w:t>
            </w:r>
            <w:r>
              <w:rPr>
                <w:sz w:val="24"/>
                <w:szCs w:val="24"/>
              </w:rPr>
              <w:t xml:space="preserve">Burmistrza </w:t>
            </w:r>
            <w:r w:rsidR="003251C0">
              <w:rPr>
                <w:sz w:val="24"/>
                <w:szCs w:val="24"/>
              </w:rPr>
              <w:t>ds. profilaktyki</w:t>
            </w:r>
            <w:r>
              <w:rPr>
                <w:sz w:val="24"/>
                <w:szCs w:val="24"/>
              </w:rPr>
              <w:t>,</w:t>
            </w:r>
            <w:r w:rsidR="003251C0">
              <w:rPr>
                <w:sz w:val="24"/>
                <w:szCs w:val="24"/>
              </w:rPr>
              <w:t xml:space="preserve"> </w:t>
            </w:r>
            <w:r>
              <w:rPr>
                <w:sz w:val="24"/>
                <w:szCs w:val="24"/>
              </w:rPr>
              <w:t>MKRPA, MOPS, MZI</w:t>
            </w:r>
            <w:r w:rsidR="000736F3">
              <w:rPr>
                <w:sz w:val="24"/>
                <w:szCs w:val="24"/>
              </w:rPr>
              <w:t>, MOK, OSiR, placówki oświatowe, PES</w:t>
            </w:r>
          </w:p>
        </w:tc>
      </w:tr>
      <w:tr w:rsidR="00D06566" w:rsidRPr="001854C3" w:rsidTr="00B20668">
        <w:trPr>
          <w:trHeight w:val="420"/>
        </w:trPr>
        <w:tc>
          <w:tcPr>
            <w:tcW w:w="2923" w:type="dxa"/>
            <w:vAlign w:val="center"/>
          </w:tcPr>
          <w:p w:rsidR="00D06566" w:rsidRPr="001854C3" w:rsidRDefault="00D06566" w:rsidP="00B20668">
            <w:pPr>
              <w:rPr>
                <w:b/>
                <w:sz w:val="24"/>
                <w:szCs w:val="24"/>
              </w:rPr>
            </w:pPr>
            <w:r w:rsidRPr="001854C3">
              <w:rPr>
                <w:b/>
                <w:sz w:val="24"/>
                <w:szCs w:val="24"/>
              </w:rPr>
              <w:t>Podmioty współpracujące:</w:t>
            </w:r>
          </w:p>
        </w:tc>
        <w:tc>
          <w:tcPr>
            <w:tcW w:w="6323" w:type="dxa"/>
            <w:vAlign w:val="center"/>
          </w:tcPr>
          <w:p w:rsidR="00D06566" w:rsidRPr="001854C3" w:rsidRDefault="0082458F" w:rsidP="00F86B5D">
            <w:pPr>
              <w:jc w:val="left"/>
              <w:rPr>
                <w:sz w:val="24"/>
                <w:szCs w:val="24"/>
              </w:rPr>
            </w:pPr>
            <w:r>
              <w:rPr>
                <w:sz w:val="24"/>
                <w:szCs w:val="24"/>
              </w:rPr>
              <w:t xml:space="preserve">PUP, PCPR, </w:t>
            </w:r>
            <w:r w:rsidR="00F86B5D">
              <w:rPr>
                <w:sz w:val="24"/>
                <w:szCs w:val="24"/>
              </w:rPr>
              <w:t>Sąd Rejonowy, k</w:t>
            </w:r>
            <w:r w:rsidR="003251C0">
              <w:rPr>
                <w:sz w:val="24"/>
                <w:szCs w:val="24"/>
              </w:rPr>
              <w:t>uratorzy sądowi i społeczni</w:t>
            </w:r>
            <w:r w:rsidR="00835B77">
              <w:rPr>
                <w:sz w:val="24"/>
                <w:szCs w:val="24"/>
              </w:rPr>
              <w:t xml:space="preserve">, </w:t>
            </w:r>
            <w:r w:rsidR="008B1427">
              <w:rPr>
                <w:sz w:val="24"/>
                <w:szCs w:val="24"/>
              </w:rPr>
              <w:t xml:space="preserve">zakłady karne, </w:t>
            </w:r>
            <w:r w:rsidR="00835B77">
              <w:rPr>
                <w:sz w:val="24"/>
                <w:szCs w:val="24"/>
              </w:rPr>
              <w:t xml:space="preserve">Sanepid, policja, </w:t>
            </w:r>
            <w:r w:rsidR="006D326C">
              <w:rPr>
                <w:sz w:val="24"/>
                <w:szCs w:val="24"/>
              </w:rPr>
              <w:t>Szpital Powiatowy w Iławie – Oddział Terapii Uz</w:t>
            </w:r>
            <w:r w:rsidR="000736F3">
              <w:rPr>
                <w:sz w:val="24"/>
                <w:szCs w:val="24"/>
              </w:rPr>
              <w:t>ależnienia od Alkoholu, Poradnie</w:t>
            </w:r>
            <w:r w:rsidR="006D326C">
              <w:rPr>
                <w:sz w:val="24"/>
                <w:szCs w:val="24"/>
              </w:rPr>
              <w:t xml:space="preserve"> Terapii Uzależnień w Iławie</w:t>
            </w:r>
            <w:r w:rsidR="000736F3">
              <w:rPr>
                <w:sz w:val="24"/>
                <w:szCs w:val="24"/>
              </w:rPr>
              <w:t xml:space="preserve"> i Ostródzie</w:t>
            </w:r>
            <w:r w:rsidR="006D326C">
              <w:rPr>
                <w:sz w:val="24"/>
                <w:szCs w:val="24"/>
              </w:rPr>
              <w:t xml:space="preserve">; </w:t>
            </w:r>
            <w:r w:rsidR="000736F3" w:rsidRPr="000736F3">
              <w:rPr>
                <w:sz w:val="24"/>
                <w:szCs w:val="24"/>
              </w:rPr>
              <w:t>Poradnia Profilaktyki i Terapii Uzależnień "MONAR" w Olsztynie</w:t>
            </w:r>
            <w:r w:rsidR="000736F3">
              <w:rPr>
                <w:sz w:val="24"/>
                <w:szCs w:val="24"/>
              </w:rPr>
              <w:t xml:space="preserve">; </w:t>
            </w:r>
            <w:r w:rsidR="006D326C">
              <w:rPr>
                <w:sz w:val="24"/>
                <w:szCs w:val="24"/>
              </w:rPr>
              <w:t>PES zajmujące się problematyką uzależnień (np. Stowarzyszenie Powrót z „U” w Toruniu, Stowarzyszeni</w:t>
            </w:r>
            <w:r w:rsidR="00ED358B">
              <w:rPr>
                <w:sz w:val="24"/>
                <w:szCs w:val="24"/>
              </w:rPr>
              <w:t>e „Pomoc Uzależnionym” w Grudzią</w:t>
            </w:r>
            <w:r w:rsidR="006D326C">
              <w:rPr>
                <w:sz w:val="24"/>
                <w:szCs w:val="24"/>
              </w:rPr>
              <w:t>dzu)</w:t>
            </w:r>
            <w:r w:rsidR="00ED358B">
              <w:rPr>
                <w:sz w:val="24"/>
                <w:szCs w:val="24"/>
              </w:rPr>
              <w:t xml:space="preserve">, bezdomności oraz </w:t>
            </w:r>
            <w:r w:rsidR="0019471C">
              <w:rPr>
                <w:sz w:val="24"/>
                <w:szCs w:val="24"/>
              </w:rPr>
              <w:t xml:space="preserve">wsparcia </w:t>
            </w:r>
            <w:r w:rsidR="00ED358B">
              <w:rPr>
                <w:sz w:val="24"/>
                <w:szCs w:val="24"/>
              </w:rPr>
              <w:t>osób opuszczających zakłady karne</w:t>
            </w:r>
          </w:p>
        </w:tc>
      </w:tr>
    </w:tbl>
    <w:p w:rsidR="00D06566" w:rsidRDefault="00D06566" w:rsidP="00D06566">
      <w:pPr>
        <w:spacing w:after="0"/>
        <w:ind w:left="624" w:hanging="624"/>
      </w:pPr>
    </w:p>
    <w:p w:rsidR="00C56F0A" w:rsidRDefault="00C56F0A" w:rsidP="00C56F0A">
      <w:pPr>
        <w:pStyle w:val="Nagwek3"/>
        <w:shd w:val="clear" w:color="auto" w:fill="D9D9D9" w:themeFill="background1" w:themeFillShade="D9"/>
        <w:spacing w:before="240" w:after="120"/>
      </w:pPr>
      <w:bookmarkStart w:id="100" w:name="_Toc430759180"/>
      <w:r>
        <w:t xml:space="preserve">Priorytet IV. </w:t>
      </w:r>
      <w:r w:rsidR="00935BCE">
        <w:t>Pobudzanie i rozwój oddolnej aktywności oraz współpracy w obszarze polityki społecznej</w:t>
      </w:r>
      <w:bookmarkEnd w:id="100"/>
    </w:p>
    <w:p w:rsidR="00C56F0A" w:rsidRDefault="00FE5A3A" w:rsidP="00C56F0A">
      <w:r>
        <w:t xml:space="preserve">Podstawą współpracy </w:t>
      </w:r>
      <w:r w:rsidR="00480A35">
        <w:t>oraz</w:t>
      </w:r>
      <w:r>
        <w:t xml:space="preserve"> aktywności lokalnej </w:t>
      </w:r>
      <w:r w:rsidR="00480A35">
        <w:t xml:space="preserve">zorientowanej na dobro wspólne </w:t>
      </w:r>
      <w:r>
        <w:t xml:space="preserve">jest kapitał społeczny, czyli potencjał </w:t>
      </w:r>
      <w:r w:rsidR="00480A35">
        <w:t xml:space="preserve">wartości, norm i zachowań ludzkich </w:t>
      </w:r>
      <w:r w:rsidR="00480A35" w:rsidRPr="00480A35">
        <w:t>oparty</w:t>
      </w:r>
      <w:r w:rsidR="00480A35">
        <w:t>ch</w:t>
      </w:r>
      <w:r w:rsidR="00480A35" w:rsidRPr="00480A35">
        <w:t xml:space="preserve"> na zaufaniu, </w:t>
      </w:r>
      <w:r w:rsidR="003A1D87">
        <w:t>odpowiedzialności za otoczenie</w:t>
      </w:r>
      <w:r w:rsidR="00480A35">
        <w:t xml:space="preserve">, </w:t>
      </w:r>
      <w:r w:rsidR="00480A35" w:rsidRPr="00480A35">
        <w:t>sieci powiązań oraz na kulturze wzajemnych relacji.</w:t>
      </w:r>
      <w:r w:rsidR="00480A35">
        <w:t xml:space="preserve"> Wysoki poziom kapitału społecznego </w:t>
      </w:r>
      <w:r w:rsidR="003A1D87">
        <w:t xml:space="preserve">we wspólnocie gminnej </w:t>
      </w:r>
      <w:r w:rsidR="00480A35">
        <w:t>sprzyja</w:t>
      </w:r>
      <w:r w:rsidR="00480A35" w:rsidRPr="00480A35">
        <w:t xml:space="preserve"> kreatywności, wymianie wiedzy oraz rozwojowi</w:t>
      </w:r>
      <w:r w:rsidR="00480A35">
        <w:t xml:space="preserve"> lokalnemu, </w:t>
      </w:r>
      <w:r w:rsidR="003A1D87">
        <w:t>warunkując osiąganie</w:t>
      </w:r>
      <w:r w:rsidR="00480A35" w:rsidRPr="00480A35">
        <w:t xml:space="preserve"> celów, których </w:t>
      </w:r>
      <w:r w:rsidR="003A1D87">
        <w:t>indywidualni mieszkańcy nie byliby</w:t>
      </w:r>
      <w:r w:rsidR="00480A35" w:rsidRPr="00480A35">
        <w:t xml:space="preserve"> w stanie samodzielnie zrealizować.</w:t>
      </w:r>
      <w:r w:rsidR="003A1D87">
        <w:t xml:space="preserve"> Istotne znaczenie tego czynnika dotyczy jednak nie tylko poszczególnych osób, rodzin czy szerszych grup</w:t>
      </w:r>
      <w:r w:rsidR="00D66006">
        <w:t xml:space="preserve">. W równej mierze kapitał społeczny jest potrzebny w </w:t>
      </w:r>
      <w:r w:rsidR="003A1D87">
        <w:t>instytucj</w:t>
      </w:r>
      <w:r w:rsidR="00D66006">
        <w:t>ach</w:t>
      </w:r>
      <w:r w:rsidR="003A1D87">
        <w:t xml:space="preserve"> i organizacj</w:t>
      </w:r>
      <w:r w:rsidR="00D66006">
        <w:t>ach</w:t>
      </w:r>
      <w:r w:rsidR="003A1D87">
        <w:t xml:space="preserve"> działających na terenie miasta,</w:t>
      </w:r>
      <w:r w:rsidR="00D66006">
        <w:t xml:space="preserve"> ponieważ tworzą je ludzie</w:t>
      </w:r>
      <w:r w:rsidR="003A1D87">
        <w:t xml:space="preserve"> </w:t>
      </w:r>
      <w:r w:rsidR="00D66006">
        <w:t xml:space="preserve">i dla zaspokajania potrzeb ludzi prowadzą one działalność. </w:t>
      </w:r>
      <w:r w:rsidR="003A1D87">
        <w:t xml:space="preserve">Interakcje między </w:t>
      </w:r>
      <w:r w:rsidR="00D66006">
        <w:t xml:space="preserve">osobami pełniącymi funkcje we władzach samorządu, pracownikami gminnych jednostek organizacyjnych, innych instytucji publicznych, przedsiębiorstw i organizacji pozarządowych, </w:t>
      </w:r>
      <w:r w:rsidR="003A1D87">
        <w:t xml:space="preserve">są </w:t>
      </w:r>
      <w:r w:rsidR="00D66006">
        <w:t>w zasadzie nieuniknione</w:t>
      </w:r>
      <w:r w:rsidR="003A1D87">
        <w:t xml:space="preserve">, z uwagi na </w:t>
      </w:r>
      <w:r w:rsidR="00D66006">
        <w:t xml:space="preserve">uwarunkowania funkcjonalne oraz posiadane przez te podmioty kompetencje i zadania. Jednakże </w:t>
      </w:r>
      <w:r w:rsidR="003A1D87">
        <w:t xml:space="preserve">bez wzajemnego zaufania, </w:t>
      </w:r>
      <w:r w:rsidR="00D66006">
        <w:t>wrażliwości na sprawy społeczne, otwartości na dialog</w:t>
      </w:r>
      <w:r w:rsidR="003A1D87">
        <w:t xml:space="preserve"> oraz bez kreatywności</w:t>
      </w:r>
      <w:r w:rsidR="00D66006">
        <w:t xml:space="preserve">, nie byłoby możliwe </w:t>
      </w:r>
      <w:r w:rsidR="00125C88">
        <w:t>realizowanie inicjatyw i projektów wykraczających poza rutynowe działania.</w:t>
      </w:r>
    </w:p>
    <w:p w:rsidR="00D66006" w:rsidRDefault="00125C88" w:rsidP="00C56F0A">
      <w:r>
        <w:t xml:space="preserve">Niestety, jak pokazuje diagnoza sytuacji społecznej Miasta Lubawa, społeczność lokalna rozwija się </w:t>
      </w:r>
      <w:r w:rsidR="00F975C3">
        <w:t xml:space="preserve">zasadniczo </w:t>
      </w:r>
      <w:r>
        <w:t xml:space="preserve">molekularnie a nie zespołowo, zaś </w:t>
      </w:r>
      <w:r w:rsidRPr="00125C88">
        <w:t>zaradność indywidualn</w:t>
      </w:r>
      <w:r w:rsidR="00F975C3">
        <w:t>a nie idzie w parze z umiejętnościami współpracy oraz zaufaniem</w:t>
      </w:r>
      <w:r w:rsidRPr="00125C88">
        <w:t xml:space="preserve"> do ludzi i instytucji publicznych.</w:t>
      </w:r>
      <w:r w:rsidR="00F975C3">
        <w:t xml:space="preserve"> Wynika to </w:t>
      </w:r>
      <w:r w:rsidR="00780A78">
        <w:t xml:space="preserve">przeważnie </w:t>
      </w:r>
      <w:r w:rsidR="00F975C3">
        <w:t xml:space="preserve">stąd, </w:t>
      </w:r>
      <w:r w:rsidR="00780A78">
        <w:t>i</w:t>
      </w:r>
      <w:r w:rsidR="00F975C3">
        <w:t xml:space="preserve">ż mieszkańcy miasta są zorientowani na poprawę własnego bytu, </w:t>
      </w:r>
      <w:r w:rsidR="00F975C3">
        <w:rPr>
          <w:szCs w:val="24"/>
        </w:rPr>
        <w:t xml:space="preserve">bez </w:t>
      </w:r>
      <w:r w:rsidR="00F975C3">
        <w:rPr>
          <w:szCs w:val="24"/>
        </w:rPr>
        <w:lastRenderedPageBreak/>
        <w:t xml:space="preserve">oglądania się na innych i </w:t>
      </w:r>
      <w:r w:rsidR="00780A78">
        <w:rPr>
          <w:szCs w:val="24"/>
        </w:rPr>
        <w:t xml:space="preserve">niejako </w:t>
      </w:r>
      <w:r w:rsidR="00F975C3">
        <w:rPr>
          <w:szCs w:val="24"/>
        </w:rPr>
        <w:t>niezależnie od stanu wspólnoty</w:t>
      </w:r>
      <w:r w:rsidR="00F975C3">
        <w:rPr>
          <w:rStyle w:val="Odwoanieprzypisudolnego"/>
          <w:szCs w:val="24"/>
        </w:rPr>
        <w:footnoteReference w:id="35"/>
      </w:r>
      <w:r w:rsidR="00F975C3">
        <w:rPr>
          <w:szCs w:val="24"/>
        </w:rPr>
        <w:t>.</w:t>
      </w:r>
      <w:r w:rsidR="00780A78">
        <w:rPr>
          <w:szCs w:val="24"/>
        </w:rPr>
        <w:t xml:space="preserve"> Dlatego też działania służące kreowaniu oddolnej aktywności</w:t>
      </w:r>
      <w:r w:rsidR="00780A78" w:rsidRPr="00780A78">
        <w:rPr>
          <w:szCs w:val="24"/>
        </w:rPr>
        <w:t xml:space="preserve"> </w:t>
      </w:r>
      <w:r w:rsidR="00780A78">
        <w:rPr>
          <w:szCs w:val="24"/>
        </w:rPr>
        <w:t xml:space="preserve">i współpracy lokalnej w sferze społecznej powinny zostać zorientowane </w:t>
      </w:r>
      <w:r w:rsidR="00780A78" w:rsidRPr="00780A78">
        <w:rPr>
          <w:szCs w:val="24"/>
        </w:rPr>
        <w:t>na kształcenie kompetencj</w:t>
      </w:r>
      <w:r w:rsidR="00FA06AC">
        <w:rPr>
          <w:szCs w:val="24"/>
        </w:rPr>
        <w:t>i sprzyjających samoorganizacji i kooperacji</w:t>
      </w:r>
      <w:r w:rsidR="00780A78" w:rsidRPr="00780A78">
        <w:rPr>
          <w:szCs w:val="24"/>
        </w:rPr>
        <w:t xml:space="preserve">, promowanie </w:t>
      </w:r>
      <w:r w:rsidR="001C3362" w:rsidRPr="00780A78">
        <w:rPr>
          <w:szCs w:val="24"/>
        </w:rPr>
        <w:t xml:space="preserve">wartości i </w:t>
      </w:r>
      <w:r w:rsidR="00780A78" w:rsidRPr="00780A78">
        <w:rPr>
          <w:szCs w:val="24"/>
        </w:rPr>
        <w:t xml:space="preserve">postaw takich jak </w:t>
      </w:r>
      <w:r w:rsidR="001C3362">
        <w:rPr>
          <w:szCs w:val="24"/>
        </w:rPr>
        <w:t>otwartość, innowacyjność</w:t>
      </w:r>
      <w:r w:rsidR="00FA06AC">
        <w:rPr>
          <w:szCs w:val="24"/>
        </w:rPr>
        <w:t>,</w:t>
      </w:r>
      <w:r w:rsidR="001C3362">
        <w:rPr>
          <w:szCs w:val="24"/>
        </w:rPr>
        <w:t xml:space="preserve"> </w:t>
      </w:r>
      <w:r w:rsidR="00FA06AC">
        <w:rPr>
          <w:szCs w:val="24"/>
        </w:rPr>
        <w:t>dbałość</w:t>
      </w:r>
      <w:r w:rsidR="00FA06AC" w:rsidRPr="00780A78">
        <w:rPr>
          <w:szCs w:val="24"/>
        </w:rPr>
        <w:t xml:space="preserve"> o otoczenie</w:t>
      </w:r>
      <w:r w:rsidR="00FA06AC">
        <w:rPr>
          <w:szCs w:val="24"/>
        </w:rPr>
        <w:t xml:space="preserve"> oraz</w:t>
      </w:r>
      <w:r w:rsidR="00780A78" w:rsidRPr="00780A78">
        <w:rPr>
          <w:szCs w:val="24"/>
        </w:rPr>
        <w:t xml:space="preserve"> lokalny patriotyzm, jak również </w:t>
      </w:r>
      <w:r w:rsidR="001C3362">
        <w:rPr>
          <w:szCs w:val="24"/>
        </w:rPr>
        <w:t xml:space="preserve">na </w:t>
      </w:r>
      <w:r w:rsidR="00780A78" w:rsidRPr="00780A78">
        <w:rPr>
          <w:szCs w:val="24"/>
        </w:rPr>
        <w:t>szersze włączanie mieszkańców w życie publicz</w:t>
      </w:r>
      <w:r w:rsidR="00780A78">
        <w:rPr>
          <w:szCs w:val="24"/>
        </w:rPr>
        <w:t xml:space="preserve">ne </w:t>
      </w:r>
      <w:r w:rsidR="001C3362">
        <w:rPr>
          <w:szCs w:val="24"/>
        </w:rPr>
        <w:t>poprzez</w:t>
      </w:r>
      <w:r w:rsidR="00780A78">
        <w:rPr>
          <w:szCs w:val="24"/>
        </w:rPr>
        <w:t xml:space="preserve"> </w:t>
      </w:r>
      <w:r w:rsidR="001C3362">
        <w:rPr>
          <w:szCs w:val="24"/>
        </w:rPr>
        <w:t xml:space="preserve">ich </w:t>
      </w:r>
      <w:r w:rsidR="00780A78" w:rsidRPr="00780A78">
        <w:rPr>
          <w:szCs w:val="24"/>
        </w:rPr>
        <w:t xml:space="preserve">współdecydowanie </w:t>
      </w:r>
      <w:r w:rsidR="00FA06AC">
        <w:rPr>
          <w:szCs w:val="24"/>
        </w:rPr>
        <w:t>w</w:t>
      </w:r>
      <w:r w:rsidR="00780A78" w:rsidRPr="00780A78">
        <w:rPr>
          <w:szCs w:val="24"/>
        </w:rPr>
        <w:t xml:space="preserve"> sprawach ważnych dla </w:t>
      </w:r>
      <w:r w:rsidR="001C3362">
        <w:rPr>
          <w:szCs w:val="24"/>
        </w:rPr>
        <w:t>wspólnoty samorządowej</w:t>
      </w:r>
      <w:r w:rsidR="00780A78" w:rsidRPr="00780A78">
        <w:rPr>
          <w:szCs w:val="24"/>
        </w:rPr>
        <w:t>.</w:t>
      </w:r>
      <w:r w:rsidR="001C3362">
        <w:rPr>
          <w:szCs w:val="24"/>
        </w:rPr>
        <w:t xml:space="preserve"> Jednocześnie należy zadbać o poprawę</w:t>
      </w:r>
      <w:r w:rsidR="001C3362" w:rsidRPr="001C3362">
        <w:rPr>
          <w:szCs w:val="24"/>
        </w:rPr>
        <w:t xml:space="preserve"> stanu wiedzy oraz </w:t>
      </w:r>
      <w:r w:rsidR="001C3362">
        <w:rPr>
          <w:szCs w:val="24"/>
        </w:rPr>
        <w:t xml:space="preserve">profesjonalnego </w:t>
      </w:r>
      <w:r w:rsidR="001C3362" w:rsidRPr="001C3362">
        <w:rPr>
          <w:szCs w:val="24"/>
        </w:rPr>
        <w:t>przygotowania służb</w:t>
      </w:r>
      <w:r w:rsidR="001C3362">
        <w:rPr>
          <w:szCs w:val="24"/>
        </w:rPr>
        <w:t xml:space="preserve"> publicznych i kadry sektora ekonomii społecznej</w:t>
      </w:r>
      <w:r w:rsidR="001C3362" w:rsidRPr="001C3362">
        <w:rPr>
          <w:szCs w:val="24"/>
        </w:rPr>
        <w:t xml:space="preserve"> </w:t>
      </w:r>
      <w:r w:rsidR="001C3362">
        <w:rPr>
          <w:szCs w:val="24"/>
        </w:rPr>
        <w:t>w dziedzinie</w:t>
      </w:r>
      <w:r w:rsidR="001C3362" w:rsidRPr="001C3362">
        <w:rPr>
          <w:szCs w:val="24"/>
        </w:rPr>
        <w:t xml:space="preserve"> rozwiązywania problemów </w:t>
      </w:r>
      <w:r w:rsidR="001C3362">
        <w:rPr>
          <w:szCs w:val="24"/>
        </w:rPr>
        <w:t>lokalnych.</w:t>
      </w:r>
    </w:p>
    <w:p w:rsidR="00C56F0A" w:rsidRPr="00521B08" w:rsidRDefault="00C56F0A" w:rsidP="00C56F0A">
      <w:pPr>
        <w:rPr>
          <w:sz w:val="12"/>
        </w:rPr>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B20668" w:rsidRPr="001054A7" w:rsidTr="00B20668">
        <w:trPr>
          <w:cnfStyle w:val="100000000000"/>
          <w:trHeight w:val="692"/>
        </w:trPr>
        <w:tc>
          <w:tcPr>
            <w:tcW w:w="815" w:type="pct"/>
            <w:shd w:val="clear" w:color="auto" w:fill="D9D9D9" w:themeFill="background1" w:themeFillShade="D9"/>
            <w:vAlign w:val="center"/>
          </w:tcPr>
          <w:p w:rsidR="00B20668" w:rsidRPr="00DD5034" w:rsidRDefault="00B20668" w:rsidP="00B20668">
            <w:pPr>
              <w:jc w:val="left"/>
            </w:pPr>
            <w:r w:rsidRPr="00DD5034">
              <w:rPr>
                <w:b/>
              </w:rPr>
              <w:t>Cel strategiczny</w:t>
            </w:r>
          </w:p>
        </w:tc>
        <w:tc>
          <w:tcPr>
            <w:tcW w:w="4120" w:type="pct"/>
            <w:shd w:val="clear" w:color="auto" w:fill="D9D9D9" w:themeFill="background1" w:themeFillShade="D9"/>
            <w:vAlign w:val="center"/>
          </w:tcPr>
          <w:p w:rsidR="00B20668" w:rsidRPr="001054A7" w:rsidRDefault="00B20668" w:rsidP="00AB633C">
            <w:pPr>
              <w:jc w:val="left"/>
              <w:rPr>
                <w:sz w:val="24"/>
              </w:rPr>
            </w:pPr>
            <w:r>
              <w:rPr>
                <w:b/>
                <w:sz w:val="24"/>
              </w:rPr>
              <w:t>4</w:t>
            </w:r>
            <w:r w:rsidRPr="001054A7">
              <w:rPr>
                <w:b/>
                <w:sz w:val="24"/>
              </w:rPr>
              <w:t xml:space="preserve">. </w:t>
            </w:r>
            <w:r w:rsidR="00AB633C" w:rsidRPr="00AB633C">
              <w:rPr>
                <w:b/>
                <w:sz w:val="24"/>
              </w:rPr>
              <w:t>Wzrost jakości i efektywności działań społecznych</w:t>
            </w:r>
          </w:p>
        </w:tc>
      </w:tr>
      <w:tr w:rsidR="00B20668" w:rsidRPr="001054A7" w:rsidTr="00B20668">
        <w:tc>
          <w:tcPr>
            <w:tcW w:w="815" w:type="pct"/>
            <w:vAlign w:val="center"/>
          </w:tcPr>
          <w:p w:rsidR="00B20668" w:rsidRPr="00874ECE" w:rsidRDefault="00B20668" w:rsidP="00B20668">
            <w:pPr>
              <w:jc w:val="left"/>
              <w:rPr>
                <w:b/>
              </w:rPr>
            </w:pPr>
            <w:r w:rsidRPr="00874ECE">
              <w:rPr>
                <w:b/>
              </w:rPr>
              <w:t>Cel szczegółowy</w:t>
            </w:r>
          </w:p>
        </w:tc>
        <w:tc>
          <w:tcPr>
            <w:tcW w:w="4120" w:type="pct"/>
            <w:vAlign w:val="center"/>
          </w:tcPr>
          <w:p w:rsidR="00B20668" w:rsidRPr="00874ECE" w:rsidRDefault="00B20668" w:rsidP="00AB633C">
            <w:pPr>
              <w:jc w:val="left"/>
              <w:rPr>
                <w:b/>
                <w:sz w:val="24"/>
              </w:rPr>
            </w:pPr>
            <w:r>
              <w:rPr>
                <w:b/>
                <w:sz w:val="24"/>
              </w:rPr>
              <w:t>4</w:t>
            </w:r>
            <w:r w:rsidRPr="00874ECE">
              <w:rPr>
                <w:b/>
                <w:sz w:val="24"/>
              </w:rPr>
              <w:t xml:space="preserve">.1. </w:t>
            </w:r>
            <w:r w:rsidR="00AB633C">
              <w:rPr>
                <w:b/>
                <w:sz w:val="24"/>
              </w:rPr>
              <w:t>Zwiększenie zaangażowania mieszkańców miasta w sprawy ważne dla lokalnej wspólnoty</w:t>
            </w:r>
          </w:p>
        </w:tc>
      </w:tr>
    </w:tbl>
    <w:p w:rsidR="00B20668" w:rsidRPr="00521B08" w:rsidRDefault="00B20668" w:rsidP="00B20668">
      <w:pPr>
        <w:rPr>
          <w:sz w:val="12"/>
        </w:rPr>
      </w:pPr>
    </w:p>
    <w:p w:rsidR="00B20668" w:rsidRPr="00AB005A" w:rsidRDefault="00B20668" w:rsidP="00B20668">
      <w:pPr>
        <w:rPr>
          <w:u w:val="single"/>
        </w:rPr>
      </w:pPr>
      <w:r w:rsidRPr="00AB005A">
        <w:rPr>
          <w:b/>
          <w:u w:val="single"/>
        </w:rPr>
        <w:t>Kierunki niezbędnych działań:</w:t>
      </w:r>
    </w:p>
    <w:p w:rsidR="00B20668" w:rsidRDefault="00B20668" w:rsidP="00B20668">
      <w:pPr>
        <w:spacing w:after="0"/>
        <w:ind w:left="624" w:hanging="624"/>
      </w:pPr>
      <w:r>
        <w:t xml:space="preserve">4.1.1. </w:t>
      </w:r>
      <w:r w:rsidR="00586AA4">
        <w:t>Wykorzyst</w:t>
      </w:r>
      <w:r w:rsidR="00AB633C" w:rsidRPr="00AB633C">
        <w:t xml:space="preserve">anie różnorodnych form konsultacji społecznych (np. spotkania otwarte, debaty, warsztaty obywatelskie, badania ankietowe) przy podejmowaniu przez władze </w:t>
      </w:r>
      <w:r w:rsidR="00586AA4">
        <w:t>miasta</w:t>
      </w:r>
      <w:r w:rsidR="00AB633C" w:rsidRPr="00AB633C">
        <w:t xml:space="preserve"> decyzji w sprawach ważnych dla społeczności, w sposób stwarzający warunki do powszechnego w nich uczestnictwa osób i organizacji obywatelskich.</w:t>
      </w:r>
    </w:p>
    <w:p w:rsidR="00B20668" w:rsidRDefault="00B20668" w:rsidP="00B20668">
      <w:pPr>
        <w:spacing w:after="0"/>
        <w:ind w:left="624" w:hanging="624"/>
      </w:pPr>
      <w:r>
        <w:t>4.1.2.</w:t>
      </w:r>
      <w:r w:rsidR="00CA1E2D">
        <w:t xml:space="preserve"> </w:t>
      </w:r>
      <w:r w:rsidR="00D23A1A">
        <w:rPr>
          <w:szCs w:val="24"/>
        </w:rPr>
        <w:t xml:space="preserve">Włączanie lokalnych liderów społecznych, w tym przedsiębiorców i działaczy sektora pozarządowego, do prac zespołów o charakterze inicjatywnym, </w:t>
      </w:r>
      <w:r w:rsidR="00D23A1A">
        <w:t xml:space="preserve">konsultacyjnym i opiniodawczym w zakresie planowania strategicznego </w:t>
      </w:r>
      <w:r w:rsidR="00A0409A">
        <w:t>oraz</w:t>
      </w:r>
      <w:r w:rsidR="00D23A1A">
        <w:t xml:space="preserve"> realizacji zadań publicznych przez samorząd miasta.</w:t>
      </w:r>
    </w:p>
    <w:p w:rsidR="00B20668" w:rsidRDefault="00B20668" w:rsidP="00B20668">
      <w:pPr>
        <w:spacing w:after="0"/>
        <w:ind w:left="624" w:hanging="624"/>
      </w:pPr>
      <w:r>
        <w:t>4.1.3.</w:t>
      </w:r>
      <w:r w:rsidR="000B1C56">
        <w:rPr>
          <w:szCs w:val="24"/>
        </w:rPr>
        <w:t xml:space="preserve"> </w:t>
      </w:r>
      <w:r w:rsidR="00D23A1A" w:rsidRPr="00CA1E2D">
        <w:t xml:space="preserve">Praktyczna edukacja prawna i obywatelska </w:t>
      </w:r>
      <w:r w:rsidR="00D23A1A">
        <w:t>upowszechniająca w szczególności</w:t>
      </w:r>
      <w:r w:rsidR="00D23A1A" w:rsidRPr="00CA1E2D">
        <w:t xml:space="preserve"> </w:t>
      </w:r>
      <w:r w:rsidR="00D23A1A">
        <w:t xml:space="preserve">ideę samorządności, poszanowanie i lepsze rozumienie prawa, krytyczny odbiór treści medialnych, a także </w:t>
      </w:r>
      <w:r w:rsidR="00D23A1A" w:rsidRPr="00CA1E2D">
        <w:t>wrażliwość społeczną i solidaryzm międzyludzki</w:t>
      </w:r>
      <w:r w:rsidR="00D23A1A">
        <w:t xml:space="preserve">, </w:t>
      </w:r>
      <w:r w:rsidR="00D23A1A" w:rsidRPr="00CA1E2D">
        <w:t xml:space="preserve">umożliwiająca </w:t>
      </w:r>
      <w:r w:rsidR="00D23A1A">
        <w:t>mieszkańcom</w:t>
      </w:r>
      <w:r w:rsidR="00D23A1A" w:rsidRPr="00CA1E2D">
        <w:t xml:space="preserve"> wykorzystanie zdobytej wiedzy w życiu codziennym, </w:t>
      </w:r>
      <w:r w:rsidR="00D23A1A">
        <w:t xml:space="preserve">na przykład </w:t>
      </w:r>
      <w:r w:rsidR="00D23A1A" w:rsidRPr="00CA1E2D">
        <w:t xml:space="preserve">w ramach </w:t>
      </w:r>
      <w:r w:rsidR="00D23A1A">
        <w:t xml:space="preserve">kontaktów z urzędem miasta i innymi jednostkami organizacyjnymi, a także w dziedzinie </w:t>
      </w:r>
      <w:r w:rsidR="00D23A1A" w:rsidRPr="00CA1E2D">
        <w:t>ob</w:t>
      </w:r>
      <w:r w:rsidR="00D23A1A">
        <w:t>ywatelskiej kontroli społecznej.</w:t>
      </w:r>
    </w:p>
    <w:p w:rsidR="004563EA" w:rsidRDefault="004563EA" w:rsidP="00B20668">
      <w:pPr>
        <w:spacing w:after="0"/>
        <w:ind w:left="624" w:hanging="624"/>
        <w:rPr>
          <w:szCs w:val="24"/>
        </w:rPr>
      </w:pPr>
      <w:r>
        <w:t xml:space="preserve">4.1.4. </w:t>
      </w:r>
      <w:r w:rsidRPr="004563EA">
        <w:t>Rozbudowa infrastruktury sieciowej w celu ułatwiania mieszkańcom dostępu do Internetu szerokopasmowego, realizowana w powiązaniu z rozwojem e-usług publicznych oraz wspieraniem tzw. kompetencji cyfrowych.</w:t>
      </w:r>
    </w:p>
    <w:p w:rsidR="00B20668" w:rsidRPr="001854C3" w:rsidRDefault="00B20668" w:rsidP="00B20668">
      <w:pPr>
        <w:ind w:left="624" w:hanging="624"/>
        <w:rPr>
          <w:sz w:val="12"/>
        </w:rPr>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B20668" w:rsidRPr="001054A7" w:rsidTr="00B20668">
        <w:trPr>
          <w:cnfStyle w:val="100000000000"/>
        </w:trPr>
        <w:tc>
          <w:tcPr>
            <w:tcW w:w="815" w:type="pct"/>
            <w:vAlign w:val="center"/>
          </w:tcPr>
          <w:p w:rsidR="00B20668" w:rsidRPr="00874ECE" w:rsidRDefault="00B20668" w:rsidP="00B20668">
            <w:pPr>
              <w:jc w:val="left"/>
              <w:rPr>
                <w:b/>
              </w:rPr>
            </w:pPr>
            <w:r w:rsidRPr="00874ECE">
              <w:rPr>
                <w:b/>
              </w:rPr>
              <w:t>Cel szczegółowy</w:t>
            </w:r>
          </w:p>
        </w:tc>
        <w:tc>
          <w:tcPr>
            <w:tcW w:w="4120" w:type="pct"/>
            <w:vAlign w:val="center"/>
          </w:tcPr>
          <w:p w:rsidR="00B20668" w:rsidRPr="00874ECE" w:rsidRDefault="00B20668" w:rsidP="00B20668">
            <w:pPr>
              <w:jc w:val="left"/>
              <w:rPr>
                <w:b/>
                <w:sz w:val="24"/>
              </w:rPr>
            </w:pPr>
            <w:r>
              <w:rPr>
                <w:b/>
                <w:sz w:val="24"/>
              </w:rPr>
              <w:t>4</w:t>
            </w:r>
            <w:r w:rsidRPr="00874ECE">
              <w:rPr>
                <w:b/>
                <w:sz w:val="24"/>
              </w:rPr>
              <w:t xml:space="preserve">.2. </w:t>
            </w:r>
            <w:r w:rsidR="00CA1E2D" w:rsidRPr="00CA1E2D">
              <w:rPr>
                <w:b/>
                <w:sz w:val="24"/>
              </w:rPr>
              <w:t>Wzrost świadomości, integracji i aktywności społecznej</w:t>
            </w:r>
          </w:p>
        </w:tc>
      </w:tr>
    </w:tbl>
    <w:p w:rsidR="00B20668" w:rsidRPr="00DD5034" w:rsidRDefault="00B20668" w:rsidP="00B20668">
      <w:pPr>
        <w:rPr>
          <w:b/>
          <w:sz w:val="12"/>
          <w:u w:val="single"/>
        </w:rPr>
      </w:pPr>
    </w:p>
    <w:p w:rsidR="00B20668" w:rsidRPr="00AB005A" w:rsidRDefault="00B20668" w:rsidP="00B20668">
      <w:pPr>
        <w:rPr>
          <w:u w:val="single"/>
        </w:rPr>
      </w:pPr>
      <w:r w:rsidRPr="00AB005A">
        <w:rPr>
          <w:b/>
          <w:u w:val="single"/>
        </w:rPr>
        <w:t>Kierunki niezbędnych działań:</w:t>
      </w:r>
    </w:p>
    <w:p w:rsidR="00B20668" w:rsidRDefault="00B20668" w:rsidP="00B20668">
      <w:pPr>
        <w:spacing w:after="0"/>
        <w:ind w:left="624" w:hanging="624"/>
      </w:pPr>
      <w:r>
        <w:t>4.2.1.</w:t>
      </w:r>
      <w:r w:rsidRPr="00DD5034">
        <w:t xml:space="preserve"> </w:t>
      </w:r>
      <w:r w:rsidR="006043BB">
        <w:t>Utworzenie i prowadzenie Lubawskiego Centrum Aktywności Społecznej na Zamku Biskupów Chełmińskich</w:t>
      </w:r>
      <w:r w:rsidR="006043BB">
        <w:rPr>
          <w:rStyle w:val="Odwoanieprzypisudolnego"/>
        </w:rPr>
        <w:footnoteReference w:id="36"/>
      </w:r>
      <w:r w:rsidR="006043BB">
        <w:t xml:space="preserve"> </w:t>
      </w:r>
      <w:r w:rsidR="009B0C37">
        <w:t xml:space="preserve">wraz z instytucjami towarzyszącymi – Klubem Integracji Społecznej oraz Centrum Ekonomii Społecznej, ukierunkowanymi na aktywną </w:t>
      </w:r>
      <w:r w:rsidR="009B0C37">
        <w:lastRenderedPageBreak/>
        <w:t>integrację grup zagrożonych wykluczeniem, rozwój przedsiębiorczości społecznej</w:t>
      </w:r>
      <w:r w:rsidR="009B0C37" w:rsidRPr="009B0C37">
        <w:t xml:space="preserve"> </w:t>
      </w:r>
      <w:r w:rsidR="009B0C37">
        <w:t>oraz wspieranie oddolnej aktywności mieszkańców miasta.</w:t>
      </w:r>
    </w:p>
    <w:p w:rsidR="000E7D63" w:rsidRDefault="00B20668" w:rsidP="00B20668">
      <w:pPr>
        <w:spacing w:after="0"/>
        <w:ind w:left="624" w:hanging="624"/>
      </w:pPr>
      <w:r>
        <w:t xml:space="preserve">4.2.2. </w:t>
      </w:r>
      <w:r w:rsidR="000E7D63" w:rsidRPr="000E7D63">
        <w:t>Realizacja Programów Aktywności Lokalnej i innych instrumentów służących integracji oraz organizowaniu społeczności lokalnej, uwzględniających środowiskową pracę socjalną oraz animację lokalną.</w:t>
      </w:r>
    </w:p>
    <w:p w:rsidR="00B20668" w:rsidRDefault="000E7D63" w:rsidP="00B20668">
      <w:pPr>
        <w:spacing w:after="0"/>
        <w:ind w:left="624" w:hanging="624"/>
        <w:rPr>
          <w:szCs w:val="24"/>
        </w:rPr>
      </w:pPr>
      <w:r>
        <w:rPr>
          <w:szCs w:val="24"/>
        </w:rPr>
        <w:t xml:space="preserve">4.2.3. </w:t>
      </w:r>
      <w:r w:rsidR="006B02BE">
        <w:rPr>
          <w:szCs w:val="24"/>
        </w:rPr>
        <w:t xml:space="preserve">Wspieranie działalności pożytku publicznego </w:t>
      </w:r>
      <w:r w:rsidR="007540BA">
        <w:rPr>
          <w:szCs w:val="24"/>
        </w:rPr>
        <w:t xml:space="preserve">realizowanej </w:t>
      </w:r>
      <w:r w:rsidR="009B0C37">
        <w:rPr>
          <w:szCs w:val="24"/>
        </w:rPr>
        <w:t xml:space="preserve">na rzecz mieszkańców </w:t>
      </w:r>
      <w:r w:rsidR="006B02BE">
        <w:rPr>
          <w:szCs w:val="24"/>
        </w:rPr>
        <w:t>przez organiza</w:t>
      </w:r>
      <w:r w:rsidR="009B0C37">
        <w:rPr>
          <w:szCs w:val="24"/>
        </w:rPr>
        <w:t>cje pozarządowe i inne podmioty</w:t>
      </w:r>
      <w:r w:rsidR="006B02BE">
        <w:rPr>
          <w:szCs w:val="24"/>
        </w:rPr>
        <w:t xml:space="preserve"> sektora ekonomii społecznej</w:t>
      </w:r>
      <w:r w:rsidR="00C71F4A">
        <w:rPr>
          <w:szCs w:val="24"/>
        </w:rPr>
        <w:t xml:space="preserve"> – </w:t>
      </w:r>
      <w:r w:rsidR="006B02BE">
        <w:rPr>
          <w:szCs w:val="24"/>
        </w:rPr>
        <w:t>poprzez pomoc szkoleniowo-doradczą, organizacyjną i finansową.</w:t>
      </w:r>
    </w:p>
    <w:p w:rsidR="007540BA" w:rsidRDefault="000E7D63" w:rsidP="00B20668">
      <w:pPr>
        <w:spacing w:after="0"/>
        <w:ind w:left="624" w:hanging="624"/>
        <w:rPr>
          <w:szCs w:val="24"/>
        </w:rPr>
      </w:pPr>
      <w:r>
        <w:rPr>
          <w:szCs w:val="24"/>
        </w:rPr>
        <w:t>4.2.4</w:t>
      </w:r>
      <w:r w:rsidR="009B0C37">
        <w:rPr>
          <w:szCs w:val="24"/>
        </w:rPr>
        <w:t xml:space="preserve">. </w:t>
      </w:r>
      <w:r w:rsidR="007540BA">
        <w:rPr>
          <w:szCs w:val="24"/>
        </w:rPr>
        <w:t>Promowanie</w:t>
      </w:r>
      <w:r w:rsidR="007540BA" w:rsidRPr="007540BA">
        <w:rPr>
          <w:szCs w:val="24"/>
        </w:rPr>
        <w:t xml:space="preserve"> wśród mieszkańców </w:t>
      </w:r>
      <w:r w:rsidR="007540BA">
        <w:rPr>
          <w:szCs w:val="24"/>
        </w:rPr>
        <w:t xml:space="preserve">zachowań prozdrowotnych, w tym </w:t>
      </w:r>
      <w:r w:rsidR="007540BA" w:rsidRPr="007540BA">
        <w:rPr>
          <w:szCs w:val="24"/>
        </w:rPr>
        <w:t>zdrowej diety, dbałości o higienę i kulturę fizyczną, a także zachęcanie do udziału w okresowych badaniach profilaktycznych mających na celu wczesne wykrywanie różnych schorzeń, w szczególności tzw. chorób cywilizacyjnych (np. cukrzyca, alergie, nowotwory).</w:t>
      </w:r>
    </w:p>
    <w:p w:rsidR="007540BA" w:rsidRDefault="000E7D63" w:rsidP="007540BA">
      <w:pPr>
        <w:spacing w:after="0"/>
        <w:ind w:left="624" w:hanging="624"/>
        <w:rPr>
          <w:szCs w:val="24"/>
        </w:rPr>
      </w:pPr>
      <w:r>
        <w:rPr>
          <w:szCs w:val="24"/>
        </w:rPr>
        <w:t>4.2.5</w:t>
      </w:r>
      <w:r w:rsidR="007540BA">
        <w:rPr>
          <w:szCs w:val="24"/>
        </w:rPr>
        <w:t xml:space="preserve">. </w:t>
      </w:r>
      <w:r w:rsidR="007540BA" w:rsidRPr="007540BA">
        <w:rPr>
          <w:szCs w:val="24"/>
        </w:rPr>
        <w:t xml:space="preserve">Edukacja ekologiczna </w:t>
      </w:r>
      <w:r w:rsidR="007540BA">
        <w:rPr>
          <w:szCs w:val="24"/>
        </w:rPr>
        <w:t xml:space="preserve">społeczności lokalnej </w:t>
      </w:r>
      <w:r w:rsidR="007540BA" w:rsidRPr="007540BA">
        <w:rPr>
          <w:szCs w:val="24"/>
        </w:rPr>
        <w:t>mająca na celu po</w:t>
      </w:r>
      <w:r w:rsidR="007540BA">
        <w:rPr>
          <w:szCs w:val="24"/>
        </w:rPr>
        <w:t>dnosz</w:t>
      </w:r>
      <w:r w:rsidR="007540BA" w:rsidRPr="007540BA">
        <w:rPr>
          <w:szCs w:val="24"/>
        </w:rPr>
        <w:t xml:space="preserve">enie poziomu świadomości ekologicznej oraz kształtowanie postaw dbania o środowisko </w:t>
      </w:r>
      <w:r w:rsidR="007540BA">
        <w:rPr>
          <w:szCs w:val="24"/>
        </w:rPr>
        <w:t>przyrodnicze</w:t>
      </w:r>
      <w:r w:rsidR="007540BA" w:rsidRPr="007540BA">
        <w:rPr>
          <w:szCs w:val="24"/>
        </w:rPr>
        <w:t xml:space="preserve"> przez mieszkańców</w:t>
      </w:r>
      <w:r w:rsidR="007540BA">
        <w:rPr>
          <w:szCs w:val="24"/>
        </w:rPr>
        <w:t>.</w:t>
      </w:r>
    </w:p>
    <w:p w:rsidR="007540BA" w:rsidRPr="005D4976" w:rsidRDefault="000E7D63" w:rsidP="005D4976">
      <w:pPr>
        <w:spacing w:after="0"/>
        <w:ind w:left="624" w:hanging="624"/>
        <w:rPr>
          <w:szCs w:val="24"/>
        </w:rPr>
      </w:pPr>
      <w:r>
        <w:rPr>
          <w:szCs w:val="24"/>
        </w:rPr>
        <w:t>4.2.6</w:t>
      </w:r>
      <w:r w:rsidR="007540BA">
        <w:rPr>
          <w:szCs w:val="24"/>
        </w:rPr>
        <w:t xml:space="preserve">. </w:t>
      </w:r>
      <w:r w:rsidR="004C2E73">
        <w:rPr>
          <w:szCs w:val="24"/>
        </w:rPr>
        <w:t>Podejmowanie różnorodnych i</w:t>
      </w:r>
      <w:r w:rsidR="007540BA">
        <w:rPr>
          <w:szCs w:val="24"/>
        </w:rPr>
        <w:t xml:space="preserve">nicjatyw na rzecz </w:t>
      </w:r>
      <w:r>
        <w:rPr>
          <w:szCs w:val="24"/>
        </w:rPr>
        <w:t xml:space="preserve">kształtowania </w:t>
      </w:r>
      <w:r w:rsidR="004C2E73">
        <w:rPr>
          <w:szCs w:val="24"/>
        </w:rPr>
        <w:t xml:space="preserve">porządku </w:t>
      </w:r>
      <w:r w:rsidR="005D4976">
        <w:rPr>
          <w:szCs w:val="24"/>
        </w:rPr>
        <w:t xml:space="preserve">publicznego </w:t>
      </w:r>
      <w:r>
        <w:rPr>
          <w:szCs w:val="24"/>
        </w:rPr>
        <w:t xml:space="preserve">i </w:t>
      </w:r>
      <w:r w:rsidR="007540BA">
        <w:rPr>
          <w:szCs w:val="24"/>
        </w:rPr>
        <w:t>bezpieczeństwa</w:t>
      </w:r>
      <w:r w:rsidR="005D4976">
        <w:rPr>
          <w:szCs w:val="24"/>
        </w:rPr>
        <w:t xml:space="preserve"> obywateli</w:t>
      </w:r>
      <w:r>
        <w:rPr>
          <w:szCs w:val="24"/>
        </w:rPr>
        <w:t>, w tym akcji informacyjnych,</w:t>
      </w:r>
      <w:r w:rsidR="004C2E73">
        <w:rPr>
          <w:szCs w:val="24"/>
        </w:rPr>
        <w:t xml:space="preserve"> szkoleń podnoszących świadomość mieszkańców w zakresie</w:t>
      </w:r>
      <w:r w:rsidR="004C2E73" w:rsidRPr="004C2E73">
        <w:rPr>
          <w:szCs w:val="24"/>
        </w:rPr>
        <w:t xml:space="preserve"> </w:t>
      </w:r>
      <w:r w:rsidR="004C2E73">
        <w:rPr>
          <w:szCs w:val="24"/>
        </w:rPr>
        <w:t xml:space="preserve">udzielania pierwszej pomocy, poprawnego reagowania na sytuacje łamania prawa oraz zagrożenia dla życia i zdrowia ludności, a także dostosowanie przestrzeni publicznej (zwłaszcza w </w:t>
      </w:r>
      <w:r w:rsidR="005D4976">
        <w:rPr>
          <w:szCs w:val="24"/>
        </w:rPr>
        <w:t>sferze</w:t>
      </w:r>
      <w:r w:rsidR="004C2E73">
        <w:rPr>
          <w:szCs w:val="24"/>
        </w:rPr>
        <w:t xml:space="preserve"> ruchu drogowego) do obowiązujących wymogów i standardów bezpieczeństwa.</w:t>
      </w:r>
    </w:p>
    <w:p w:rsidR="00B20668" w:rsidRDefault="00B20668" w:rsidP="00B20668">
      <w:pPr>
        <w:jc w:val="left"/>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B20668" w:rsidRPr="001054A7" w:rsidTr="00B20668">
        <w:trPr>
          <w:cnfStyle w:val="100000000000"/>
        </w:trPr>
        <w:tc>
          <w:tcPr>
            <w:tcW w:w="815" w:type="pct"/>
            <w:vAlign w:val="center"/>
          </w:tcPr>
          <w:p w:rsidR="00B20668" w:rsidRPr="00874ECE" w:rsidRDefault="00B20668" w:rsidP="00B20668">
            <w:pPr>
              <w:jc w:val="left"/>
              <w:rPr>
                <w:b/>
              </w:rPr>
            </w:pPr>
            <w:r w:rsidRPr="00874ECE">
              <w:rPr>
                <w:b/>
              </w:rPr>
              <w:t>Cel szczegółowy</w:t>
            </w:r>
          </w:p>
        </w:tc>
        <w:tc>
          <w:tcPr>
            <w:tcW w:w="4120" w:type="pct"/>
            <w:vAlign w:val="center"/>
          </w:tcPr>
          <w:p w:rsidR="00B20668" w:rsidRPr="00874ECE" w:rsidRDefault="00B20668" w:rsidP="00B20668">
            <w:pPr>
              <w:jc w:val="left"/>
              <w:rPr>
                <w:b/>
                <w:sz w:val="24"/>
              </w:rPr>
            </w:pPr>
            <w:r>
              <w:rPr>
                <w:b/>
                <w:sz w:val="24"/>
              </w:rPr>
              <w:t>4</w:t>
            </w:r>
            <w:r w:rsidRPr="00874ECE">
              <w:rPr>
                <w:b/>
                <w:sz w:val="24"/>
              </w:rPr>
              <w:t xml:space="preserve">.3. </w:t>
            </w:r>
            <w:r w:rsidR="00D763D3" w:rsidRPr="00D763D3">
              <w:rPr>
                <w:b/>
                <w:sz w:val="24"/>
              </w:rPr>
              <w:t>Profesjonalizacja działań instytucji i organizacji lokalnych</w:t>
            </w:r>
            <w:r w:rsidR="00060348">
              <w:rPr>
                <w:b/>
                <w:sz w:val="24"/>
              </w:rPr>
              <w:t xml:space="preserve"> w zakresie rozwiązywania problemów społecznych</w:t>
            </w:r>
          </w:p>
        </w:tc>
      </w:tr>
    </w:tbl>
    <w:p w:rsidR="00B20668" w:rsidRPr="00DD5034" w:rsidRDefault="00B20668" w:rsidP="00B20668">
      <w:pPr>
        <w:rPr>
          <w:b/>
          <w:sz w:val="12"/>
          <w:u w:val="single"/>
        </w:rPr>
      </w:pPr>
    </w:p>
    <w:p w:rsidR="00B20668" w:rsidRPr="00AB005A" w:rsidRDefault="00B20668" w:rsidP="00B20668">
      <w:pPr>
        <w:rPr>
          <w:u w:val="single"/>
        </w:rPr>
      </w:pPr>
      <w:r w:rsidRPr="00AB005A">
        <w:rPr>
          <w:b/>
          <w:u w:val="single"/>
        </w:rPr>
        <w:t>Kierunki niezbędnych działań:</w:t>
      </w:r>
    </w:p>
    <w:p w:rsidR="00D763D3" w:rsidRDefault="00D763D3" w:rsidP="00060348">
      <w:pPr>
        <w:spacing w:after="0"/>
        <w:ind w:left="624" w:hanging="624"/>
      </w:pPr>
      <w:r>
        <w:t xml:space="preserve">4.3.1. </w:t>
      </w:r>
      <w:r w:rsidR="00060348" w:rsidRPr="00060348">
        <w:t xml:space="preserve">Prowadzenie </w:t>
      </w:r>
      <w:r w:rsidR="00060348">
        <w:t xml:space="preserve">i upowszechnianie wyników </w:t>
      </w:r>
      <w:r w:rsidR="00060348" w:rsidRPr="00060348">
        <w:t>badań oraz analiz pozwalających na lepsze poznanie faktycznej skali oraz przyczyn i skutków problemów społecznych.</w:t>
      </w:r>
    </w:p>
    <w:p w:rsidR="00B20668" w:rsidRDefault="00D763D3" w:rsidP="00060348">
      <w:pPr>
        <w:spacing w:after="0"/>
        <w:ind w:left="624" w:hanging="624"/>
      </w:pPr>
      <w:r>
        <w:t>4.3.2</w:t>
      </w:r>
      <w:r w:rsidR="00B20668">
        <w:t xml:space="preserve">. </w:t>
      </w:r>
      <w:r>
        <w:t xml:space="preserve">Organizacja </w:t>
      </w:r>
      <w:r w:rsidRPr="00D763D3">
        <w:t xml:space="preserve">lub udział w </w:t>
      </w:r>
      <w:r w:rsidR="00060348">
        <w:t xml:space="preserve">spotkaniach doradczych, </w:t>
      </w:r>
      <w:r w:rsidRPr="00D763D3">
        <w:t xml:space="preserve">szkoleniach, warsztatach, kursach, studiach </w:t>
      </w:r>
      <w:r>
        <w:t xml:space="preserve">podyplomowych </w:t>
      </w:r>
      <w:r w:rsidRPr="00D763D3">
        <w:t>i wizytach studyjnych realizowanych przez podmioty zewnętrzn</w:t>
      </w:r>
      <w:r>
        <w:t xml:space="preserve">e, dających możliwość nabywania i </w:t>
      </w:r>
      <w:r w:rsidRPr="00D763D3">
        <w:t xml:space="preserve">podnoszenia kompetencji zawodowych oraz poznawania dobrych praktyk w zakresie </w:t>
      </w:r>
      <w:r>
        <w:t xml:space="preserve">szeroko rozumianej </w:t>
      </w:r>
      <w:r w:rsidRPr="00D763D3">
        <w:t>polityki społecznej</w:t>
      </w:r>
      <w:r>
        <w:t xml:space="preserve"> (np. udzielanie pomocy i wsparcia grupom w szczególnej sytuacji życiowej, budowanie partnerstw lokalnych, ekonomia społeczna)</w:t>
      </w:r>
      <w:r w:rsidRPr="00D763D3">
        <w:t>.</w:t>
      </w:r>
    </w:p>
    <w:p w:rsidR="00D763D3" w:rsidRDefault="00D763D3" w:rsidP="00060348">
      <w:pPr>
        <w:spacing w:after="0"/>
        <w:ind w:left="624" w:hanging="624"/>
      </w:pPr>
      <w:r>
        <w:t>4.3.3</w:t>
      </w:r>
      <w:r w:rsidR="00B20668">
        <w:t>.</w:t>
      </w:r>
      <w:r>
        <w:t xml:space="preserve"> Wdrażanie nowych metod pracy i zarządzania w służbach społecznych</w:t>
      </w:r>
      <w:r w:rsidR="00060348">
        <w:t>,</w:t>
      </w:r>
      <w:r>
        <w:t xml:space="preserve"> podnoszących jakość oferowanych usług oraz efektywność działania, w szczególności poprzez:</w:t>
      </w:r>
    </w:p>
    <w:p w:rsidR="00D763D3" w:rsidRDefault="00D763D3" w:rsidP="00060348">
      <w:pPr>
        <w:pStyle w:val="Akapitzlist"/>
        <w:numPr>
          <w:ilvl w:val="0"/>
          <w:numId w:val="26"/>
        </w:numPr>
        <w:spacing w:after="0"/>
      </w:pPr>
      <w:r>
        <w:t>upowszechnianie innowacyjnych metod pracy, np. terapii krótkoterminowej skoncentrowanej na rozwiązaniach, coachingu, mediacji;</w:t>
      </w:r>
    </w:p>
    <w:p w:rsidR="00B20668" w:rsidRDefault="00D763D3" w:rsidP="00060348">
      <w:pPr>
        <w:pStyle w:val="Akapitzlist"/>
        <w:numPr>
          <w:ilvl w:val="0"/>
          <w:numId w:val="26"/>
        </w:numPr>
        <w:spacing w:after="0"/>
      </w:pPr>
      <w:r>
        <w:t xml:space="preserve">wykorzystanie efektów projektów ogólnopolskich lub regionalnych, które opracowały standardy pracy z osobami znajdującymi </w:t>
      </w:r>
      <w:r w:rsidR="00282FC8">
        <w:t>się w trudnej sytuacji życiowej;</w:t>
      </w:r>
    </w:p>
    <w:p w:rsidR="00282FC8" w:rsidRDefault="00282FC8" w:rsidP="00060348">
      <w:pPr>
        <w:pStyle w:val="Akapitzlist"/>
        <w:numPr>
          <w:ilvl w:val="0"/>
          <w:numId w:val="26"/>
        </w:numPr>
        <w:spacing w:after="0"/>
      </w:pPr>
      <w:r>
        <w:t xml:space="preserve">zapewnienie możliwości korzystania z pomocy psychologicznej oraz superwizji, zwłaszcza pracownikom zajmującym się </w:t>
      </w:r>
      <w:r w:rsidR="00DE10FE">
        <w:t>wspieraniem</w:t>
      </w:r>
      <w:r>
        <w:t xml:space="preserve"> </w:t>
      </w:r>
      <w:r w:rsidR="00DE10FE">
        <w:t>„trudnych</w:t>
      </w:r>
      <w:r>
        <w:t>” klient</w:t>
      </w:r>
      <w:r w:rsidR="00DE10FE">
        <w:t>ów</w:t>
      </w:r>
      <w:r w:rsidR="005B728B">
        <w:t>, celem zapobiegania wypaleniu zawodowemu</w:t>
      </w:r>
      <w:r>
        <w:t>.</w:t>
      </w:r>
    </w:p>
    <w:p w:rsidR="00282FC8" w:rsidRDefault="00282FC8" w:rsidP="00DE10FE">
      <w:pPr>
        <w:ind w:left="624" w:hanging="624"/>
        <w:jc w:val="left"/>
      </w:pPr>
      <w:r>
        <w:lastRenderedPageBreak/>
        <w:t xml:space="preserve">4.3.4. </w:t>
      </w:r>
      <w:r w:rsidR="00DE10FE">
        <w:t>Promocja</w:t>
      </w:r>
      <w:r>
        <w:t xml:space="preserve"> </w:t>
      </w:r>
      <w:r w:rsidR="00DE10FE">
        <w:t xml:space="preserve">pozytywnego </w:t>
      </w:r>
      <w:r>
        <w:t>wizerunku pomocy społecznej</w:t>
      </w:r>
      <w:r w:rsidR="00DE10FE">
        <w:t xml:space="preserve"> jako działalności mającej na celu umożliwienie osobom i rodzinom przezwyciężanie trudnych sytuacji życiowych, nie zaś tylko i wyłącznie wypłacanie zasiłków socjalnych.</w:t>
      </w:r>
    </w:p>
    <w:p w:rsidR="00CA1E2D" w:rsidRDefault="00CA1E2D" w:rsidP="00CA1E2D">
      <w:pPr>
        <w:jc w:val="left"/>
      </w:pPr>
    </w:p>
    <w:tbl>
      <w:tblPr>
        <w:tblStyle w:val="Tabela-Siatka"/>
        <w:tblW w:w="4903" w:type="pct"/>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562"/>
        <w:gridCol w:w="7652"/>
      </w:tblGrid>
      <w:tr w:rsidR="00CA1E2D" w:rsidRPr="001054A7" w:rsidTr="006043BB">
        <w:trPr>
          <w:cnfStyle w:val="100000000000"/>
        </w:trPr>
        <w:tc>
          <w:tcPr>
            <w:tcW w:w="815" w:type="pct"/>
            <w:vAlign w:val="center"/>
          </w:tcPr>
          <w:p w:rsidR="00CA1E2D" w:rsidRPr="00874ECE" w:rsidRDefault="00CA1E2D" w:rsidP="006043BB">
            <w:pPr>
              <w:jc w:val="left"/>
              <w:rPr>
                <w:b/>
              </w:rPr>
            </w:pPr>
            <w:r w:rsidRPr="00874ECE">
              <w:rPr>
                <w:b/>
              </w:rPr>
              <w:t>Cel szczegółowy</w:t>
            </w:r>
          </w:p>
        </w:tc>
        <w:tc>
          <w:tcPr>
            <w:tcW w:w="4120" w:type="pct"/>
            <w:vAlign w:val="center"/>
          </w:tcPr>
          <w:p w:rsidR="00CA1E2D" w:rsidRPr="00874ECE" w:rsidRDefault="00CA1E2D" w:rsidP="006043BB">
            <w:pPr>
              <w:jc w:val="left"/>
              <w:rPr>
                <w:b/>
                <w:sz w:val="24"/>
              </w:rPr>
            </w:pPr>
            <w:r>
              <w:rPr>
                <w:b/>
                <w:sz w:val="24"/>
              </w:rPr>
              <w:t>4</w:t>
            </w:r>
            <w:r w:rsidR="005D4976">
              <w:rPr>
                <w:b/>
                <w:sz w:val="24"/>
              </w:rPr>
              <w:t>.4</w:t>
            </w:r>
            <w:r w:rsidRPr="00874ECE">
              <w:rPr>
                <w:b/>
                <w:sz w:val="24"/>
              </w:rPr>
              <w:t xml:space="preserve">. </w:t>
            </w:r>
            <w:r w:rsidR="00060348">
              <w:rPr>
                <w:b/>
                <w:sz w:val="24"/>
              </w:rPr>
              <w:t>Wzmocnienie współpracy międzyinstytucjonalnej i międzysektorowej</w:t>
            </w:r>
          </w:p>
        </w:tc>
      </w:tr>
    </w:tbl>
    <w:p w:rsidR="00CA1E2D" w:rsidRPr="00DD5034" w:rsidRDefault="00CA1E2D" w:rsidP="00CA1E2D">
      <w:pPr>
        <w:rPr>
          <w:b/>
          <w:sz w:val="12"/>
          <w:u w:val="single"/>
        </w:rPr>
      </w:pPr>
    </w:p>
    <w:p w:rsidR="00CA1E2D" w:rsidRPr="00AB005A" w:rsidRDefault="00CA1E2D" w:rsidP="00CA1E2D">
      <w:pPr>
        <w:rPr>
          <w:u w:val="single"/>
        </w:rPr>
      </w:pPr>
      <w:r w:rsidRPr="00AB005A">
        <w:rPr>
          <w:b/>
          <w:u w:val="single"/>
        </w:rPr>
        <w:t>Kierunki niezbędnych działań:</w:t>
      </w:r>
    </w:p>
    <w:p w:rsidR="00CA1E2D" w:rsidRDefault="00CA1E2D" w:rsidP="00DD522A">
      <w:pPr>
        <w:spacing w:after="0"/>
        <w:ind w:left="624" w:hanging="624"/>
      </w:pPr>
      <w:r>
        <w:t>4.</w:t>
      </w:r>
      <w:r w:rsidR="005D4976">
        <w:t>4</w:t>
      </w:r>
      <w:r>
        <w:t xml:space="preserve">.1. </w:t>
      </w:r>
      <w:r w:rsidR="00060348">
        <w:t>Tworzenie</w:t>
      </w:r>
      <w:r w:rsidR="00060348" w:rsidRPr="00060348">
        <w:t xml:space="preserve"> sieci wymiany informacji oraz partnerstw lokalnych w sposób zapewniający włączanie </w:t>
      </w:r>
      <w:r w:rsidR="00A106E7">
        <w:t>jednostek organizacyjnych Miasta i P</w:t>
      </w:r>
      <w:r w:rsidR="00060348">
        <w:t>owiatu</w:t>
      </w:r>
      <w:r w:rsidR="00A106E7">
        <w:t xml:space="preserve"> Iławskiego</w:t>
      </w:r>
      <w:r w:rsidR="00060348" w:rsidRPr="00060348">
        <w:t>, innych instytucji publicznych, przedsiębiorców oraz podmiotów sektora ekonomii społecznej.</w:t>
      </w:r>
    </w:p>
    <w:p w:rsidR="00CA1E2D" w:rsidRDefault="00CA1E2D" w:rsidP="00DD522A">
      <w:pPr>
        <w:spacing w:after="0"/>
        <w:ind w:left="624" w:hanging="624"/>
      </w:pPr>
      <w:r>
        <w:t>4.</w:t>
      </w:r>
      <w:r w:rsidR="005D4976">
        <w:t>4</w:t>
      </w:r>
      <w:r>
        <w:t>.2.</w:t>
      </w:r>
      <w:r w:rsidR="00060348">
        <w:t xml:space="preserve"> </w:t>
      </w:r>
      <w:r w:rsidR="00060348" w:rsidRPr="00060348">
        <w:t xml:space="preserve">Organizacja </w:t>
      </w:r>
      <w:r w:rsidR="00060348">
        <w:t>przy</w:t>
      </w:r>
      <w:r w:rsidR="00060348" w:rsidRPr="00060348">
        <w:t xml:space="preserve">najmniej raz w roku </w:t>
      </w:r>
      <w:r w:rsidR="00060348">
        <w:t>forum (</w:t>
      </w:r>
      <w:r w:rsidR="00060348" w:rsidRPr="00060348">
        <w:t>zespołu zadaniowego</w:t>
      </w:r>
      <w:r w:rsidR="00060348">
        <w:t>)</w:t>
      </w:r>
      <w:r w:rsidR="00060348" w:rsidRPr="00060348">
        <w:t xml:space="preserve"> zajmującego się koordynacją i monitoringiem </w:t>
      </w:r>
      <w:r w:rsidR="00060348">
        <w:t>„S</w:t>
      </w:r>
      <w:r w:rsidR="00060348" w:rsidRPr="00060348">
        <w:t xml:space="preserve">trategii </w:t>
      </w:r>
      <w:r w:rsidR="00060348">
        <w:t>R</w:t>
      </w:r>
      <w:r w:rsidR="00060348" w:rsidRPr="00060348">
        <w:t xml:space="preserve">ozwiązywania </w:t>
      </w:r>
      <w:r w:rsidR="00060348">
        <w:t>P</w:t>
      </w:r>
      <w:r w:rsidR="00060348" w:rsidRPr="00060348">
        <w:t xml:space="preserve">roblemów </w:t>
      </w:r>
      <w:r w:rsidR="00060348">
        <w:t>S</w:t>
      </w:r>
      <w:r w:rsidR="00060348" w:rsidRPr="00060348">
        <w:t xml:space="preserve">połecznych </w:t>
      </w:r>
      <w:r w:rsidR="00060348">
        <w:t xml:space="preserve">Miasta Lubawa na lata 2016-2021”, </w:t>
      </w:r>
      <w:r w:rsidR="00DD522A">
        <w:t xml:space="preserve">w zależności od potrzeb </w:t>
      </w:r>
      <w:r w:rsidR="00060348">
        <w:t xml:space="preserve">z udziałem </w:t>
      </w:r>
      <w:r w:rsidR="00060348" w:rsidRPr="00060348">
        <w:t>innych lokalnych podmiotów i specjalistów działających w obszarze polityki społecznej</w:t>
      </w:r>
      <w:r w:rsidR="00060348">
        <w:t>,</w:t>
      </w:r>
      <w:r w:rsidR="00060348" w:rsidRPr="00060348">
        <w:t xml:space="preserve"> w celu podjęcia dyskusji na temat potrzeb, oczekiwań oraz problemów społecznych, a </w:t>
      </w:r>
      <w:r w:rsidR="00DD522A">
        <w:t>także</w:t>
      </w:r>
      <w:r w:rsidR="00060348" w:rsidRPr="00060348">
        <w:t xml:space="preserve"> zaplanowania adekwatnych działań zaradczych.</w:t>
      </w:r>
    </w:p>
    <w:p w:rsidR="00DD522A" w:rsidRDefault="00DD522A" w:rsidP="00DD522A">
      <w:pPr>
        <w:spacing w:after="0"/>
        <w:ind w:left="624" w:hanging="624"/>
      </w:pPr>
      <w:r>
        <w:t xml:space="preserve">4.4.3. </w:t>
      </w:r>
      <w:r w:rsidRPr="00DD522A">
        <w:t xml:space="preserve">Wypracowywanie, wdrażanie i monitoring programów </w:t>
      </w:r>
      <w:r>
        <w:t>gminnych</w:t>
      </w:r>
      <w:r w:rsidRPr="00DD522A">
        <w:t xml:space="preserve">, np. w zakresie </w:t>
      </w:r>
      <w:r>
        <w:t>wsparcia rodziny</w:t>
      </w:r>
      <w:r w:rsidRPr="00DD522A">
        <w:t xml:space="preserve">, </w:t>
      </w:r>
      <w:r>
        <w:t>przeciwdziałania alkoholizmowi i narkomanii</w:t>
      </w:r>
      <w:r w:rsidR="005E1B23">
        <w:t xml:space="preserve">, </w:t>
      </w:r>
      <w:r w:rsidR="005E1B23" w:rsidRPr="003B08FD">
        <w:t>przeciwdziałania przemocy w rodzinie</w:t>
      </w:r>
      <w:r>
        <w:t xml:space="preserve"> oraz</w:t>
      </w:r>
      <w:r w:rsidRPr="00DD522A">
        <w:t xml:space="preserve"> współpracy z organizacjami pozarządowymi</w:t>
      </w:r>
      <w:r>
        <w:t>,</w:t>
      </w:r>
      <w:r w:rsidRPr="00DD522A">
        <w:t xml:space="preserve"> z zastosowaniem różnych metod partycypacji publicznej, uwzględniających aktywny udział instytucji i organizacji lokalnych</w:t>
      </w:r>
      <w:r>
        <w:t xml:space="preserve"> oraz mieszkańców miasta</w:t>
      </w:r>
      <w:r w:rsidRPr="00DD522A">
        <w:t>.</w:t>
      </w:r>
    </w:p>
    <w:p w:rsidR="00CA1E2D" w:rsidRDefault="00CA1E2D" w:rsidP="00CA1E2D">
      <w:pPr>
        <w:spacing w:after="0"/>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3"/>
        <w:gridCol w:w="6383"/>
      </w:tblGrid>
      <w:tr w:rsidR="00B20668" w:rsidRPr="001854C3" w:rsidTr="00B20668">
        <w:trPr>
          <w:cnfStyle w:val="100000000000"/>
          <w:trHeight w:val="420"/>
        </w:trPr>
        <w:tc>
          <w:tcPr>
            <w:tcW w:w="2923" w:type="dxa"/>
            <w:vAlign w:val="center"/>
          </w:tcPr>
          <w:p w:rsidR="00B20668" w:rsidRPr="001854C3" w:rsidRDefault="00B20668" w:rsidP="00B20668">
            <w:pPr>
              <w:rPr>
                <w:b/>
                <w:sz w:val="24"/>
                <w:szCs w:val="24"/>
              </w:rPr>
            </w:pPr>
            <w:r w:rsidRPr="001854C3">
              <w:rPr>
                <w:b/>
                <w:sz w:val="24"/>
                <w:szCs w:val="24"/>
              </w:rPr>
              <w:t>Okres realizacji działań:</w:t>
            </w:r>
          </w:p>
        </w:tc>
        <w:tc>
          <w:tcPr>
            <w:tcW w:w="6323" w:type="dxa"/>
            <w:vAlign w:val="center"/>
          </w:tcPr>
          <w:p w:rsidR="00B20668" w:rsidRPr="001854C3" w:rsidRDefault="00B20668" w:rsidP="001758B7">
            <w:pPr>
              <w:jc w:val="left"/>
              <w:rPr>
                <w:sz w:val="24"/>
                <w:szCs w:val="24"/>
              </w:rPr>
            </w:pPr>
            <w:r w:rsidRPr="001854C3">
              <w:rPr>
                <w:sz w:val="24"/>
                <w:szCs w:val="24"/>
              </w:rPr>
              <w:t>2016-2021 (działania ciągłe)</w:t>
            </w:r>
          </w:p>
        </w:tc>
      </w:tr>
      <w:tr w:rsidR="00B20668" w:rsidRPr="001854C3" w:rsidTr="00B20668">
        <w:trPr>
          <w:trHeight w:val="420"/>
        </w:trPr>
        <w:tc>
          <w:tcPr>
            <w:tcW w:w="2923" w:type="dxa"/>
            <w:vAlign w:val="center"/>
          </w:tcPr>
          <w:p w:rsidR="00B20668" w:rsidRPr="001854C3" w:rsidRDefault="00B20668" w:rsidP="00B20668">
            <w:pPr>
              <w:rPr>
                <w:b/>
                <w:sz w:val="24"/>
                <w:szCs w:val="24"/>
              </w:rPr>
            </w:pPr>
            <w:r w:rsidRPr="001854C3">
              <w:rPr>
                <w:b/>
                <w:sz w:val="24"/>
                <w:szCs w:val="24"/>
              </w:rPr>
              <w:t>Podmioty realizujące:</w:t>
            </w:r>
          </w:p>
        </w:tc>
        <w:tc>
          <w:tcPr>
            <w:tcW w:w="6323" w:type="dxa"/>
            <w:vAlign w:val="center"/>
          </w:tcPr>
          <w:p w:rsidR="00B20668" w:rsidRPr="001854C3" w:rsidRDefault="00A106E7" w:rsidP="001758B7">
            <w:pPr>
              <w:jc w:val="left"/>
              <w:rPr>
                <w:sz w:val="24"/>
                <w:szCs w:val="24"/>
              </w:rPr>
            </w:pPr>
            <w:r>
              <w:rPr>
                <w:sz w:val="24"/>
                <w:szCs w:val="24"/>
              </w:rPr>
              <w:t xml:space="preserve">Władze miasta (Burmistrz, Rada Miasta), </w:t>
            </w:r>
            <w:r w:rsidR="00DD522A">
              <w:rPr>
                <w:sz w:val="24"/>
                <w:szCs w:val="24"/>
              </w:rPr>
              <w:t xml:space="preserve">UM, MOPS, </w:t>
            </w:r>
            <w:r w:rsidR="001758B7">
              <w:rPr>
                <w:sz w:val="24"/>
                <w:szCs w:val="24"/>
              </w:rPr>
              <w:t xml:space="preserve">ŚDS, </w:t>
            </w:r>
            <w:r>
              <w:rPr>
                <w:sz w:val="24"/>
                <w:szCs w:val="24"/>
              </w:rPr>
              <w:t>MOZ,</w:t>
            </w:r>
            <w:r w:rsidR="001758B7">
              <w:rPr>
                <w:sz w:val="24"/>
                <w:szCs w:val="24"/>
              </w:rPr>
              <w:t xml:space="preserve"> placówki oświaty, MOK, OSiR,</w:t>
            </w:r>
            <w:r>
              <w:rPr>
                <w:sz w:val="24"/>
                <w:szCs w:val="24"/>
              </w:rPr>
              <w:t xml:space="preserve"> PES</w:t>
            </w:r>
          </w:p>
        </w:tc>
      </w:tr>
      <w:tr w:rsidR="00B20668" w:rsidRPr="001854C3" w:rsidTr="00B20668">
        <w:trPr>
          <w:trHeight w:val="420"/>
        </w:trPr>
        <w:tc>
          <w:tcPr>
            <w:tcW w:w="2923" w:type="dxa"/>
            <w:vAlign w:val="center"/>
          </w:tcPr>
          <w:p w:rsidR="00B20668" w:rsidRPr="001854C3" w:rsidRDefault="00B20668" w:rsidP="00B20668">
            <w:pPr>
              <w:rPr>
                <w:b/>
                <w:sz w:val="24"/>
                <w:szCs w:val="24"/>
              </w:rPr>
            </w:pPr>
            <w:r w:rsidRPr="001854C3">
              <w:rPr>
                <w:b/>
                <w:sz w:val="24"/>
                <w:szCs w:val="24"/>
              </w:rPr>
              <w:t>Podmioty współpracujące:</w:t>
            </w:r>
          </w:p>
        </w:tc>
        <w:tc>
          <w:tcPr>
            <w:tcW w:w="6323" w:type="dxa"/>
            <w:vAlign w:val="center"/>
          </w:tcPr>
          <w:p w:rsidR="00B20668" w:rsidRPr="001854C3" w:rsidRDefault="00A106E7" w:rsidP="001758B7">
            <w:pPr>
              <w:jc w:val="left"/>
              <w:rPr>
                <w:sz w:val="24"/>
                <w:szCs w:val="24"/>
              </w:rPr>
            </w:pPr>
            <w:r>
              <w:rPr>
                <w:sz w:val="24"/>
                <w:szCs w:val="24"/>
              </w:rPr>
              <w:t xml:space="preserve">PUP, </w:t>
            </w:r>
            <w:r w:rsidR="001758B7">
              <w:rPr>
                <w:sz w:val="24"/>
                <w:szCs w:val="24"/>
              </w:rPr>
              <w:t xml:space="preserve">PCPR, DPS, WTZ, </w:t>
            </w:r>
            <w:r>
              <w:rPr>
                <w:sz w:val="24"/>
                <w:szCs w:val="24"/>
              </w:rPr>
              <w:t xml:space="preserve">policja, straż pożarna, służba zdrowia, przedsiębiorcy </w:t>
            </w:r>
          </w:p>
        </w:tc>
      </w:tr>
    </w:tbl>
    <w:p w:rsidR="00B20668" w:rsidRDefault="00B20668" w:rsidP="00B20668">
      <w:pPr>
        <w:spacing w:after="0"/>
        <w:ind w:left="624" w:hanging="624"/>
      </w:pPr>
    </w:p>
    <w:p w:rsidR="00C56F0A" w:rsidRPr="00C56F0A" w:rsidRDefault="00C56F0A" w:rsidP="00C56F0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pPr>
      <w:r w:rsidRPr="00C56F0A">
        <w:t>Zakłada się, iż wyżej wymienione kierunki działań będą realizowane w pełnym horyzonc</w:t>
      </w:r>
      <w:r>
        <w:t>ie czasowym strategii (2016-2021</w:t>
      </w:r>
      <w:r w:rsidRPr="00C56F0A">
        <w:t>), dlatego też odstąpiono od opracowania odrębnego, szczegółowego harmonogramu. Jednakże w zależności od zdiagnozowanych potrzeb oraz możliwości organizacyjnych i finansowych, w kolejnych latach mogą nie być wdrażane wszystkie zadania strategiczne. Ponadto przewiduje się możliwość rozszerzenia zakresu działań, jeżeli pojawią się nowe potrzeby oraz koncepcje rozwiązywania problemów społecznych nie uwzględni</w:t>
      </w:r>
      <w:r>
        <w:t xml:space="preserve">one w momencie tworzenia </w:t>
      </w:r>
      <w:r w:rsidRPr="00C56F0A">
        <w:t>SRPS.</w:t>
      </w:r>
    </w:p>
    <w:p w:rsidR="00080D54" w:rsidRDefault="00080D54" w:rsidP="00EF4377"/>
    <w:p w:rsidR="00C56F0A" w:rsidRDefault="00C56F0A">
      <w:pPr>
        <w:spacing w:after="0"/>
        <w:jc w:val="left"/>
      </w:pPr>
      <w:r>
        <w:br w:type="page"/>
      </w:r>
    </w:p>
    <w:p w:rsidR="00C56F0A" w:rsidRDefault="00C56F0A" w:rsidP="00C56F0A">
      <w:pPr>
        <w:pStyle w:val="Nagwek1"/>
        <w:numPr>
          <w:ilvl w:val="0"/>
          <w:numId w:val="7"/>
        </w:numPr>
      </w:pPr>
      <w:bookmarkStart w:id="101" w:name="_Toc430759181"/>
      <w:r>
        <w:lastRenderedPageBreak/>
        <w:t>Wdrażanie i monitoring strategii</w:t>
      </w:r>
      <w:bookmarkEnd w:id="101"/>
    </w:p>
    <w:p w:rsidR="00C56F0A" w:rsidRPr="001E5F97" w:rsidRDefault="0094595E" w:rsidP="00C56F0A">
      <w:pPr>
        <w:pStyle w:val="Nagwek2"/>
        <w:numPr>
          <w:ilvl w:val="1"/>
          <w:numId w:val="7"/>
        </w:numPr>
      </w:pPr>
      <w:bookmarkStart w:id="102" w:name="_Toc430759182"/>
      <w:r>
        <w:t>Zarządzania realizacją strategii – podstawowe założenia</w:t>
      </w:r>
      <w:bookmarkEnd w:id="102"/>
      <w:r w:rsidR="000422ED">
        <w:t xml:space="preserve"> </w:t>
      </w:r>
    </w:p>
    <w:p w:rsidR="00C56F0A" w:rsidRDefault="000422ED" w:rsidP="00EF4377">
      <w:r>
        <w:t>Planowanie strategiczne łączy zawsze</w:t>
      </w:r>
      <w:r w:rsidR="0094595E">
        <w:t xml:space="preserve"> teraźniejszość z przyszłością. P</w:t>
      </w:r>
      <w:r>
        <w:t xml:space="preserve">roces opracowania strategii odbywa się w określonym momencie czasu, w którym dokonuje się diagnozy sytuacji </w:t>
      </w:r>
      <w:r w:rsidR="00335A0B">
        <w:t>wyjściowej</w:t>
      </w:r>
      <w:r>
        <w:t xml:space="preserve">, a następnie wyznacza ambitną wizję i cele rozwojowe oraz definiuje </w:t>
      </w:r>
      <w:r w:rsidR="0094595E">
        <w:t>działania</w:t>
      </w:r>
      <w:r w:rsidR="00335A0B">
        <w:t xml:space="preserve"> i narzędzia służące ich osiągnięciu. Dlatego </w:t>
      </w:r>
      <w:r w:rsidR="0094595E">
        <w:t xml:space="preserve">też </w:t>
      </w:r>
      <w:r w:rsidR="00335A0B">
        <w:t xml:space="preserve">strategia, już w momencie jej tworzenia, nie może pomijać odpowiedzi na pytanie: </w:t>
      </w:r>
      <w:r w:rsidR="00335A0B" w:rsidRPr="00335A0B">
        <w:rPr>
          <w:i/>
        </w:rPr>
        <w:t>Skąd będziemy wiedzieć, że jesteśmy na dobrej drodze do naszego celu (lub celów)?</w:t>
      </w:r>
    </w:p>
    <w:p w:rsidR="00351DE8" w:rsidRDefault="00335A0B" w:rsidP="0094595E">
      <w:pPr>
        <w:rPr>
          <w:szCs w:val="24"/>
        </w:rPr>
      </w:pPr>
      <w:r>
        <w:t>Ustosunkowanie się do powyższej kwestii oznacza konieczność nakreślenia przynajmniej ogólnych ram formalnych i organizacyjnych, niezbędnych dla skutecznego wdrażan</w:t>
      </w:r>
      <w:r w:rsidR="00951310">
        <w:t xml:space="preserve">ia oraz </w:t>
      </w:r>
      <w:r>
        <w:t>prowadzenia monitoringu</w:t>
      </w:r>
      <w:r w:rsidR="00951310">
        <w:t xml:space="preserve"> i ewaluacji </w:t>
      </w:r>
      <w:r w:rsidR="0094595E">
        <w:t xml:space="preserve">założeń </w:t>
      </w:r>
      <w:r w:rsidR="00951310">
        <w:t>SRPS.</w:t>
      </w:r>
      <w:r>
        <w:t xml:space="preserve"> </w:t>
      </w:r>
      <w:r w:rsidR="0094595E">
        <w:t xml:space="preserve">Zadania te wpisują się w </w:t>
      </w:r>
      <w:r w:rsidR="0094595E" w:rsidRPr="0094595E">
        <w:rPr>
          <w:b/>
        </w:rPr>
        <w:t>zarządzanie</w:t>
      </w:r>
      <w:r w:rsidR="0094595E">
        <w:t xml:space="preserve">, które </w:t>
      </w:r>
      <w:r w:rsidR="0094595E" w:rsidRPr="00A0450D">
        <w:rPr>
          <w:szCs w:val="24"/>
        </w:rPr>
        <w:t xml:space="preserve">oznacza zestaw logicznie ze sobą powiązanych czynności służących </w:t>
      </w:r>
      <w:r w:rsidR="0094595E">
        <w:rPr>
          <w:szCs w:val="24"/>
        </w:rPr>
        <w:t>realizacji</w:t>
      </w:r>
      <w:r w:rsidR="0094595E" w:rsidRPr="00A0450D">
        <w:rPr>
          <w:szCs w:val="24"/>
        </w:rPr>
        <w:t xml:space="preserve"> określonego celu za pomocą dostępnych zasobów (ludzkich, rzeczowych, finansowych, informacyjnych). </w:t>
      </w:r>
    </w:p>
    <w:p w:rsidR="0094595E" w:rsidRPr="00A0450D" w:rsidRDefault="0094595E" w:rsidP="0094595E">
      <w:pPr>
        <w:rPr>
          <w:szCs w:val="24"/>
        </w:rPr>
      </w:pPr>
      <w:r w:rsidRPr="00A0450D">
        <w:rPr>
          <w:szCs w:val="24"/>
        </w:rPr>
        <w:t>Klasyczne ujęcie tematu wskazuje następującą sekwencję postępowania w zarządzaniu:</w:t>
      </w:r>
    </w:p>
    <w:p w:rsidR="0094595E" w:rsidRPr="00A0450D" w:rsidRDefault="0094595E" w:rsidP="0094595E">
      <w:pPr>
        <w:rPr>
          <w:szCs w:val="24"/>
        </w:rPr>
      </w:pPr>
      <w:r w:rsidRPr="00A0450D">
        <w:rPr>
          <w:noProof/>
          <w:szCs w:val="24"/>
          <w:lang w:eastAsia="pl-PL"/>
        </w:rPr>
        <w:drawing>
          <wp:inline distT="0" distB="0" distL="0" distR="0">
            <wp:extent cx="5781675" cy="819150"/>
            <wp:effectExtent l="19050" t="0" r="2857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35A0B" w:rsidRDefault="0094595E" w:rsidP="00EF4377">
      <w:pPr>
        <w:rPr>
          <w:szCs w:val="24"/>
        </w:rPr>
      </w:pPr>
      <w:r>
        <w:t>Przekładając powyższe elementy na specyficzny obszar gminnej strategii rozwiązywania problemów społecznych</w:t>
      </w:r>
      <w:r w:rsidR="00E30722">
        <w:t xml:space="preserve"> należy zauważyć, iż główną rolę we wdrażaniu SRPS będą odgrywać Rada Miasta Lubawa, która ustanawia prawo miejscowe oraz budżet samorządu, a także Burmistrz</w:t>
      </w:r>
      <w:r w:rsidR="005E1B23">
        <w:t xml:space="preserve"> </w:t>
      </w:r>
      <w:r w:rsidR="005E1B23" w:rsidRPr="005446D1">
        <w:t>Miasta Lubawa</w:t>
      </w:r>
      <w:r w:rsidR="00E30722">
        <w:t xml:space="preserve">, który podejmuje kluczowe decyzje zarządcze. Natomiast zagadnienia praktyczne związane z realizacją poszczególnych kierunków działań </w:t>
      </w:r>
      <w:r w:rsidR="00E30722" w:rsidRPr="00A0450D">
        <w:rPr>
          <w:szCs w:val="24"/>
        </w:rPr>
        <w:t>będą domeną jednostek organizacyjnych</w:t>
      </w:r>
      <w:r w:rsidR="00E30722">
        <w:rPr>
          <w:szCs w:val="24"/>
        </w:rPr>
        <w:t xml:space="preserve"> miasta, w szczególności MOPS, ŚDS, placówek oświatowych, MOK i OSiR. </w:t>
      </w:r>
      <w:r w:rsidR="00E30722" w:rsidRPr="00A0450D">
        <w:rPr>
          <w:szCs w:val="24"/>
        </w:rPr>
        <w:t xml:space="preserve">Jednakże strategiczna wizja zmian nie będzie możliwa w pełni do osiągnięcia bez współpracy z Samorządami Powiatu </w:t>
      </w:r>
      <w:r w:rsidR="00E30722">
        <w:rPr>
          <w:szCs w:val="24"/>
        </w:rPr>
        <w:t>Iławskiego</w:t>
      </w:r>
      <w:r w:rsidR="00E30722" w:rsidRPr="00A0450D">
        <w:rPr>
          <w:szCs w:val="24"/>
        </w:rPr>
        <w:t xml:space="preserve"> i Województwa Warmińsk</w:t>
      </w:r>
      <w:r w:rsidR="00E30722">
        <w:rPr>
          <w:szCs w:val="24"/>
        </w:rPr>
        <w:t xml:space="preserve">o-Mazurskiego, </w:t>
      </w:r>
      <w:r w:rsidR="00E30722" w:rsidRPr="00A0450D">
        <w:rPr>
          <w:szCs w:val="24"/>
        </w:rPr>
        <w:t xml:space="preserve">administracją rządową, zewnętrznymi instytucjami pomocy społecznej i rynku pracy, służbą zdrowia, policją, strażą pożarną, podmiotami ekonomii społecznej, przedsiębiorcami, a także – a może przede wszystkim – z mieszkańcami </w:t>
      </w:r>
      <w:r w:rsidR="00E30722">
        <w:rPr>
          <w:szCs w:val="24"/>
        </w:rPr>
        <w:t>miasta</w:t>
      </w:r>
      <w:r w:rsidR="00511B8E">
        <w:rPr>
          <w:rStyle w:val="Odwoanieprzypisudolnego"/>
          <w:szCs w:val="24"/>
        </w:rPr>
        <w:footnoteReference w:id="37"/>
      </w:r>
      <w:r w:rsidR="00E30722" w:rsidRPr="00A0450D">
        <w:rPr>
          <w:szCs w:val="24"/>
        </w:rPr>
        <w:t>.</w:t>
      </w:r>
    </w:p>
    <w:p w:rsidR="00511B8E" w:rsidRDefault="00511B8E" w:rsidP="00EF4377">
      <w:pPr>
        <w:rPr>
          <w:szCs w:val="24"/>
        </w:rPr>
      </w:pPr>
      <w:r>
        <w:rPr>
          <w:szCs w:val="24"/>
        </w:rPr>
        <w:t xml:space="preserve">Szczególną rolę w procesie wdrażania i monitoringu SRPS będzie odgrywał Miejski Ośrodek Pomocy Społecznej w Lubawie, ponieważ </w:t>
      </w:r>
      <w:r w:rsidR="0072662E">
        <w:rPr>
          <w:szCs w:val="24"/>
        </w:rPr>
        <w:t xml:space="preserve">art. 110 ust. 4 </w:t>
      </w:r>
      <w:r>
        <w:rPr>
          <w:szCs w:val="24"/>
        </w:rPr>
        <w:t>ustaw</w:t>
      </w:r>
      <w:r w:rsidR="0072662E">
        <w:rPr>
          <w:szCs w:val="24"/>
        </w:rPr>
        <w:t>y</w:t>
      </w:r>
      <w:r>
        <w:rPr>
          <w:szCs w:val="24"/>
        </w:rPr>
        <w:t xml:space="preserve"> </w:t>
      </w:r>
      <w:r w:rsidR="005D3A57">
        <w:rPr>
          <w:szCs w:val="24"/>
        </w:rPr>
        <w:t>z dnia 12 marca 2004 roku</w:t>
      </w:r>
      <w:r w:rsidRPr="00A0450D">
        <w:rPr>
          <w:szCs w:val="24"/>
        </w:rPr>
        <w:t xml:space="preserve"> </w:t>
      </w:r>
      <w:r>
        <w:rPr>
          <w:szCs w:val="24"/>
        </w:rPr>
        <w:t xml:space="preserve">o pomocy społecznej desygnuje </w:t>
      </w:r>
      <w:r w:rsidR="005D3A57">
        <w:rPr>
          <w:szCs w:val="24"/>
        </w:rPr>
        <w:t xml:space="preserve">OPS </w:t>
      </w:r>
      <w:r>
        <w:rPr>
          <w:szCs w:val="24"/>
        </w:rPr>
        <w:t>jako podmiot koordynujący</w:t>
      </w:r>
      <w:r w:rsidR="005D3A57">
        <w:rPr>
          <w:szCs w:val="24"/>
        </w:rPr>
        <w:t xml:space="preserve"> realizację strategii rozwiązywania problemów społecznych. Jednak z uwagi na to, że zakres przedmiotowy dokumentu wykracza poza kompetencje i zadania Ośrodka, </w:t>
      </w:r>
      <w:r w:rsidR="0072662E">
        <w:rPr>
          <w:szCs w:val="24"/>
        </w:rPr>
        <w:t>konieczne</w:t>
      </w:r>
      <w:r w:rsidR="005D3A57">
        <w:rPr>
          <w:szCs w:val="24"/>
        </w:rPr>
        <w:t xml:space="preserve"> jest powołanie </w:t>
      </w:r>
      <w:r w:rsidR="0072662E">
        <w:rPr>
          <w:szCs w:val="24"/>
        </w:rPr>
        <w:t xml:space="preserve">szerokiego </w:t>
      </w:r>
      <w:r w:rsidR="005D3A57">
        <w:rPr>
          <w:szCs w:val="24"/>
        </w:rPr>
        <w:t xml:space="preserve">zespołu składającego się z </w:t>
      </w:r>
      <w:r w:rsidR="0072662E">
        <w:rPr>
          <w:szCs w:val="24"/>
        </w:rPr>
        <w:t xml:space="preserve">przedstawicieli </w:t>
      </w:r>
      <w:r w:rsidR="0072662E" w:rsidRPr="0072662E">
        <w:rPr>
          <w:szCs w:val="24"/>
        </w:rPr>
        <w:t>instytucji działających w obszarze lokalnej polityki społecznej</w:t>
      </w:r>
      <w:r w:rsidR="0072662E">
        <w:rPr>
          <w:szCs w:val="24"/>
        </w:rPr>
        <w:t>, który będzie wspierał merytorycznie proces realizacji SRPS</w:t>
      </w:r>
      <w:r w:rsidR="0072662E">
        <w:rPr>
          <w:rStyle w:val="Odwoanieprzypisudolnego"/>
          <w:szCs w:val="24"/>
        </w:rPr>
        <w:footnoteReference w:id="38"/>
      </w:r>
      <w:r w:rsidR="0072662E">
        <w:rPr>
          <w:szCs w:val="24"/>
        </w:rPr>
        <w:t>.</w:t>
      </w:r>
    </w:p>
    <w:p w:rsidR="0072662E" w:rsidRPr="00A0450D" w:rsidRDefault="0072662E" w:rsidP="0072662E">
      <w:pPr>
        <w:rPr>
          <w:szCs w:val="24"/>
        </w:rPr>
      </w:pPr>
      <w:r>
        <w:rPr>
          <w:szCs w:val="24"/>
        </w:rPr>
        <w:lastRenderedPageBreak/>
        <w:t>Zespół zadaniowy ds. wdrażania i monitoringu strategii z</w:t>
      </w:r>
      <w:r w:rsidRPr="00A0450D">
        <w:rPr>
          <w:szCs w:val="24"/>
        </w:rPr>
        <w:t xml:space="preserve">ostanie powołany zarządzeniem </w:t>
      </w:r>
      <w:r>
        <w:rPr>
          <w:szCs w:val="24"/>
        </w:rPr>
        <w:t>Burmistrza</w:t>
      </w:r>
      <w:r w:rsidR="005E1B23">
        <w:rPr>
          <w:szCs w:val="24"/>
        </w:rPr>
        <w:t xml:space="preserve"> </w:t>
      </w:r>
      <w:r w:rsidR="005E1B23" w:rsidRPr="005446D1">
        <w:rPr>
          <w:szCs w:val="24"/>
        </w:rPr>
        <w:t>Miasta Lubawa</w:t>
      </w:r>
      <w:r w:rsidRPr="00A0450D">
        <w:rPr>
          <w:szCs w:val="24"/>
        </w:rPr>
        <w:t xml:space="preserve"> jako ciało o charakterze inicjatywnym, konsultacyjnym i opiniodawczym. Do </w:t>
      </w:r>
      <w:r>
        <w:rPr>
          <w:szCs w:val="24"/>
        </w:rPr>
        <w:t xml:space="preserve">jego </w:t>
      </w:r>
      <w:r w:rsidRPr="00A0450D">
        <w:rPr>
          <w:szCs w:val="24"/>
        </w:rPr>
        <w:t>zadań będzie należało w szczególności:</w:t>
      </w:r>
    </w:p>
    <w:p w:rsidR="0072662E" w:rsidRPr="00A0450D" w:rsidRDefault="0072662E" w:rsidP="0072662E">
      <w:pPr>
        <w:pStyle w:val="Akapitzlist"/>
        <w:numPr>
          <w:ilvl w:val="0"/>
          <w:numId w:val="28"/>
        </w:numPr>
        <w:spacing w:after="120"/>
        <w:rPr>
          <w:szCs w:val="24"/>
        </w:rPr>
      </w:pPr>
      <w:r>
        <w:rPr>
          <w:szCs w:val="24"/>
        </w:rPr>
        <w:t>pozyskiwanie, analiza oraz wymiana</w:t>
      </w:r>
      <w:r w:rsidRPr="00A0450D">
        <w:rPr>
          <w:szCs w:val="24"/>
        </w:rPr>
        <w:t xml:space="preserve"> informacji na temat problemów i potrzeb społecznych w zakresie objętym </w:t>
      </w:r>
      <w:r>
        <w:rPr>
          <w:szCs w:val="24"/>
        </w:rPr>
        <w:t>s</w:t>
      </w:r>
      <w:r w:rsidRPr="00A0450D">
        <w:rPr>
          <w:szCs w:val="24"/>
        </w:rPr>
        <w:t>trategią;</w:t>
      </w:r>
    </w:p>
    <w:p w:rsidR="0072662E" w:rsidRPr="00A0450D" w:rsidRDefault="0072662E" w:rsidP="0072662E">
      <w:pPr>
        <w:pStyle w:val="Akapitzlist"/>
        <w:numPr>
          <w:ilvl w:val="0"/>
          <w:numId w:val="28"/>
        </w:numPr>
        <w:spacing w:after="120"/>
        <w:rPr>
          <w:szCs w:val="24"/>
        </w:rPr>
      </w:pPr>
      <w:r w:rsidRPr="00A0450D">
        <w:rPr>
          <w:szCs w:val="24"/>
        </w:rPr>
        <w:t xml:space="preserve">udział w opracowywaniu gminnych programów pomocy społecznej i innych dokumentów służących realizacji </w:t>
      </w:r>
      <w:r>
        <w:rPr>
          <w:szCs w:val="24"/>
        </w:rPr>
        <w:t>s</w:t>
      </w:r>
      <w:r w:rsidRPr="00A0450D">
        <w:rPr>
          <w:szCs w:val="24"/>
        </w:rPr>
        <w:t>trategii;</w:t>
      </w:r>
    </w:p>
    <w:p w:rsidR="0072662E" w:rsidRPr="00A0450D" w:rsidRDefault="0072662E" w:rsidP="0072662E">
      <w:pPr>
        <w:pStyle w:val="Akapitzlist"/>
        <w:numPr>
          <w:ilvl w:val="0"/>
          <w:numId w:val="28"/>
        </w:numPr>
        <w:spacing w:after="120"/>
        <w:rPr>
          <w:szCs w:val="24"/>
        </w:rPr>
      </w:pPr>
      <w:r>
        <w:rPr>
          <w:szCs w:val="24"/>
        </w:rPr>
        <w:t>śledzenie i ocena</w:t>
      </w:r>
      <w:r w:rsidRPr="00A0450D">
        <w:rPr>
          <w:szCs w:val="24"/>
        </w:rPr>
        <w:t xml:space="preserve"> wpływu uwarunkowań zewnętrznych, np. zmian prawa, procesów ekonomicznych czy zjawisk społeczno-kulturowych, na aktualność założeń </w:t>
      </w:r>
      <w:r>
        <w:rPr>
          <w:szCs w:val="24"/>
        </w:rPr>
        <w:t>s</w:t>
      </w:r>
      <w:r w:rsidRPr="00A0450D">
        <w:rPr>
          <w:szCs w:val="24"/>
        </w:rPr>
        <w:t>trategii;</w:t>
      </w:r>
    </w:p>
    <w:p w:rsidR="0072662E" w:rsidRPr="00A0450D" w:rsidRDefault="0072662E" w:rsidP="0072662E">
      <w:pPr>
        <w:pStyle w:val="Akapitzlist"/>
        <w:numPr>
          <w:ilvl w:val="0"/>
          <w:numId w:val="28"/>
        </w:numPr>
        <w:spacing w:after="120"/>
        <w:rPr>
          <w:szCs w:val="24"/>
        </w:rPr>
      </w:pPr>
      <w:r w:rsidRPr="00A0450D">
        <w:rPr>
          <w:szCs w:val="24"/>
        </w:rPr>
        <w:t>przygotowanie raportów monitoringowych zawierających informacje na temat stanu wdrożenia poszczególnych priorytetów;</w:t>
      </w:r>
    </w:p>
    <w:p w:rsidR="0072662E" w:rsidRPr="00A0450D" w:rsidRDefault="0072662E" w:rsidP="0031179C">
      <w:pPr>
        <w:pStyle w:val="Akapitzlist"/>
        <w:numPr>
          <w:ilvl w:val="0"/>
          <w:numId w:val="28"/>
        </w:numPr>
        <w:ind w:left="714" w:hanging="357"/>
        <w:rPr>
          <w:szCs w:val="24"/>
        </w:rPr>
      </w:pPr>
      <w:r w:rsidRPr="00A0450D">
        <w:rPr>
          <w:szCs w:val="24"/>
        </w:rPr>
        <w:t xml:space="preserve">przedkładanie wniosków i rekomendacji adresowanych do władz </w:t>
      </w:r>
      <w:r>
        <w:rPr>
          <w:szCs w:val="24"/>
        </w:rPr>
        <w:t>miasta</w:t>
      </w:r>
      <w:r w:rsidRPr="00A0450D">
        <w:rPr>
          <w:szCs w:val="24"/>
        </w:rPr>
        <w:t xml:space="preserve"> oraz lokalnych partnerów.</w:t>
      </w:r>
    </w:p>
    <w:p w:rsidR="0072662E" w:rsidRDefault="0031179C" w:rsidP="00EF4377">
      <w:pPr>
        <w:rPr>
          <w:szCs w:val="24"/>
        </w:rPr>
      </w:pPr>
      <w:r>
        <w:rPr>
          <w:szCs w:val="24"/>
        </w:rPr>
        <w:t xml:space="preserve">Nieodzownym warunkiem wdrażania </w:t>
      </w:r>
      <w:r w:rsidRPr="0031179C">
        <w:rPr>
          <w:szCs w:val="24"/>
        </w:rPr>
        <w:t xml:space="preserve">SRPS </w:t>
      </w:r>
      <w:r>
        <w:rPr>
          <w:szCs w:val="24"/>
        </w:rPr>
        <w:t xml:space="preserve">będzie </w:t>
      </w:r>
      <w:r w:rsidRPr="0031179C">
        <w:rPr>
          <w:szCs w:val="24"/>
        </w:rPr>
        <w:t xml:space="preserve">współpraca lokalna </w:t>
      </w:r>
      <w:r>
        <w:rPr>
          <w:szCs w:val="24"/>
        </w:rPr>
        <w:t xml:space="preserve">pomiędzy instytucjami reprezentowanymi w składzie zespołu zadaniowego oraz innymi podmiotami. Będzie to nieformalne partnerstwo </w:t>
      </w:r>
      <w:r w:rsidRPr="0031179C">
        <w:rPr>
          <w:szCs w:val="24"/>
        </w:rPr>
        <w:t xml:space="preserve">na rzecz rozwiązywania problemów społecznych </w:t>
      </w:r>
      <w:r>
        <w:rPr>
          <w:szCs w:val="24"/>
        </w:rPr>
        <w:t>w mieście Lubawa, posiadające</w:t>
      </w:r>
      <w:r w:rsidRPr="0031179C">
        <w:rPr>
          <w:szCs w:val="24"/>
        </w:rPr>
        <w:t xml:space="preserve"> charakter otwartej sieci z elementami koordynacji. </w:t>
      </w:r>
      <w:r>
        <w:rPr>
          <w:szCs w:val="24"/>
        </w:rPr>
        <w:t>Uczestnictwo</w:t>
      </w:r>
      <w:r w:rsidRPr="0031179C">
        <w:rPr>
          <w:szCs w:val="24"/>
        </w:rPr>
        <w:t xml:space="preserve"> w nim </w:t>
      </w:r>
      <w:r>
        <w:rPr>
          <w:szCs w:val="24"/>
        </w:rPr>
        <w:t xml:space="preserve">będzie odbywać się </w:t>
      </w:r>
      <w:r w:rsidRPr="0031179C">
        <w:rPr>
          <w:szCs w:val="24"/>
        </w:rPr>
        <w:t>na elastycznych zasadach</w:t>
      </w:r>
      <w:r>
        <w:rPr>
          <w:szCs w:val="24"/>
        </w:rPr>
        <w:t>,</w:t>
      </w:r>
      <w:r w:rsidRPr="0031179C">
        <w:rPr>
          <w:szCs w:val="24"/>
        </w:rPr>
        <w:t xml:space="preserve"> głównie w celu wymiany informacji, aczkolwiek określone </w:t>
      </w:r>
      <w:r w:rsidR="00C40BD6">
        <w:rPr>
          <w:szCs w:val="24"/>
        </w:rPr>
        <w:t>będą</w:t>
      </w:r>
      <w:r w:rsidRPr="0031179C">
        <w:rPr>
          <w:szCs w:val="24"/>
        </w:rPr>
        <w:t xml:space="preserve"> ogólne ramy i procedury współpracy, a także wyznaczony </w:t>
      </w:r>
      <w:r w:rsidR="00C40BD6">
        <w:rPr>
          <w:szCs w:val="24"/>
        </w:rPr>
        <w:t>będzie koordynator (MOPS). Rzecz jasna, t</w:t>
      </w:r>
      <w:r w:rsidRPr="0031179C">
        <w:rPr>
          <w:szCs w:val="24"/>
        </w:rPr>
        <w:t>aka forma wdrażania strategii nie wyklucza zawierania odrębnych partnerstw o sformalizowanym charakterze, służących realizacji projektów lub rozwiązaniu konkretnego problemu</w:t>
      </w:r>
      <w:r w:rsidR="00C40BD6">
        <w:rPr>
          <w:szCs w:val="24"/>
        </w:rPr>
        <w:t xml:space="preserve"> społecznego</w:t>
      </w:r>
      <w:r w:rsidRPr="0031179C">
        <w:rPr>
          <w:szCs w:val="24"/>
        </w:rPr>
        <w:t>.</w:t>
      </w:r>
    </w:p>
    <w:p w:rsidR="00C40BD6" w:rsidRPr="001E5F97" w:rsidRDefault="00C40BD6" w:rsidP="00C40BD6">
      <w:pPr>
        <w:pStyle w:val="Nagwek2"/>
        <w:numPr>
          <w:ilvl w:val="1"/>
          <w:numId w:val="7"/>
        </w:numPr>
      </w:pPr>
      <w:bookmarkStart w:id="103" w:name="_Toc430759183"/>
      <w:r>
        <w:t xml:space="preserve">Monitoring </w:t>
      </w:r>
      <w:r w:rsidR="0022657E">
        <w:t>wdrażania</w:t>
      </w:r>
      <w:r>
        <w:t xml:space="preserve"> strategii</w:t>
      </w:r>
      <w:bookmarkEnd w:id="103"/>
    </w:p>
    <w:p w:rsidR="00C40BD6" w:rsidRPr="00AD21E3" w:rsidRDefault="00C40BD6" w:rsidP="00C40BD6">
      <w:pPr>
        <w:rPr>
          <w:szCs w:val="24"/>
        </w:rPr>
      </w:pPr>
      <w:r w:rsidRPr="00AD21E3">
        <w:rPr>
          <w:szCs w:val="24"/>
        </w:rPr>
        <w:t xml:space="preserve">Monitoring to proces gromadzenia oraz analizowania informacji ilościowych i jakościowych </w:t>
      </w:r>
      <w:r w:rsidRPr="00AD21E3">
        <w:rPr>
          <w:szCs w:val="24"/>
        </w:rPr>
        <w:br/>
        <w:t xml:space="preserve">w celu odpowiedzi na pytania: „Co, kiedy i jak zostało zrobione?”. Pozwala uchwycić różnice pomiędzy założeniami planu strategicznego a ich faktycznym wykonaniem. </w:t>
      </w:r>
    </w:p>
    <w:p w:rsidR="00C40BD6" w:rsidRPr="00AD21E3" w:rsidRDefault="00C40BD6" w:rsidP="00C40BD6">
      <w:pPr>
        <w:rPr>
          <w:szCs w:val="24"/>
        </w:rPr>
      </w:pPr>
      <w:r w:rsidRPr="00AD21E3">
        <w:rPr>
          <w:szCs w:val="24"/>
        </w:rPr>
        <w:t>Monitoring skupia się na dwóch zasadniczych obszarach:</w:t>
      </w:r>
    </w:p>
    <w:p w:rsidR="00C40BD6" w:rsidRPr="00AD21E3" w:rsidRDefault="00C40BD6" w:rsidP="00C40BD6">
      <w:pPr>
        <w:pStyle w:val="Akapitzlist"/>
        <w:numPr>
          <w:ilvl w:val="0"/>
          <w:numId w:val="29"/>
        </w:numPr>
        <w:spacing w:after="120"/>
        <w:rPr>
          <w:szCs w:val="24"/>
        </w:rPr>
      </w:pPr>
      <w:r w:rsidRPr="00AD21E3">
        <w:rPr>
          <w:szCs w:val="24"/>
        </w:rPr>
        <w:t>rzeczowym (merytorycznym) – dotyczy postępu w realizacji zaplanowanych działań pod względem terminowości wykonania oraz osiągniętych efektów;</w:t>
      </w:r>
    </w:p>
    <w:p w:rsidR="00C40BD6" w:rsidRPr="00AD21E3" w:rsidRDefault="00C40BD6" w:rsidP="00C40BD6">
      <w:pPr>
        <w:pStyle w:val="Akapitzlist"/>
        <w:numPr>
          <w:ilvl w:val="0"/>
          <w:numId w:val="29"/>
        </w:numPr>
        <w:spacing w:after="120"/>
        <w:rPr>
          <w:szCs w:val="24"/>
        </w:rPr>
      </w:pPr>
      <w:r w:rsidRPr="00AD21E3">
        <w:rPr>
          <w:szCs w:val="24"/>
        </w:rPr>
        <w:t>finansowym – obejmuje zarządzanie środkami przyznanymi na realizację poszczególnych działań/projektów, zwłaszcza pod kątem efektywności wydatków.</w:t>
      </w:r>
    </w:p>
    <w:p w:rsidR="00C40BD6" w:rsidRDefault="00C40BD6" w:rsidP="00C40BD6">
      <w:pPr>
        <w:rPr>
          <w:szCs w:val="24"/>
        </w:rPr>
      </w:pPr>
      <w:r w:rsidRPr="00AD21E3">
        <w:rPr>
          <w:szCs w:val="24"/>
        </w:rPr>
        <w:t>Monitoring jest podstawą dla sprawozdawczości (raportowania), zarządzania zmianą oraz ewaluacji. Dane zebrane w trakcie procesu monitorowania są analizowane, a następnie opracowywane w formie sprawozdań na potrzeby wewnętrzne oraz raportów prezentowanych opinii publicznej. Wypracowane wnioski i rekomendacje wspomagają proces decyzyjny oraz zarządzanie informacjami, ułatwiając znajdowanie rozwiązań w sytuacjach, kiedy zostaną zidentyfikowane odchylenia od pierwotnych założeń. Ponadto monitoring uzupełniony okresową ewaluacją (wewnętrzną, tzw. samoewaluacją, lub zewnętrzną zleconą niezależnemu podmiotowi) może stać się źródłem cennych wskazówek dla działań korygujących i usprawniających, a także nowelizacji (aktualizacji) przyjętych planów</w:t>
      </w:r>
      <w:r w:rsidRPr="00AD21E3">
        <w:rPr>
          <w:rStyle w:val="Odwoanieprzypisudolnego"/>
          <w:szCs w:val="24"/>
        </w:rPr>
        <w:footnoteReference w:id="39"/>
      </w:r>
      <w:r w:rsidRPr="00AD21E3">
        <w:rPr>
          <w:szCs w:val="24"/>
        </w:rPr>
        <w:t>.</w:t>
      </w:r>
    </w:p>
    <w:p w:rsidR="00F54941" w:rsidRDefault="00F54941" w:rsidP="00C40BD6">
      <w:pPr>
        <w:rPr>
          <w:szCs w:val="24"/>
        </w:rPr>
      </w:pPr>
    </w:p>
    <w:p w:rsidR="00F54941" w:rsidRPr="00F54941" w:rsidRDefault="00F54941" w:rsidP="00C40BD6">
      <w:pPr>
        <w:pStyle w:val="Nagwek3"/>
        <w:numPr>
          <w:ilvl w:val="2"/>
          <w:numId w:val="7"/>
        </w:numPr>
      </w:pPr>
      <w:bookmarkStart w:id="104" w:name="_Toc430759184"/>
      <w:r w:rsidRPr="00F54941">
        <w:lastRenderedPageBreak/>
        <w:t xml:space="preserve">Wskaźniki realizacji </w:t>
      </w:r>
      <w:r w:rsidR="006A10D9">
        <w:t>działań i rezultatów</w:t>
      </w:r>
      <w:bookmarkEnd w:id="104"/>
    </w:p>
    <w:p w:rsidR="00904804" w:rsidRDefault="00904804" w:rsidP="0022657E">
      <w:pPr>
        <w:spacing w:after="240"/>
        <w:rPr>
          <w:szCs w:val="24"/>
        </w:rPr>
      </w:pPr>
      <w:r>
        <w:rPr>
          <w:szCs w:val="24"/>
        </w:rPr>
        <w:t xml:space="preserve">Art. 16b ust. 2 ustawy o pomocy społecznej wskazuje, iż strategia rozwiązywania problemów społecznych powinna określać wskaźniki realizacji działań. Jednak z uwagi na charakter, szeroki zakres tematyczny oraz długookresową perspektywę wdrażania </w:t>
      </w:r>
      <w:r w:rsidR="00F54941">
        <w:rPr>
          <w:szCs w:val="24"/>
        </w:rPr>
        <w:t xml:space="preserve">tego </w:t>
      </w:r>
      <w:r>
        <w:rPr>
          <w:szCs w:val="24"/>
        </w:rPr>
        <w:t xml:space="preserve">dokumentu (na przestrzeni sześciu lat – 2016-2021), </w:t>
      </w:r>
      <w:r w:rsidR="00F54941" w:rsidRPr="00F54941">
        <w:rPr>
          <w:szCs w:val="24"/>
        </w:rPr>
        <w:t>kluczowy</w:t>
      </w:r>
      <w:r w:rsidR="00F54941">
        <w:rPr>
          <w:szCs w:val="24"/>
        </w:rPr>
        <w:t xml:space="preserve">m </w:t>
      </w:r>
      <w:r w:rsidR="0022657E">
        <w:rPr>
          <w:szCs w:val="24"/>
        </w:rPr>
        <w:t>zagadnieniem</w:t>
      </w:r>
      <w:r w:rsidR="00F54941" w:rsidRPr="00F54941">
        <w:rPr>
          <w:szCs w:val="24"/>
        </w:rPr>
        <w:t xml:space="preserve"> </w:t>
      </w:r>
      <w:r w:rsidR="00F54941">
        <w:rPr>
          <w:szCs w:val="24"/>
        </w:rPr>
        <w:t>staje się</w:t>
      </w:r>
      <w:r w:rsidR="00F54941" w:rsidRPr="00F54941">
        <w:rPr>
          <w:szCs w:val="24"/>
        </w:rPr>
        <w:t xml:space="preserve"> </w:t>
      </w:r>
      <w:r w:rsidR="00F54941" w:rsidRPr="00F54941">
        <w:rPr>
          <w:b/>
          <w:szCs w:val="24"/>
        </w:rPr>
        <w:t>monitoring zmiany społecznej</w:t>
      </w:r>
      <w:r w:rsidR="00F54941">
        <w:rPr>
          <w:szCs w:val="24"/>
        </w:rPr>
        <w:t xml:space="preserve">, natomiast w mniejszym stopniu weryfikacja </w:t>
      </w:r>
      <w:r w:rsidR="00F54941" w:rsidRPr="00F54941">
        <w:rPr>
          <w:szCs w:val="24"/>
        </w:rPr>
        <w:t>ponoszonych nakładów oraz produktów wytworzon</w:t>
      </w:r>
      <w:r w:rsidR="0022657E">
        <w:rPr>
          <w:szCs w:val="24"/>
        </w:rPr>
        <w:t xml:space="preserve">ych podczas realizacji działań i </w:t>
      </w:r>
      <w:r w:rsidR="00F54941" w:rsidRPr="00F54941">
        <w:rPr>
          <w:szCs w:val="24"/>
        </w:rPr>
        <w:t>udost</w:t>
      </w:r>
      <w:r w:rsidR="0022657E">
        <w:rPr>
          <w:szCs w:val="24"/>
        </w:rPr>
        <w:t>ępnionych ostatecznemu odbiorcy</w:t>
      </w:r>
      <w:r w:rsidR="00F54941" w:rsidRPr="00F54941">
        <w:rPr>
          <w:szCs w:val="24"/>
        </w:rPr>
        <w:t xml:space="preserve">. </w:t>
      </w:r>
      <w:r w:rsidR="00F54941">
        <w:rPr>
          <w:szCs w:val="24"/>
        </w:rPr>
        <w:t>A z</w:t>
      </w:r>
      <w:r w:rsidR="00F54941" w:rsidRPr="00F54941">
        <w:rPr>
          <w:szCs w:val="24"/>
        </w:rPr>
        <w:t xml:space="preserve">atem wskaźniki </w:t>
      </w:r>
      <w:r w:rsidR="00332635">
        <w:rPr>
          <w:szCs w:val="24"/>
        </w:rPr>
        <w:t xml:space="preserve">realizacji strategii </w:t>
      </w:r>
      <w:r w:rsidR="00F54941">
        <w:rPr>
          <w:szCs w:val="24"/>
        </w:rPr>
        <w:t>powinny koncentrować</w:t>
      </w:r>
      <w:r w:rsidR="00F54941" w:rsidRPr="00F54941">
        <w:rPr>
          <w:szCs w:val="24"/>
        </w:rPr>
        <w:t xml:space="preserve"> się na wynikach</w:t>
      </w:r>
      <w:r w:rsidR="00CF3AF6" w:rsidRPr="00CF3AF6">
        <w:rPr>
          <w:szCs w:val="24"/>
        </w:rPr>
        <w:t xml:space="preserve"> </w:t>
      </w:r>
      <w:r w:rsidR="00CF3AF6" w:rsidRPr="00F54941">
        <w:rPr>
          <w:szCs w:val="24"/>
        </w:rPr>
        <w:t>działań</w:t>
      </w:r>
      <w:r w:rsidR="00F54941" w:rsidRPr="00F54941">
        <w:rPr>
          <w:szCs w:val="24"/>
        </w:rPr>
        <w:t>,</w:t>
      </w:r>
      <w:r w:rsidR="00CF3AF6">
        <w:rPr>
          <w:szCs w:val="24"/>
        </w:rPr>
        <w:t xml:space="preserve"> czyli</w:t>
      </w:r>
      <w:r w:rsidR="00F54941" w:rsidRPr="00F54941">
        <w:rPr>
          <w:szCs w:val="24"/>
        </w:rPr>
        <w:t xml:space="preserve"> rezultatach </w:t>
      </w:r>
      <w:r w:rsidR="00CF3AF6">
        <w:rPr>
          <w:szCs w:val="24"/>
        </w:rPr>
        <w:t xml:space="preserve">osiąganych </w:t>
      </w:r>
      <w:r w:rsidR="00F54941" w:rsidRPr="00F54941">
        <w:rPr>
          <w:szCs w:val="24"/>
        </w:rPr>
        <w:t xml:space="preserve">w </w:t>
      </w:r>
      <w:r w:rsidR="00F54941">
        <w:rPr>
          <w:szCs w:val="24"/>
        </w:rPr>
        <w:t xml:space="preserve">odniesieniu do </w:t>
      </w:r>
      <w:r w:rsidR="00CF3AF6">
        <w:rPr>
          <w:szCs w:val="24"/>
        </w:rPr>
        <w:t xml:space="preserve">poszczególnych </w:t>
      </w:r>
      <w:r w:rsidR="00F54941">
        <w:rPr>
          <w:szCs w:val="24"/>
        </w:rPr>
        <w:t>grup docelowych</w:t>
      </w:r>
      <w:r w:rsidR="00CF3AF6">
        <w:rPr>
          <w:szCs w:val="24"/>
        </w:rPr>
        <w:t xml:space="preserve"> – osób, rodzin i szerszych zbiorowości</w:t>
      </w:r>
      <w:r w:rsidR="00332635">
        <w:rPr>
          <w:szCs w:val="24"/>
        </w:rPr>
        <w:t>, w sposób uwzględniający zasadę równych szans, w tym równości płci</w:t>
      </w:r>
      <w:r w:rsidR="00332635">
        <w:rPr>
          <w:rStyle w:val="Odwoanieprzypisudolnego"/>
          <w:szCs w:val="24"/>
        </w:rPr>
        <w:footnoteReference w:id="40"/>
      </w:r>
      <w:r w:rsidR="00332635">
        <w:rPr>
          <w:szCs w:val="24"/>
        </w:rPr>
        <w:t>.</w:t>
      </w:r>
    </w:p>
    <w:p w:rsidR="00CF3AF6" w:rsidRPr="0022657E" w:rsidRDefault="00CF3AF6" w:rsidP="0022657E">
      <w:pPr>
        <w:pBdr>
          <w:top w:val="single" w:sz="4" w:space="1" w:color="auto"/>
          <w:left w:val="single" w:sz="4" w:space="4" w:color="auto"/>
          <w:bottom w:val="single" w:sz="4" w:space="1" w:color="auto"/>
          <w:right w:val="single" w:sz="4" w:space="4" w:color="auto"/>
        </w:pBdr>
        <w:jc w:val="center"/>
        <w:rPr>
          <w:b/>
          <w:szCs w:val="24"/>
        </w:rPr>
      </w:pPr>
      <w:r w:rsidRPr="0022657E">
        <w:rPr>
          <w:b/>
          <w:szCs w:val="24"/>
        </w:rPr>
        <w:t>Priorytet I. Kompleksowy system wsparcia rodzin, zwłaszcza wychowujących dzieci</w:t>
      </w:r>
    </w:p>
    <w:p w:rsidR="00C40BD6" w:rsidRDefault="00CF3AF6" w:rsidP="0022657E">
      <w:pPr>
        <w:pBdr>
          <w:top w:val="single" w:sz="4" w:space="1" w:color="auto"/>
          <w:left w:val="single" w:sz="4" w:space="4" w:color="auto"/>
          <w:bottom w:val="single" w:sz="4" w:space="1" w:color="auto"/>
          <w:right w:val="single" w:sz="4" w:space="4" w:color="auto"/>
        </w:pBdr>
        <w:jc w:val="center"/>
        <w:rPr>
          <w:szCs w:val="24"/>
        </w:rPr>
      </w:pPr>
      <w:r>
        <w:rPr>
          <w:szCs w:val="24"/>
        </w:rPr>
        <w:t xml:space="preserve">Cel strategiczny </w:t>
      </w:r>
      <w:r w:rsidRPr="00CF3AF6">
        <w:rPr>
          <w:szCs w:val="24"/>
        </w:rPr>
        <w:t>1. Poprawa funkcjonowania rodzin zamieszkujących Miasto Lubawa</w:t>
      </w:r>
    </w:p>
    <w:p w:rsidR="00045B4E" w:rsidRDefault="00045B4E" w:rsidP="00302B4D">
      <w:pPr>
        <w:pStyle w:val="Akapitzlist"/>
        <w:numPr>
          <w:ilvl w:val="0"/>
          <w:numId w:val="32"/>
        </w:numPr>
        <w:ind w:left="284" w:hanging="284"/>
      </w:pPr>
      <w:r>
        <w:t>Liczba rodzin</w:t>
      </w:r>
      <w:r w:rsidR="00B33F6E">
        <w:t xml:space="preserve"> oraz osób w rodzinach</w:t>
      </w:r>
      <w:r>
        <w:t>, które skorzystały z pomocy społecznej z powodu:</w:t>
      </w:r>
    </w:p>
    <w:p w:rsidR="00B33F6E" w:rsidRDefault="00B33F6E" w:rsidP="00302B4D">
      <w:pPr>
        <w:pStyle w:val="Akapitzlist"/>
        <w:numPr>
          <w:ilvl w:val="0"/>
          <w:numId w:val="33"/>
        </w:numPr>
      </w:pPr>
      <w:r>
        <w:t>ubóstwa;</w:t>
      </w:r>
    </w:p>
    <w:p w:rsidR="00B33F6E" w:rsidRDefault="00B33F6E" w:rsidP="00302B4D">
      <w:pPr>
        <w:pStyle w:val="Akapitzlist"/>
        <w:numPr>
          <w:ilvl w:val="0"/>
          <w:numId w:val="33"/>
        </w:numPr>
      </w:pPr>
      <w:r>
        <w:t>bezrobocia;</w:t>
      </w:r>
    </w:p>
    <w:p w:rsidR="00045B4E" w:rsidRDefault="00045B4E" w:rsidP="00302B4D">
      <w:pPr>
        <w:pStyle w:val="Akapitzlist"/>
        <w:numPr>
          <w:ilvl w:val="0"/>
          <w:numId w:val="33"/>
        </w:numPr>
      </w:pPr>
      <w:r>
        <w:t>bezradności w sprawach opiekuńczo-wychowawczych i prowadzenia gospodarstwa domowego;</w:t>
      </w:r>
    </w:p>
    <w:p w:rsidR="00E30722" w:rsidRDefault="00045B4E" w:rsidP="00302B4D">
      <w:pPr>
        <w:pStyle w:val="Akapitzlist"/>
        <w:numPr>
          <w:ilvl w:val="0"/>
          <w:numId w:val="33"/>
        </w:numPr>
      </w:pPr>
      <w:r>
        <w:t>przemocy w rodzinie.</w:t>
      </w:r>
    </w:p>
    <w:p w:rsidR="00A9283B" w:rsidRDefault="00A9283B" w:rsidP="00302B4D">
      <w:pPr>
        <w:pStyle w:val="Akapitzlist"/>
        <w:numPr>
          <w:ilvl w:val="0"/>
          <w:numId w:val="32"/>
        </w:numPr>
        <w:ind w:left="284" w:hanging="284"/>
      </w:pPr>
      <w:r>
        <w:t xml:space="preserve">Liczba zrealizowanych edycji „Szkoły dla rodziców i wychowawców” oraz innych form działań edukacyjnych </w:t>
      </w:r>
      <w:r w:rsidRPr="00A9283B">
        <w:t>dotyczących spraw opiekuńczo-wychowawczych</w:t>
      </w:r>
      <w:r>
        <w:t>.</w:t>
      </w:r>
    </w:p>
    <w:p w:rsidR="00296A85" w:rsidRDefault="00296A85" w:rsidP="00302B4D">
      <w:pPr>
        <w:pStyle w:val="Akapitzlist"/>
        <w:numPr>
          <w:ilvl w:val="0"/>
          <w:numId w:val="32"/>
        </w:numPr>
        <w:ind w:left="284" w:hanging="284"/>
      </w:pPr>
      <w:r w:rsidRPr="00296A85">
        <w:t>Liczba r</w:t>
      </w:r>
      <w:r>
        <w:t xml:space="preserve">odzin, które skorzystały ze wsparcia </w:t>
      </w:r>
      <w:r w:rsidRPr="00296A85">
        <w:t>w zakresie wypełniania podstawowych funkcji</w:t>
      </w:r>
      <w:r>
        <w:t xml:space="preserve"> – w formie pracy socjalnej, asystentury rodzinnej, </w:t>
      </w:r>
      <w:r w:rsidRPr="00296A85">
        <w:t>pomocy rodzin wspierających i wolontariuszy, grup samopomocowych.</w:t>
      </w:r>
    </w:p>
    <w:p w:rsidR="00D37A11" w:rsidRDefault="00D37A11" w:rsidP="00302B4D">
      <w:pPr>
        <w:pStyle w:val="Akapitzlist"/>
        <w:numPr>
          <w:ilvl w:val="0"/>
          <w:numId w:val="32"/>
        </w:numPr>
        <w:ind w:left="284" w:hanging="284"/>
      </w:pPr>
      <w:r w:rsidRPr="00296A85">
        <w:t xml:space="preserve">Liczba </w:t>
      </w:r>
      <w:r>
        <w:t>żłobków, klubów</w:t>
      </w:r>
      <w:r w:rsidRPr="00296A85">
        <w:t xml:space="preserve"> dziecięcych</w:t>
      </w:r>
      <w:r>
        <w:t>,</w:t>
      </w:r>
      <w:r w:rsidRPr="00296A85">
        <w:t xml:space="preserve"> dziennych opiekunów</w:t>
      </w:r>
      <w:r>
        <w:t>,</w:t>
      </w:r>
      <w:r w:rsidRPr="00296A85">
        <w:t xml:space="preserve"> przedszkoli, oddziałów przedszkolnych przy szkołach podstawowych oraz punktów przedszkolnych działających na terenie </w:t>
      </w:r>
      <w:r>
        <w:t>miasta, w tym liczba miejsc dla dzieci w wieku do 5 lat</w:t>
      </w:r>
      <w:r w:rsidRPr="00296A85">
        <w:t>.</w:t>
      </w:r>
    </w:p>
    <w:p w:rsidR="00296A85" w:rsidRDefault="00296A85" w:rsidP="00302B4D">
      <w:pPr>
        <w:pStyle w:val="Akapitzlist"/>
        <w:numPr>
          <w:ilvl w:val="0"/>
          <w:numId w:val="32"/>
        </w:numPr>
        <w:ind w:left="284" w:hanging="284"/>
      </w:pPr>
      <w:r w:rsidRPr="00296A85">
        <w:t>Liczba dzieci i młodzieży korzystających z rożnych form aktywności edukacyjnej, społecznej, sportowo-rekreacyjnej i artystycznej</w:t>
      </w:r>
      <w:r>
        <w:t>.</w:t>
      </w:r>
    </w:p>
    <w:p w:rsidR="00296A85" w:rsidRDefault="00296A85" w:rsidP="00302B4D">
      <w:pPr>
        <w:pStyle w:val="Akapitzlist"/>
        <w:numPr>
          <w:ilvl w:val="0"/>
          <w:numId w:val="32"/>
        </w:numPr>
        <w:ind w:left="284" w:hanging="284"/>
      </w:pPr>
      <w:r w:rsidRPr="00296A85">
        <w:t>Liczba oraz odsetek młodzieży objętej wsparciem dor</w:t>
      </w:r>
      <w:r>
        <w:t>adcy zawodowego w gimnazjum</w:t>
      </w:r>
      <w:r w:rsidRPr="00296A85">
        <w:t>.</w:t>
      </w:r>
    </w:p>
    <w:p w:rsidR="00296A85" w:rsidRDefault="00296A85" w:rsidP="00302B4D">
      <w:pPr>
        <w:pStyle w:val="Akapitzlist"/>
        <w:numPr>
          <w:ilvl w:val="0"/>
          <w:numId w:val="32"/>
        </w:numPr>
        <w:ind w:left="284" w:hanging="284"/>
      </w:pPr>
      <w:r>
        <w:t xml:space="preserve">Liczba zrealizowanych programów </w:t>
      </w:r>
      <w:r w:rsidRPr="00296A85">
        <w:t>profilaktyki zdrowia dzieci i młodzieży</w:t>
      </w:r>
      <w:r>
        <w:t>, a także liczba osób w nich uczestniczących.</w:t>
      </w:r>
    </w:p>
    <w:p w:rsidR="00296A85" w:rsidRDefault="00296A85" w:rsidP="00296A85">
      <w:pPr>
        <w:pStyle w:val="Akapitzlist"/>
        <w:numPr>
          <w:ilvl w:val="0"/>
          <w:numId w:val="32"/>
        </w:numPr>
        <w:ind w:left="284" w:hanging="284"/>
      </w:pPr>
      <w:r w:rsidRPr="00C40038">
        <w:t>Liczba założonych nowych Niebieskich Kart</w:t>
      </w:r>
      <w:r>
        <w:t xml:space="preserve"> – część A</w:t>
      </w:r>
      <w:r w:rsidRPr="00C40038">
        <w:t xml:space="preserve"> przekazanych do rozpatrzenia przez </w:t>
      </w:r>
      <w:r>
        <w:t>Miejski Zespół I</w:t>
      </w:r>
      <w:r w:rsidRPr="00C40038">
        <w:t>nterdyscyplinarny.</w:t>
      </w:r>
    </w:p>
    <w:p w:rsidR="00677EDA" w:rsidRDefault="00136428" w:rsidP="00302B4D">
      <w:pPr>
        <w:pStyle w:val="Akapitzlist"/>
        <w:numPr>
          <w:ilvl w:val="0"/>
          <w:numId w:val="32"/>
        </w:numPr>
        <w:ind w:left="284" w:hanging="284"/>
      </w:pPr>
      <w:r w:rsidRPr="00136428">
        <w:t xml:space="preserve">Liczba nadzorów kuratorskich orzeczonych przez sąd </w:t>
      </w:r>
      <w:r>
        <w:t xml:space="preserve">rejonowy </w:t>
      </w:r>
      <w:r w:rsidRPr="00136428">
        <w:t>na podstawie kodeksu rodzinnego i opiekuńczego</w:t>
      </w:r>
      <w:r w:rsidR="00296A85">
        <w:t xml:space="preserve"> oraz </w:t>
      </w:r>
      <w:r w:rsidR="00296A85" w:rsidRPr="00296A85">
        <w:t>na podstawie ustawy o pos</w:t>
      </w:r>
      <w:r w:rsidR="00296A85">
        <w:t>tępowaniu w sprawach nieletnich</w:t>
      </w:r>
      <w:r>
        <w:t>.</w:t>
      </w:r>
    </w:p>
    <w:p w:rsidR="00296A85" w:rsidRDefault="00296A85" w:rsidP="00302B4D">
      <w:pPr>
        <w:pStyle w:val="Akapitzlist"/>
        <w:numPr>
          <w:ilvl w:val="0"/>
          <w:numId w:val="32"/>
        </w:numPr>
        <w:ind w:left="284" w:hanging="284"/>
      </w:pPr>
      <w:r>
        <w:t>Liczba osób/rodzin korzystających ze specjalistycznego poradnictwa rodzinnego.</w:t>
      </w:r>
    </w:p>
    <w:p w:rsidR="00C40038" w:rsidRDefault="00D37A11" w:rsidP="00302B4D">
      <w:pPr>
        <w:pStyle w:val="Akapitzlist"/>
        <w:numPr>
          <w:ilvl w:val="0"/>
          <w:numId w:val="32"/>
        </w:numPr>
        <w:ind w:left="284" w:hanging="284"/>
      </w:pPr>
      <w:r w:rsidRPr="00D37A11">
        <w:t>Liczba inicjatyw z zakresu edukacji ekonomicznej mieszkańców.</w:t>
      </w:r>
    </w:p>
    <w:p w:rsidR="00D37A11" w:rsidRDefault="00D37A11" w:rsidP="00D37A11">
      <w:pPr>
        <w:pStyle w:val="Akapitzlist"/>
        <w:numPr>
          <w:ilvl w:val="0"/>
          <w:numId w:val="32"/>
        </w:numPr>
        <w:ind w:left="284" w:hanging="284"/>
      </w:pPr>
      <w:r>
        <w:t>Liczba mieszkań komunalnych w zasobie gminy.</w:t>
      </w:r>
    </w:p>
    <w:p w:rsidR="00D37A11" w:rsidRDefault="00D37A11" w:rsidP="00D37A11">
      <w:pPr>
        <w:pStyle w:val="Akapitzlist"/>
        <w:numPr>
          <w:ilvl w:val="0"/>
          <w:numId w:val="32"/>
        </w:numPr>
        <w:ind w:left="284" w:hanging="284"/>
      </w:pPr>
      <w:r>
        <w:t>Liczba wniosków złożonych na mieszkanie komunalne z zasobów gminy.</w:t>
      </w:r>
    </w:p>
    <w:p w:rsidR="00D37A11" w:rsidRDefault="00D37A11" w:rsidP="00D37A11">
      <w:pPr>
        <w:pStyle w:val="Akapitzlist"/>
        <w:numPr>
          <w:ilvl w:val="0"/>
          <w:numId w:val="32"/>
        </w:numPr>
        <w:ind w:left="284" w:hanging="284"/>
      </w:pPr>
      <w:r>
        <w:t>Liczba mieszkań (lokali) socjalnych na terenie gminy.</w:t>
      </w:r>
    </w:p>
    <w:p w:rsidR="00D37A11" w:rsidRDefault="00D37A11" w:rsidP="00D37A11">
      <w:pPr>
        <w:pStyle w:val="Akapitzlist"/>
        <w:numPr>
          <w:ilvl w:val="0"/>
          <w:numId w:val="32"/>
        </w:numPr>
        <w:ind w:left="284" w:hanging="284"/>
      </w:pPr>
      <w:r>
        <w:t>Liczba oczekujących na mieszkanie socjalne.</w:t>
      </w:r>
    </w:p>
    <w:p w:rsidR="00D37A11" w:rsidRDefault="00D37A11" w:rsidP="00D37A11">
      <w:pPr>
        <w:pStyle w:val="Akapitzlist"/>
        <w:numPr>
          <w:ilvl w:val="0"/>
          <w:numId w:val="32"/>
        </w:numPr>
        <w:ind w:left="284" w:hanging="284"/>
      </w:pPr>
      <w:r w:rsidRPr="00D37A11">
        <w:lastRenderedPageBreak/>
        <w:t>Liczba i kwota wypłaconych dodatków mieszkaniowych.</w:t>
      </w:r>
    </w:p>
    <w:p w:rsidR="00D37A11" w:rsidRDefault="00D37A11" w:rsidP="00D37A11">
      <w:pPr>
        <w:pStyle w:val="Akapitzlist"/>
        <w:numPr>
          <w:ilvl w:val="0"/>
          <w:numId w:val="32"/>
        </w:numPr>
        <w:ind w:left="284" w:hanging="284"/>
      </w:pPr>
      <w:r>
        <w:t>Liczba bezrobotnych zarejestrowanych z terenu miasta ogółem; w podziale na płeć; według czasu pozostawania w rejestrze; w tym bezrobotni w szczególnej sytuacji oraz według ustalonych profili pomocy.</w:t>
      </w:r>
    </w:p>
    <w:p w:rsidR="003C5F04" w:rsidRDefault="00D37A11" w:rsidP="00302B4D">
      <w:pPr>
        <w:pStyle w:val="Akapitzlist"/>
        <w:numPr>
          <w:ilvl w:val="0"/>
          <w:numId w:val="32"/>
        </w:numPr>
        <w:ind w:left="284" w:hanging="284"/>
      </w:pPr>
      <w:r>
        <w:t>Liczba uczestników działań na rzecz aktywizacji</w:t>
      </w:r>
      <w:r w:rsidR="00D86A3E">
        <w:t xml:space="preserve"> zawodowej.</w:t>
      </w:r>
    </w:p>
    <w:p w:rsidR="00EE7855" w:rsidRDefault="00EE7855" w:rsidP="00302B4D">
      <w:pPr>
        <w:pStyle w:val="Akapitzlist"/>
        <w:numPr>
          <w:ilvl w:val="0"/>
          <w:numId w:val="32"/>
        </w:numPr>
        <w:ind w:left="284" w:hanging="284"/>
      </w:pPr>
      <w:r w:rsidRPr="00EE7855">
        <w:t xml:space="preserve">Liczba dzieci umieszczonych w danym roku oraz łączna liczba dzieci </w:t>
      </w:r>
      <w:r>
        <w:t xml:space="preserve">z terenu miasta </w:t>
      </w:r>
      <w:r w:rsidRPr="00EE7855">
        <w:t>przebywających w pieczy zastępczej.</w:t>
      </w:r>
    </w:p>
    <w:p w:rsidR="00EE7855" w:rsidRDefault="00EE7855" w:rsidP="00302B4D">
      <w:pPr>
        <w:pStyle w:val="Akapitzlist"/>
        <w:numPr>
          <w:ilvl w:val="0"/>
          <w:numId w:val="32"/>
        </w:numPr>
        <w:ind w:left="284" w:hanging="284"/>
      </w:pPr>
      <w:r w:rsidRPr="00EE7855">
        <w:t>Liczba dzieci, które po pobycie w pieczy zastępczej powróciły do rodziny biologicznej</w:t>
      </w:r>
    </w:p>
    <w:p w:rsidR="00B33F6E" w:rsidRDefault="00677EDA" w:rsidP="00EF4377">
      <w:pPr>
        <w:rPr>
          <w:i/>
        </w:rPr>
      </w:pPr>
      <w:r w:rsidRPr="00E56FFD">
        <w:rPr>
          <w:i/>
        </w:rPr>
        <w:t>Źródła danych do pomiaru wskaźników:</w:t>
      </w:r>
      <w:r w:rsidR="00976B34">
        <w:rPr>
          <w:i/>
        </w:rPr>
        <w:t xml:space="preserve"> 1</w:t>
      </w:r>
      <w:r w:rsidR="000F088D">
        <w:rPr>
          <w:i/>
        </w:rPr>
        <w:t>, 19-20</w:t>
      </w:r>
      <w:r w:rsidR="00976B34">
        <w:rPr>
          <w:i/>
        </w:rPr>
        <w:t>) MOPS</w:t>
      </w:r>
      <w:r w:rsidR="00D37A11">
        <w:rPr>
          <w:i/>
        </w:rPr>
        <w:t>; 2-7</w:t>
      </w:r>
      <w:r w:rsidR="00D86A3E">
        <w:rPr>
          <w:i/>
        </w:rPr>
        <w:t>,</w:t>
      </w:r>
      <w:r w:rsidR="00D37A11">
        <w:rPr>
          <w:i/>
        </w:rPr>
        <w:t xml:space="preserve"> 10-11</w:t>
      </w:r>
      <w:r w:rsidR="00D86A3E">
        <w:rPr>
          <w:i/>
        </w:rPr>
        <w:t>, 18</w:t>
      </w:r>
      <w:r w:rsidR="00D37A11">
        <w:rPr>
          <w:i/>
        </w:rPr>
        <w:t>) Badania monitorujące SRPS; 8) MZI; 9) Sąd rejonowy; 12-16) UM; 17) PUP</w:t>
      </w:r>
      <w:r w:rsidR="00D86A3E">
        <w:rPr>
          <w:i/>
        </w:rPr>
        <w:t>.</w:t>
      </w:r>
    </w:p>
    <w:p w:rsidR="00677EDA" w:rsidRDefault="00677EDA" w:rsidP="00EF4377"/>
    <w:p w:rsidR="00B33F6E" w:rsidRPr="00B33F6E" w:rsidRDefault="00B33F6E" w:rsidP="00B33F6E">
      <w:pPr>
        <w:pBdr>
          <w:top w:val="single" w:sz="4" w:space="1" w:color="auto"/>
          <w:left w:val="single" w:sz="4" w:space="4" w:color="auto"/>
          <w:bottom w:val="single" w:sz="4" w:space="1" w:color="auto"/>
          <w:right w:val="single" w:sz="4" w:space="4" w:color="auto"/>
        </w:pBdr>
        <w:jc w:val="center"/>
        <w:rPr>
          <w:b/>
        </w:rPr>
      </w:pPr>
      <w:r w:rsidRPr="00B33F6E">
        <w:rPr>
          <w:b/>
        </w:rPr>
        <w:t>Priorytet II. Działania na rzecz popra</w:t>
      </w:r>
      <w:r>
        <w:rPr>
          <w:b/>
        </w:rPr>
        <w:t>wy jakości życia osób starszych</w:t>
      </w:r>
      <w:r w:rsidRPr="00B33F6E">
        <w:rPr>
          <w:b/>
        </w:rPr>
        <w:t>, chorujących i niepełnosprawnych</w:t>
      </w:r>
    </w:p>
    <w:p w:rsidR="00B33F6E" w:rsidRDefault="00B33F6E" w:rsidP="00B33F6E">
      <w:pPr>
        <w:pBdr>
          <w:top w:val="single" w:sz="4" w:space="1" w:color="auto"/>
          <w:left w:val="single" w:sz="4" w:space="4" w:color="auto"/>
          <w:bottom w:val="single" w:sz="4" w:space="1" w:color="auto"/>
          <w:right w:val="single" w:sz="4" w:space="4" w:color="auto"/>
        </w:pBdr>
        <w:jc w:val="center"/>
      </w:pPr>
      <w:r>
        <w:t xml:space="preserve">Cel strategiczny </w:t>
      </w:r>
      <w:r w:rsidRPr="00B33F6E">
        <w:t>2. Wzrost aktywności i integracji osób starszych, chorujących i niepełnosprawnych w środowisku lokalnym</w:t>
      </w:r>
    </w:p>
    <w:p w:rsidR="00302B4D" w:rsidRDefault="00302B4D" w:rsidP="00302B4D">
      <w:pPr>
        <w:pStyle w:val="Akapitzlist"/>
        <w:numPr>
          <w:ilvl w:val="0"/>
          <w:numId w:val="34"/>
        </w:numPr>
        <w:ind w:left="284" w:hanging="284"/>
      </w:pPr>
      <w:r>
        <w:t>Liczba rodzin oraz osób w rodzinach, które skorzystały z pomocy społecznej z powodu:</w:t>
      </w:r>
    </w:p>
    <w:p w:rsidR="00B33F6E" w:rsidRDefault="00302B4D" w:rsidP="00302B4D">
      <w:pPr>
        <w:pStyle w:val="Akapitzlist"/>
        <w:numPr>
          <w:ilvl w:val="0"/>
          <w:numId w:val="35"/>
        </w:numPr>
      </w:pPr>
      <w:r>
        <w:t>niepełnosprawności;</w:t>
      </w:r>
    </w:p>
    <w:p w:rsidR="00302B4D" w:rsidRDefault="00302B4D" w:rsidP="00302B4D">
      <w:pPr>
        <w:pStyle w:val="Akapitzlist"/>
        <w:numPr>
          <w:ilvl w:val="0"/>
          <w:numId w:val="35"/>
        </w:numPr>
      </w:pPr>
      <w:r>
        <w:t>długotrwałej lub ciężkiej choroby.</w:t>
      </w:r>
    </w:p>
    <w:p w:rsidR="00302B4D" w:rsidRDefault="00302B4D" w:rsidP="00302B4D">
      <w:pPr>
        <w:pStyle w:val="Akapitzlist"/>
        <w:numPr>
          <w:ilvl w:val="0"/>
          <w:numId w:val="34"/>
        </w:numPr>
        <w:ind w:left="284" w:hanging="284"/>
      </w:pPr>
      <w:r w:rsidRPr="00302B4D">
        <w:t>Liczba oraz odsetek świadczeniobiorców pomocy społecznej w wieku poprodukcyjnym.</w:t>
      </w:r>
    </w:p>
    <w:p w:rsidR="00302B4D" w:rsidRDefault="00737631" w:rsidP="00302B4D">
      <w:pPr>
        <w:pStyle w:val="Akapitzlist"/>
        <w:numPr>
          <w:ilvl w:val="0"/>
          <w:numId w:val="34"/>
        </w:numPr>
        <w:ind w:left="284" w:hanging="284"/>
      </w:pPr>
      <w:r>
        <w:t>Liczba osób, które skorzystały z usług opiekuńczych.</w:t>
      </w:r>
    </w:p>
    <w:p w:rsidR="00737631" w:rsidRDefault="00737631" w:rsidP="00302B4D">
      <w:pPr>
        <w:pStyle w:val="Akapitzlist"/>
        <w:numPr>
          <w:ilvl w:val="0"/>
          <w:numId w:val="34"/>
        </w:numPr>
        <w:ind w:left="284" w:hanging="284"/>
      </w:pPr>
      <w:r w:rsidRPr="00737631">
        <w:t>Liczba osób z zaburzeniami psychicznymi objętych specjalistycznymi usługami opiekuńczymi.</w:t>
      </w:r>
    </w:p>
    <w:p w:rsidR="00732C89" w:rsidRDefault="00732C89" w:rsidP="00732C89">
      <w:pPr>
        <w:pStyle w:val="Akapitzlist"/>
        <w:numPr>
          <w:ilvl w:val="0"/>
          <w:numId w:val="34"/>
        </w:numPr>
        <w:ind w:left="284" w:hanging="284"/>
      </w:pPr>
      <w:r w:rsidRPr="003C5F04">
        <w:t xml:space="preserve">Liczba </w:t>
      </w:r>
      <w:r>
        <w:t xml:space="preserve">funkcjonujących oraz zmodernizowanych </w:t>
      </w:r>
      <w:r w:rsidRPr="00732C89">
        <w:t>placówek udzielających wsparcia osobom niepełnosprawnym oraz osobom z zaburzeniami psychicznymi</w:t>
      </w:r>
      <w:r w:rsidRPr="003C5F04">
        <w:t>.</w:t>
      </w:r>
    </w:p>
    <w:p w:rsidR="00732C89" w:rsidRDefault="00732C89" w:rsidP="00732C89">
      <w:pPr>
        <w:pStyle w:val="Akapitzlist"/>
        <w:numPr>
          <w:ilvl w:val="0"/>
          <w:numId w:val="34"/>
        </w:numPr>
        <w:ind w:left="284" w:hanging="284"/>
      </w:pPr>
      <w:r>
        <w:t>Liczba mieszkańców miasta korzystających ze wsparcia placówek wymienionych w punkcie 5.</w:t>
      </w:r>
    </w:p>
    <w:p w:rsidR="00737631" w:rsidRDefault="003C5F04" w:rsidP="00302B4D">
      <w:pPr>
        <w:pStyle w:val="Akapitzlist"/>
        <w:numPr>
          <w:ilvl w:val="0"/>
          <w:numId w:val="34"/>
        </w:numPr>
        <w:ind w:left="284" w:hanging="284"/>
      </w:pPr>
      <w:r w:rsidRPr="00E56FFD">
        <w:t xml:space="preserve">Liczba </w:t>
      </w:r>
      <w:r>
        <w:t>funkcjonujących na terenie miasta</w:t>
      </w:r>
      <w:r w:rsidRPr="00E56FFD">
        <w:t xml:space="preserve"> mieszkań chronionych, w </w:t>
      </w:r>
      <w:r>
        <w:t xml:space="preserve">tym liczba miejsc mieszkalnych </w:t>
      </w:r>
      <w:r w:rsidRPr="00E56FFD">
        <w:t>dostosowanych do potrzeb osób z niepełnosprawnością.</w:t>
      </w:r>
    </w:p>
    <w:p w:rsidR="00732C89" w:rsidRDefault="00732C89" w:rsidP="00302B4D">
      <w:pPr>
        <w:pStyle w:val="Akapitzlist"/>
        <w:numPr>
          <w:ilvl w:val="0"/>
          <w:numId w:val="34"/>
        </w:numPr>
        <w:ind w:left="284" w:hanging="284"/>
      </w:pPr>
      <w:r w:rsidRPr="00732C89">
        <w:t>Liczba obiektów użyteczności publicznej, w których zlikwidowano bariery architektoniczne i komunikacyjne.</w:t>
      </w:r>
    </w:p>
    <w:p w:rsidR="00732C89" w:rsidRDefault="00732C89" w:rsidP="00302B4D">
      <w:pPr>
        <w:pStyle w:val="Akapitzlist"/>
        <w:numPr>
          <w:ilvl w:val="0"/>
          <w:numId w:val="34"/>
        </w:numPr>
        <w:ind w:left="284" w:hanging="284"/>
      </w:pPr>
      <w:r w:rsidRPr="00732C89">
        <w:t>Liczba osób niepełnosprawnych, które skorzystały z dofinansowania na zakup sprzętu rehabilitacyjnego, środków pomocniczy</w:t>
      </w:r>
      <w:r>
        <w:t>ch i przedmiotów ortopedycznych</w:t>
      </w:r>
      <w:r w:rsidRPr="00732C89">
        <w:t>.</w:t>
      </w:r>
    </w:p>
    <w:p w:rsidR="00732C89" w:rsidRDefault="00732C89" w:rsidP="00302B4D">
      <w:pPr>
        <w:pStyle w:val="Akapitzlist"/>
        <w:numPr>
          <w:ilvl w:val="0"/>
          <w:numId w:val="34"/>
        </w:numPr>
        <w:ind w:left="284" w:hanging="284"/>
      </w:pPr>
      <w:r>
        <w:t xml:space="preserve">Liczba zrealizowanych kampanii i działań </w:t>
      </w:r>
      <w:r w:rsidRPr="00732C89">
        <w:t>informacyjno-edukacyjnych</w:t>
      </w:r>
      <w:r>
        <w:t xml:space="preserve"> </w:t>
      </w:r>
      <w:r w:rsidRPr="00732C89">
        <w:t xml:space="preserve">na temat </w:t>
      </w:r>
      <w:r>
        <w:t xml:space="preserve">starości, niepełnosprawności oraz </w:t>
      </w:r>
      <w:r w:rsidRPr="00732C89">
        <w:t>zdrowia psychicznego</w:t>
      </w:r>
      <w:r>
        <w:t>.</w:t>
      </w:r>
    </w:p>
    <w:p w:rsidR="00BE6F29" w:rsidRDefault="00BE6F29" w:rsidP="00BE6F29">
      <w:pPr>
        <w:pStyle w:val="Akapitzlist"/>
        <w:numPr>
          <w:ilvl w:val="0"/>
          <w:numId w:val="34"/>
        </w:numPr>
        <w:ind w:left="284" w:hanging="284"/>
      </w:pPr>
      <w:r w:rsidRPr="00BE6F29">
        <w:t>Liczba osób starszych</w:t>
      </w:r>
      <w:r>
        <w:t>, niepełnosprawnych, z zaburzeniami psychicznymi</w:t>
      </w:r>
      <w:r w:rsidRPr="00BE6F29">
        <w:t xml:space="preserve"> korzystających z różnorodnych form aktywności  społecznej, edukacyjnej, kulturalnej i sportowej.</w:t>
      </w:r>
    </w:p>
    <w:p w:rsidR="00BE6F29" w:rsidRDefault="00BE6F29" w:rsidP="00BE6F29">
      <w:pPr>
        <w:pStyle w:val="Akapitzlist"/>
        <w:numPr>
          <w:ilvl w:val="0"/>
          <w:numId w:val="34"/>
        </w:numPr>
        <w:ind w:left="284" w:hanging="284"/>
      </w:pPr>
      <w:r>
        <w:t xml:space="preserve">Liczba inicjatyw </w:t>
      </w:r>
      <w:r w:rsidR="00677EDA">
        <w:t>propagujących ekonomię społeczną oraz zatrudnianie osób niepełnosprawnych i chorujących psychicznie.</w:t>
      </w:r>
    </w:p>
    <w:p w:rsidR="00BE6F29" w:rsidRDefault="00BE6F29" w:rsidP="00BE6F29">
      <w:r w:rsidRPr="00E56FFD">
        <w:rPr>
          <w:i/>
        </w:rPr>
        <w:t>Źródła danych do pomiaru wskaźników:</w:t>
      </w:r>
      <w:r w:rsidR="00677EDA">
        <w:rPr>
          <w:i/>
        </w:rPr>
        <w:t xml:space="preserve"> 1-4) MOPS; 9) PCPR; 5-8 oraz 10-12) Badania monitorujące SRPS. </w:t>
      </w:r>
    </w:p>
    <w:p w:rsidR="00302B4D" w:rsidRDefault="00302B4D" w:rsidP="00EF4377"/>
    <w:p w:rsidR="00302B4D" w:rsidRPr="00737631" w:rsidRDefault="00737631" w:rsidP="00737631">
      <w:pPr>
        <w:pBdr>
          <w:top w:val="single" w:sz="4" w:space="1" w:color="auto"/>
          <w:left w:val="single" w:sz="4" w:space="4" w:color="auto"/>
          <w:bottom w:val="single" w:sz="4" w:space="1" w:color="auto"/>
          <w:right w:val="single" w:sz="4" w:space="4" w:color="auto"/>
        </w:pBdr>
        <w:jc w:val="center"/>
        <w:rPr>
          <w:b/>
        </w:rPr>
      </w:pPr>
      <w:r w:rsidRPr="00737631">
        <w:rPr>
          <w:b/>
        </w:rPr>
        <w:t>Priorytet III. Profilaktyka oraz łagodzenie skutków uzależnień i innych czynników szczególnego ryzyka</w:t>
      </w:r>
    </w:p>
    <w:p w:rsidR="00737631" w:rsidRDefault="00737631" w:rsidP="00737631">
      <w:pPr>
        <w:pBdr>
          <w:top w:val="single" w:sz="4" w:space="1" w:color="auto"/>
          <w:left w:val="single" w:sz="4" w:space="4" w:color="auto"/>
          <w:bottom w:val="single" w:sz="4" w:space="1" w:color="auto"/>
          <w:right w:val="single" w:sz="4" w:space="4" w:color="auto"/>
        </w:pBdr>
        <w:jc w:val="center"/>
      </w:pPr>
      <w:r>
        <w:lastRenderedPageBreak/>
        <w:t xml:space="preserve">Cel strategiczny </w:t>
      </w:r>
      <w:r w:rsidRPr="00737631">
        <w:t>3. Zmniejszenie skali zagrożeń wynikających z uzależnień oraz trudności w integracji osób w środowisku lokalnym</w:t>
      </w:r>
    </w:p>
    <w:p w:rsidR="00737631" w:rsidRDefault="00737631" w:rsidP="00737631">
      <w:pPr>
        <w:pStyle w:val="Akapitzlist"/>
        <w:numPr>
          <w:ilvl w:val="0"/>
          <w:numId w:val="37"/>
        </w:numPr>
        <w:ind w:left="284" w:hanging="284"/>
      </w:pPr>
      <w:r>
        <w:t>Liczba rodzin oraz osób w rodzinach, które skorzystały z pomocy społecznej z powodu:</w:t>
      </w:r>
    </w:p>
    <w:p w:rsidR="00737631" w:rsidRDefault="00737631" w:rsidP="00737631">
      <w:pPr>
        <w:pStyle w:val="Akapitzlist"/>
        <w:numPr>
          <w:ilvl w:val="0"/>
          <w:numId w:val="35"/>
        </w:numPr>
      </w:pPr>
      <w:r>
        <w:t>alkoholizmu;</w:t>
      </w:r>
    </w:p>
    <w:p w:rsidR="00737631" w:rsidRDefault="00737631" w:rsidP="00737631">
      <w:pPr>
        <w:pStyle w:val="Akapitzlist"/>
        <w:numPr>
          <w:ilvl w:val="0"/>
          <w:numId w:val="35"/>
        </w:numPr>
      </w:pPr>
      <w:r>
        <w:t>narkomanii;</w:t>
      </w:r>
    </w:p>
    <w:p w:rsidR="00737631" w:rsidRDefault="00737631" w:rsidP="00737631">
      <w:pPr>
        <w:pStyle w:val="Akapitzlist"/>
        <w:numPr>
          <w:ilvl w:val="0"/>
          <w:numId w:val="35"/>
        </w:numPr>
      </w:pPr>
      <w:r>
        <w:t>bezdomności;</w:t>
      </w:r>
    </w:p>
    <w:p w:rsidR="00737631" w:rsidRDefault="00737631" w:rsidP="00893224">
      <w:pPr>
        <w:pStyle w:val="Akapitzlist"/>
        <w:numPr>
          <w:ilvl w:val="0"/>
          <w:numId w:val="35"/>
        </w:numPr>
      </w:pPr>
      <w:r>
        <w:t>trudności w przystosowaniu do życia po zwolnieniu z zakładu karnego.</w:t>
      </w:r>
    </w:p>
    <w:p w:rsidR="00C40038" w:rsidRDefault="00C40038" w:rsidP="00737631">
      <w:pPr>
        <w:pStyle w:val="Akapitzlist"/>
        <w:numPr>
          <w:ilvl w:val="0"/>
          <w:numId w:val="37"/>
        </w:numPr>
        <w:ind w:left="284" w:hanging="284"/>
      </w:pPr>
      <w:r>
        <w:t>Liczba osób, z którymi MKRPA przeprowadziła rozmowy motywujące do dobrowolnego poddania się leczeniu odwykowemu.</w:t>
      </w:r>
    </w:p>
    <w:p w:rsidR="00737631" w:rsidRDefault="00C40038" w:rsidP="00737631">
      <w:pPr>
        <w:pStyle w:val="Akapitzlist"/>
        <w:numPr>
          <w:ilvl w:val="0"/>
          <w:numId w:val="37"/>
        </w:numPr>
        <w:ind w:left="284" w:hanging="284"/>
      </w:pPr>
      <w:r w:rsidRPr="00C40038">
        <w:t xml:space="preserve">Liczba złożonych </w:t>
      </w:r>
      <w:r>
        <w:t xml:space="preserve">przez MKRPA </w:t>
      </w:r>
      <w:r w:rsidRPr="00C40038">
        <w:t xml:space="preserve">wniosków do sądu </w:t>
      </w:r>
      <w:r>
        <w:t xml:space="preserve">rejonowego </w:t>
      </w:r>
      <w:r w:rsidRPr="00C40038">
        <w:t xml:space="preserve">o zastosowanie obowiązku leczenia odwykowego wobec mieszkańców </w:t>
      </w:r>
      <w:r>
        <w:t>miasta</w:t>
      </w:r>
      <w:r w:rsidRPr="00C40038">
        <w:t>.</w:t>
      </w:r>
    </w:p>
    <w:p w:rsidR="00C40038" w:rsidRDefault="00C40038" w:rsidP="00737631">
      <w:pPr>
        <w:pStyle w:val="Akapitzlist"/>
        <w:numPr>
          <w:ilvl w:val="0"/>
          <w:numId w:val="37"/>
        </w:numPr>
        <w:ind w:left="284" w:hanging="284"/>
      </w:pPr>
      <w:r w:rsidRPr="00C40038">
        <w:t xml:space="preserve">Liczba </w:t>
      </w:r>
      <w:r w:rsidR="00EB1A73">
        <w:t>stwierdzonych</w:t>
      </w:r>
      <w:r w:rsidRPr="00C40038">
        <w:t xml:space="preserve"> </w:t>
      </w:r>
      <w:r>
        <w:t xml:space="preserve">na terenie miasta </w:t>
      </w:r>
      <w:r w:rsidRPr="00C40038">
        <w:t>przestępstw i wykroczeń z ustawy o wychowaniu w trzeźwości i przeciwdziałaniu alkoholizmowi</w:t>
      </w:r>
      <w:r>
        <w:t>.</w:t>
      </w:r>
    </w:p>
    <w:p w:rsidR="00C40038" w:rsidRDefault="00EB1A73" w:rsidP="00737631">
      <w:pPr>
        <w:pStyle w:val="Akapitzlist"/>
        <w:numPr>
          <w:ilvl w:val="0"/>
          <w:numId w:val="37"/>
        </w:numPr>
        <w:ind w:left="284" w:hanging="284"/>
      </w:pPr>
      <w:r>
        <w:t xml:space="preserve">Liczba przeprowadzonych działań profilaktycznych i prewencyjnych w zakresie uzależnień, w szczególności: kampanii społecznych, programów profilaktycznych w szkołach, </w:t>
      </w:r>
      <w:r w:rsidR="00332635" w:rsidRPr="00EB1A73">
        <w:t>zajęć</w:t>
      </w:r>
      <w:r w:rsidR="00332635">
        <w:t xml:space="preserve">  </w:t>
      </w:r>
      <w:r w:rsidRPr="00EB1A73">
        <w:t xml:space="preserve">pozalekcyjnych i pozaszkolnych </w:t>
      </w:r>
      <w:r w:rsidR="00332635">
        <w:t xml:space="preserve">oraz </w:t>
      </w:r>
      <w:r w:rsidR="00332635" w:rsidRPr="00332635">
        <w:t xml:space="preserve">środowiskowych programów profilaktyczno-edukacyjnych </w:t>
      </w:r>
      <w:r>
        <w:t>dla dzieci i młodzieży</w:t>
      </w:r>
      <w:r w:rsidR="00332635">
        <w:t>.</w:t>
      </w:r>
    </w:p>
    <w:p w:rsidR="00332635" w:rsidRDefault="00332635" w:rsidP="00737631">
      <w:pPr>
        <w:pStyle w:val="Akapitzlist"/>
        <w:numPr>
          <w:ilvl w:val="0"/>
          <w:numId w:val="37"/>
        </w:numPr>
        <w:ind w:left="284" w:hanging="284"/>
      </w:pPr>
      <w:r>
        <w:t>Liczba uczestników</w:t>
      </w:r>
      <w:r w:rsidR="00582231">
        <w:t xml:space="preserve"> działań wymienionych w punkcie 5.</w:t>
      </w:r>
    </w:p>
    <w:p w:rsidR="00582231" w:rsidRDefault="00582231" w:rsidP="00737631">
      <w:pPr>
        <w:pStyle w:val="Akapitzlist"/>
        <w:numPr>
          <w:ilvl w:val="0"/>
          <w:numId w:val="37"/>
        </w:numPr>
        <w:ind w:left="284" w:hanging="284"/>
      </w:pPr>
      <w:r>
        <w:t>Liczba konsultacji udzielonych osobom i rodzinom zagrożonym lub dotkniętym uzależnieniami przez Punkt Pomocy Rodzinie.</w:t>
      </w:r>
    </w:p>
    <w:p w:rsidR="00582231" w:rsidRDefault="00D16368" w:rsidP="00737631">
      <w:pPr>
        <w:pStyle w:val="Akapitzlist"/>
        <w:numPr>
          <w:ilvl w:val="0"/>
          <w:numId w:val="37"/>
        </w:numPr>
        <w:ind w:left="284" w:hanging="284"/>
      </w:pPr>
      <w:r>
        <w:t xml:space="preserve">Liczba działających </w:t>
      </w:r>
      <w:r w:rsidRPr="00D16368">
        <w:t>grup samopomocowych i terapeutycznych dla osób uzależnionych i współuzależnionych</w:t>
      </w:r>
      <w:r>
        <w:t>, w tym liczba uczestników.</w:t>
      </w:r>
    </w:p>
    <w:p w:rsidR="003C5F04" w:rsidRDefault="00E56FFD" w:rsidP="003C5F04">
      <w:pPr>
        <w:pStyle w:val="Akapitzlist"/>
        <w:numPr>
          <w:ilvl w:val="0"/>
          <w:numId w:val="37"/>
        </w:numPr>
        <w:ind w:left="284" w:hanging="284"/>
      </w:pPr>
      <w:r>
        <w:t xml:space="preserve">Liczba zrealizowanych działań z zakresu reintegracji społeczno-zawodowej, z udziałem </w:t>
      </w:r>
      <w:r w:rsidRPr="00E56FFD">
        <w:t>osób bezdomnych, opuszczających zakłady karne oraz uchodźców</w:t>
      </w:r>
      <w:r>
        <w:t>, w tym liczba uczestników.</w:t>
      </w:r>
    </w:p>
    <w:p w:rsidR="003C5F04" w:rsidRDefault="003C5F04" w:rsidP="003C5F04">
      <w:pPr>
        <w:pStyle w:val="Akapitzlist"/>
        <w:numPr>
          <w:ilvl w:val="0"/>
          <w:numId w:val="37"/>
        </w:numPr>
        <w:ind w:left="284" w:hanging="284"/>
      </w:pPr>
      <w:r>
        <w:t>Wysokość środków finansowych przeznaczonych na realizację miejskiego programu profilaktyki i rozwiązywania problemów alkoholowych oraz miejskiego programu przeciwdziałania narkomanii.</w:t>
      </w:r>
    </w:p>
    <w:p w:rsidR="00E56FFD" w:rsidRPr="00E56FFD" w:rsidRDefault="00E56FFD" w:rsidP="00E56FFD">
      <w:pPr>
        <w:rPr>
          <w:i/>
        </w:rPr>
      </w:pPr>
      <w:r w:rsidRPr="00E56FFD">
        <w:rPr>
          <w:i/>
        </w:rPr>
        <w:t>Źródła danych do pomiaru wskaźników: 1) MOPS; 2-3) MKRPA; 4) Komisariat Policji w Lubawie;</w:t>
      </w:r>
      <w:r w:rsidR="003C5F04">
        <w:rPr>
          <w:i/>
        </w:rPr>
        <w:t xml:space="preserve"> 5-9) Badania monitorujące SRPS; 10) UM.</w:t>
      </w:r>
    </w:p>
    <w:p w:rsidR="00302B4D" w:rsidRDefault="00302B4D" w:rsidP="00EF4377"/>
    <w:p w:rsidR="00737631" w:rsidRPr="00893224" w:rsidRDefault="00893224" w:rsidP="00893224">
      <w:pPr>
        <w:pBdr>
          <w:top w:val="single" w:sz="4" w:space="1" w:color="auto"/>
          <w:left w:val="single" w:sz="4" w:space="4" w:color="auto"/>
          <w:bottom w:val="single" w:sz="4" w:space="1" w:color="auto"/>
          <w:right w:val="single" w:sz="4" w:space="4" w:color="auto"/>
        </w:pBdr>
        <w:jc w:val="center"/>
        <w:rPr>
          <w:b/>
        </w:rPr>
      </w:pPr>
      <w:r w:rsidRPr="00893224">
        <w:rPr>
          <w:b/>
        </w:rPr>
        <w:t>Priorytet IV. Pobudzanie i rozwój oddolnej aktywności oraz współpracy w obszarze polityki społecznej</w:t>
      </w:r>
    </w:p>
    <w:p w:rsidR="00893224" w:rsidRDefault="00893224" w:rsidP="00893224">
      <w:pPr>
        <w:pBdr>
          <w:top w:val="single" w:sz="4" w:space="1" w:color="auto"/>
          <w:left w:val="single" w:sz="4" w:space="4" w:color="auto"/>
          <w:bottom w:val="single" w:sz="4" w:space="1" w:color="auto"/>
          <w:right w:val="single" w:sz="4" w:space="4" w:color="auto"/>
        </w:pBdr>
        <w:jc w:val="center"/>
      </w:pPr>
      <w:r>
        <w:t xml:space="preserve">Cel strategiczny </w:t>
      </w:r>
      <w:r w:rsidRPr="00893224">
        <w:t>4. Wzrost jakości i efektywności działań społecznych</w:t>
      </w:r>
    </w:p>
    <w:p w:rsidR="00EE7855" w:rsidRDefault="00EE7855" w:rsidP="009C74CA">
      <w:pPr>
        <w:pStyle w:val="Akapitzlist"/>
        <w:numPr>
          <w:ilvl w:val="0"/>
          <w:numId w:val="38"/>
        </w:numPr>
        <w:ind w:left="284" w:hanging="284"/>
      </w:pPr>
      <w:r>
        <w:t>Liczba fundacji, stowarzyszeń i innych organizacji społecznych mających siedzibę na terenie Lubawy.</w:t>
      </w:r>
    </w:p>
    <w:p w:rsidR="00737631" w:rsidRDefault="00D86A3E" w:rsidP="009C74CA">
      <w:pPr>
        <w:pStyle w:val="Akapitzlist"/>
        <w:numPr>
          <w:ilvl w:val="0"/>
          <w:numId w:val="38"/>
        </w:numPr>
        <w:ind w:left="284" w:hanging="284"/>
      </w:pPr>
      <w:r w:rsidRPr="00D86A3E">
        <w:t>Liczba przeprowadzonych konsultacji społecznych z mieszkańcami.</w:t>
      </w:r>
    </w:p>
    <w:p w:rsidR="009C74CA" w:rsidRDefault="009C74CA" w:rsidP="009C74CA">
      <w:pPr>
        <w:pStyle w:val="Akapitzlist"/>
        <w:numPr>
          <w:ilvl w:val="0"/>
          <w:numId w:val="38"/>
        </w:numPr>
        <w:ind w:left="284" w:hanging="284"/>
      </w:pPr>
      <w:r w:rsidRPr="009C74CA">
        <w:t>Liczba uczestników konsultacji społecznych.</w:t>
      </w:r>
    </w:p>
    <w:p w:rsidR="009C74CA" w:rsidRDefault="009C74CA" w:rsidP="009C74CA">
      <w:pPr>
        <w:pStyle w:val="Akapitzlist"/>
        <w:numPr>
          <w:ilvl w:val="0"/>
          <w:numId w:val="38"/>
        </w:numPr>
        <w:ind w:left="284" w:hanging="284"/>
      </w:pPr>
      <w:r>
        <w:t xml:space="preserve">Liczba powołanych przez władze miasta </w:t>
      </w:r>
      <w:r w:rsidRPr="009C74CA">
        <w:t>zespołów o charakterze inicjatywnym, konsultacyjnym i opiniodawczym</w:t>
      </w:r>
      <w:r>
        <w:t>.</w:t>
      </w:r>
    </w:p>
    <w:p w:rsidR="009C74CA" w:rsidRDefault="009C74CA" w:rsidP="009C74CA">
      <w:pPr>
        <w:pStyle w:val="Akapitzlist"/>
        <w:numPr>
          <w:ilvl w:val="0"/>
          <w:numId w:val="38"/>
        </w:numPr>
        <w:ind w:left="284" w:hanging="284"/>
      </w:pPr>
      <w:r w:rsidRPr="009C74CA">
        <w:t xml:space="preserve">Wartość środków finansowych z budżetu </w:t>
      </w:r>
      <w:r>
        <w:t>miasta</w:t>
      </w:r>
      <w:r w:rsidRPr="009C74CA">
        <w:t xml:space="preserve"> przeznaczonych na realizację zadań </w:t>
      </w:r>
      <w:r>
        <w:t>samorządu</w:t>
      </w:r>
      <w:r w:rsidRPr="009C74CA">
        <w:t xml:space="preserve"> przez organizacje pozarządowe oraz podmioty, o których mowa w art. 3 ust. 3 ustawy o działalności pożytku publicznego i o wolontariacie.</w:t>
      </w:r>
    </w:p>
    <w:p w:rsidR="009C74CA" w:rsidRDefault="009C74CA" w:rsidP="009C74CA">
      <w:pPr>
        <w:pStyle w:val="Akapitzlist"/>
        <w:numPr>
          <w:ilvl w:val="0"/>
          <w:numId w:val="38"/>
        </w:numPr>
        <w:ind w:left="284" w:hanging="284"/>
      </w:pPr>
      <w:r w:rsidRPr="009C74CA">
        <w:t>Liczba wolontariuszy świadcząc</w:t>
      </w:r>
      <w:r>
        <w:t>ych nieodpłatną pracę na rzecz instytucji i organizacji pozarządowych na terenie miasta.</w:t>
      </w:r>
    </w:p>
    <w:p w:rsidR="009C74CA" w:rsidRDefault="009C74CA" w:rsidP="009C74CA">
      <w:pPr>
        <w:pStyle w:val="Akapitzlist"/>
        <w:numPr>
          <w:ilvl w:val="0"/>
          <w:numId w:val="38"/>
        </w:numPr>
        <w:ind w:left="284" w:hanging="284"/>
      </w:pPr>
      <w:r w:rsidRPr="009C74CA">
        <w:lastRenderedPageBreak/>
        <w:t xml:space="preserve">Liczba oddolnych inicjatyw lokalnych zrealizowanych na terenie </w:t>
      </w:r>
      <w:r>
        <w:t>miasta w zakresie zdrowia, ekologii i bezpieczeństwa publicznego.</w:t>
      </w:r>
    </w:p>
    <w:p w:rsidR="009C74CA" w:rsidRDefault="009C74CA" w:rsidP="009C74CA">
      <w:pPr>
        <w:pStyle w:val="Akapitzlist"/>
        <w:numPr>
          <w:ilvl w:val="0"/>
          <w:numId w:val="38"/>
        </w:numPr>
        <w:ind w:left="284" w:hanging="284"/>
      </w:pPr>
      <w:r>
        <w:t>Liczba przeprowadzonych badań i analiz na temat problemów społecznych.</w:t>
      </w:r>
    </w:p>
    <w:p w:rsidR="00EE7855" w:rsidRDefault="00EE7855" w:rsidP="00EE7855">
      <w:pPr>
        <w:pStyle w:val="Akapitzlist"/>
        <w:numPr>
          <w:ilvl w:val="0"/>
          <w:numId w:val="38"/>
        </w:numPr>
        <w:ind w:left="284" w:hanging="284"/>
      </w:pPr>
      <w:r>
        <w:t xml:space="preserve">Liczba zorganizowanych spotkań i warsztatów </w:t>
      </w:r>
      <w:r w:rsidR="006B0549">
        <w:t>z</w:t>
      </w:r>
      <w:r>
        <w:t xml:space="preserve"> zakres</w:t>
      </w:r>
      <w:r w:rsidR="006B0549">
        <w:t>u</w:t>
      </w:r>
      <w:r>
        <w:t xml:space="preserve"> rozwiązywania problemów społecznych z udziałem </w:t>
      </w:r>
      <w:r w:rsidRPr="00EE7855">
        <w:t>jednostek organizacyjnych Miasta i Powiatu Iławskiego, innych instytucji publicznych, przedsiębiorców oraz podmiotów sektora ekonomii społecznej</w:t>
      </w:r>
      <w:r w:rsidR="006B0549">
        <w:t>, w tym spotkań zespołu zadaniowego ds. wdrażania i monitoringu SRPS.</w:t>
      </w:r>
    </w:p>
    <w:p w:rsidR="00EE7855" w:rsidRDefault="00EE7855" w:rsidP="00EE7855">
      <w:pPr>
        <w:pStyle w:val="Akapitzlist"/>
        <w:numPr>
          <w:ilvl w:val="0"/>
          <w:numId w:val="38"/>
        </w:numPr>
        <w:ind w:left="284" w:hanging="284"/>
      </w:pPr>
      <w:r>
        <w:t>Liczba oraz odsetek pracowników instytucji pomocy i integracji społecznej wykorzystujących innowacyjne metody w pracy z klientem „trudnym”, w tym z rodziną wieloproblemową .</w:t>
      </w:r>
    </w:p>
    <w:p w:rsidR="009C74CA" w:rsidRDefault="00EE7855" w:rsidP="00EE7855">
      <w:pPr>
        <w:pStyle w:val="Akapitzlist"/>
        <w:numPr>
          <w:ilvl w:val="0"/>
          <w:numId w:val="38"/>
        </w:numPr>
        <w:ind w:left="284" w:hanging="284"/>
      </w:pPr>
      <w:r>
        <w:t>Liczba oraz odsetek specjalistów korzystających z superwizji i wsparcia psychologicznego.</w:t>
      </w:r>
    </w:p>
    <w:p w:rsidR="0022657E" w:rsidRDefault="006B0549" w:rsidP="00EF4377">
      <w:r w:rsidRPr="00E56FFD">
        <w:rPr>
          <w:i/>
        </w:rPr>
        <w:t>Źródła danych do pomiaru wskaźników: 1)</w:t>
      </w:r>
      <w:r>
        <w:rPr>
          <w:i/>
        </w:rPr>
        <w:t xml:space="preserve"> GUS; 2-5) UM; 6-11) Badania monitorujące SRPS.</w:t>
      </w:r>
    </w:p>
    <w:p w:rsidR="00F54941" w:rsidRPr="00F54941" w:rsidRDefault="00F54941" w:rsidP="00F54941">
      <w:pPr>
        <w:pStyle w:val="Nagwek3"/>
        <w:numPr>
          <w:ilvl w:val="2"/>
          <w:numId w:val="7"/>
        </w:numPr>
      </w:pPr>
      <w:bookmarkStart w:id="105" w:name="_Toc430759185"/>
      <w:r>
        <w:t>Metody i narzędzia monitoringu</w:t>
      </w:r>
      <w:bookmarkEnd w:id="105"/>
    </w:p>
    <w:p w:rsidR="00BD3CFB" w:rsidRPr="00386018" w:rsidRDefault="00BD3CFB" w:rsidP="00BD3CFB">
      <w:pPr>
        <w:rPr>
          <w:szCs w:val="24"/>
        </w:rPr>
      </w:pPr>
      <w:r w:rsidRPr="00386018">
        <w:rPr>
          <w:szCs w:val="24"/>
        </w:rPr>
        <w:t xml:space="preserve">Metody i narzędzia służące pozyskiwaniu danych do monitoringu strategii są uzależnione od rodzaju wskaźników będących przedmiotem weryfikacji. Wskaźniki </w:t>
      </w:r>
      <w:r>
        <w:rPr>
          <w:szCs w:val="24"/>
        </w:rPr>
        <w:t>oceny sytuacji społecznej,</w:t>
      </w:r>
      <w:r w:rsidRPr="00386018">
        <w:rPr>
          <w:szCs w:val="24"/>
        </w:rPr>
        <w:t xml:space="preserve"> obrazujące społeczno-gospodarczy </w:t>
      </w:r>
      <w:r>
        <w:rPr>
          <w:szCs w:val="24"/>
        </w:rPr>
        <w:t xml:space="preserve">kontekst wdrażania </w:t>
      </w:r>
      <w:r w:rsidRPr="00386018">
        <w:rPr>
          <w:szCs w:val="24"/>
        </w:rPr>
        <w:t>SRPS</w:t>
      </w:r>
      <w:r>
        <w:rPr>
          <w:szCs w:val="24"/>
        </w:rPr>
        <w:t>,</w:t>
      </w:r>
      <w:r w:rsidRPr="00386018">
        <w:rPr>
          <w:szCs w:val="24"/>
        </w:rPr>
        <w:t xml:space="preserve"> opierają się głównie na statystyce publicznej prowadzonej</w:t>
      </w:r>
      <w:r>
        <w:rPr>
          <w:szCs w:val="24"/>
        </w:rPr>
        <w:t xml:space="preserve"> przez GUS</w:t>
      </w:r>
      <w:r>
        <w:rPr>
          <w:rStyle w:val="Odwoanieprzypisudolnego"/>
          <w:szCs w:val="24"/>
        </w:rPr>
        <w:footnoteReference w:id="41"/>
      </w:r>
      <w:r>
        <w:rPr>
          <w:szCs w:val="24"/>
        </w:rPr>
        <w:t xml:space="preserve"> oraz rejestrach MOPS, PCPR czy PUP. Poważniejszym</w:t>
      </w:r>
      <w:r w:rsidRPr="00386018">
        <w:rPr>
          <w:szCs w:val="24"/>
        </w:rPr>
        <w:t xml:space="preserve"> wyzwaniem będzie natomiast pozyskiwanie danych do </w:t>
      </w:r>
      <w:r>
        <w:rPr>
          <w:szCs w:val="24"/>
        </w:rPr>
        <w:t xml:space="preserve">analizy </w:t>
      </w:r>
      <w:r w:rsidRPr="00386018">
        <w:rPr>
          <w:szCs w:val="24"/>
        </w:rPr>
        <w:t xml:space="preserve">wskaźników realizacji działań. W tym celu konieczna będzie dwustronna komunikacja instytucjonalnego koordynatora strategii z jednostkami organizacyjnymi </w:t>
      </w:r>
      <w:r>
        <w:rPr>
          <w:szCs w:val="24"/>
        </w:rPr>
        <w:t>miasta i powiatu</w:t>
      </w:r>
      <w:r w:rsidRPr="00386018">
        <w:rPr>
          <w:szCs w:val="24"/>
        </w:rPr>
        <w:t xml:space="preserve">, innymi działającymi lokalnie instytucjami, a także podmiotami niepublicznymi – zwłaszcza tymi, które realizują zadania państwa w zakresie polityki społecznej przekazane im przez organy administracji rządowej lub samorządy. Dobrowolność udziału w badaniu monitorującym wdrażanie </w:t>
      </w:r>
      <w:r>
        <w:rPr>
          <w:szCs w:val="24"/>
        </w:rPr>
        <w:t>G</w:t>
      </w:r>
      <w:r w:rsidRPr="00386018">
        <w:rPr>
          <w:szCs w:val="24"/>
        </w:rPr>
        <w:t xml:space="preserve">SRPS dla części podmiotów może </w:t>
      </w:r>
      <w:r>
        <w:rPr>
          <w:szCs w:val="24"/>
        </w:rPr>
        <w:t>bowiem wiązać się z</w:t>
      </w:r>
      <w:r w:rsidRPr="00386018">
        <w:rPr>
          <w:szCs w:val="24"/>
        </w:rPr>
        <w:t xml:space="preserve"> trudności</w:t>
      </w:r>
      <w:r>
        <w:rPr>
          <w:szCs w:val="24"/>
        </w:rPr>
        <w:t>ami</w:t>
      </w:r>
      <w:r w:rsidRPr="00386018">
        <w:rPr>
          <w:szCs w:val="24"/>
        </w:rPr>
        <w:t xml:space="preserve"> w pozyskaniu kompletnych i poprawnych danych.</w:t>
      </w:r>
    </w:p>
    <w:p w:rsidR="00BD3CFB" w:rsidRPr="00386018" w:rsidRDefault="00BD3CFB" w:rsidP="00BD3CFB">
      <w:pPr>
        <w:rPr>
          <w:szCs w:val="24"/>
        </w:rPr>
      </w:pPr>
      <w:r w:rsidRPr="00386018">
        <w:rPr>
          <w:szCs w:val="24"/>
        </w:rPr>
        <w:t>W związku z powyższym zakłada się podjęcie następujących działań:</w:t>
      </w:r>
    </w:p>
    <w:p w:rsidR="00BD3CFB" w:rsidRPr="00386018" w:rsidRDefault="00BB7533" w:rsidP="00BD3CFB">
      <w:pPr>
        <w:pStyle w:val="Akapitzlist"/>
        <w:numPr>
          <w:ilvl w:val="0"/>
          <w:numId w:val="30"/>
        </w:numPr>
        <w:spacing w:after="120"/>
        <w:rPr>
          <w:szCs w:val="24"/>
        </w:rPr>
      </w:pPr>
      <w:r>
        <w:rPr>
          <w:szCs w:val="24"/>
        </w:rPr>
        <w:t xml:space="preserve">systematyczną </w:t>
      </w:r>
      <w:r w:rsidR="00BD3CFB" w:rsidRPr="00386018">
        <w:rPr>
          <w:szCs w:val="24"/>
        </w:rPr>
        <w:t xml:space="preserve">promocję założeń </w:t>
      </w:r>
      <w:r w:rsidR="00BD3CFB" w:rsidRPr="00386018">
        <w:rPr>
          <w:i/>
          <w:szCs w:val="24"/>
        </w:rPr>
        <w:t xml:space="preserve">Strategii </w:t>
      </w:r>
      <w:r>
        <w:rPr>
          <w:i/>
          <w:szCs w:val="24"/>
        </w:rPr>
        <w:t>R</w:t>
      </w:r>
      <w:r w:rsidR="00BD3CFB" w:rsidRPr="00386018">
        <w:rPr>
          <w:i/>
          <w:szCs w:val="24"/>
        </w:rPr>
        <w:t xml:space="preserve">ozwiązywania </w:t>
      </w:r>
      <w:r>
        <w:rPr>
          <w:i/>
          <w:szCs w:val="24"/>
        </w:rPr>
        <w:t>P</w:t>
      </w:r>
      <w:r w:rsidR="00BD3CFB" w:rsidRPr="00386018">
        <w:rPr>
          <w:i/>
          <w:szCs w:val="24"/>
        </w:rPr>
        <w:t xml:space="preserve">roblemów </w:t>
      </w:r>
      <w:r>
        <w:rPr>
          <w:i/>
          <w:szCs w:val="24"/>
        </w:rPr>
        <w:t>S</w:t>
      </w:r>
      <w:r w:rsidR="00BD3CFB" w:rsidRPr="00386018">
        <w:rPr>
          <w:i/>
          <w:szCs w:val="24"/>
        </w:rPr>
        <w:t xml:space="preserve">połecznych </w:t>
      </w:r>
      <w:r>
        <w:rPr>
          <w:i/>
          <w:szCs w:val="24"/>
        </w:rPr>
        <w:t>Miasta</w:t>
      </w:r>
      <w:r w:rsidR="00BD3CFB">
        <w:rPr>
          <w:i/>
          <w:szCs w:val="24"/>
        </w:rPr>
        <w:t xml:space="preserve"> </w:t>
      </w:r>
      <w:r>
        <w:rPr>
          <w:i/>
          <w:szCs w:val="24"/>
        </w:rPr>
        <w:t>Lubawa</w:t>
      </w:r>
      <w:r w:rsidR="00BD3CFB" w:rsidRPr="00386018">
        <w:rPr>
          <w:i/>
          <w:szCs w:val="24"/>
        </w:rPr>
        <w:t xml:space="preserve"> na lata 2016-202</w:t>
      </w:r>
      <w:r>
        <w:rPr>
          <w:i/>
          <w:szCs w:val="24"/>
        </w:rPr>
        <w:t>1</w:t>
      </w:r>
      <w:r w:rsidR="00BD3CFB" w:rsidRPr="00386018">
        <w:rPr>
          <w:szCs w:val="24"/>
        </w:rPr>
        <w:t xml:space="preserve"> wśród podmiotów instytucjonalnych, lokalnych lid</w:t>
      </w:r>
      <w:r>
        <w:rPr>
          <w:szCs w:val="24"/>
        </w:rPr>
        <w:t xml:space="preserve">erów społecznych i biznesowych </w:t>
      </w:r>
      <w:r w:rsidR="00BD3CFB" w:rsidRPr="00386018">
        <w:rPr>
          <w:szCs w:val="24"/>
        </w:rPr>
        <w:t>za pomocą dostępnych środków informacyjnych;</w:t>
      </w:r>
    </w:p>
    <w:p w:rsidR="00BD3CFB" w:rsidRPr="00386018" w:rsidRDefault="00BD3CFB" w:rsidP="00BD3CFB">
      <w:pPr>
        <w:pStyle w:val="Akapitzlist"/>
        <w:numPr>
          <w:ilvl w:val="0"/>
          <w:numId w:val="30"/>
        </w:numPr>
        <w:spacing w:after="120"/>
        <w:rPr>
          <w:szCs w:val="24"/>
        </w:rPr>
      </w:pPr>
      <w:r w:rsidRPr="00386018">
        <w:rPr>
          <w:szCs w:val="24"/>
        </w:rPr>
        <w:t xml:space="preserve">udostępnianie informacji o planach i zamierzeniach władz </w:t>
      </w:r>
      <w:r w:rsidR="00BB7533">
        <w:rPr>
          <w:szCs w:val="24"/>
        </w:rPr>
        <w:t>miasta</w:t>
      </w:r>
      <w:r w:rsidRPr="00386018">
        <w:rPr>
          <w:szCs w:val="24"/>
        </w:rPr>
        <w:t xml:space="preserve"> i jednostek organizacyjnych w zakresie lokalnej polityki społecznej, a także ich weryfikację i ocenę w ramach ot</w:t>
      </w:r>
      <w:r w:rsidR="00BB7533">
        <w:rPr>
          <w:szCs w:val="24"/>
        </w:rPr>
        <w:t>wartych konsultacji społecznych (</w:t>
      </w:r>
      <w:r w:rsidR="00BB7533" w:rsidRPr="00386018">
        <w:rPr>
          <w:szCs w:val="24"/>
        </w:rPr>
        <w:t>transparentność i responsywność procesu wdrażania SRPS</w:t>
      </w:r>
      <w:r w:rsidR="00BB7533">
        <w:rPr>
          <w:szCs w:val="24"/>
        </w:rPr>
        <w:t>);</w:t>
      </w:r>
    </w:p>
    <w:p w:rsidR="00BD3CFB" w:rsidRPr="00B00446" w:rsidRDefault="00BD3CFB" w:rsidP="00BD3CFB">
      <w:pPr>
        <w:pStyle w:val="Akapitzlist"/>
        <w:numPr>
          <w:ilvl w:val="0"/>
          <w:numId w:val="30"/>
        </w:numPr>
        <w:spacing w:after="120"/>
        <w:rPr>
          <w:szCs w:val="24"/>
        </w:rPr>
      </w:pPr>
      <w:r w:rsidRPr="00386018">
        <w:rPr>
          <w:szCs w:val="24"/>
        </w:rPr>
        <w:t>stworzenie w miarę przystępnego i jednolitego zestawu narzędzi służących pozyskiwaniu da</w:t>
      </w:r>
      <w:r w:rsidR="00BB7533">
        <w:rPr>
          <w:szCs w:val="24"/>
        </w:rPr>
        <w:t xml:space="preserve">nych (np. ankieta monitoringowa lub </w:t>
      </w:r>
      <w:r w:rsidRPr="00386018">
        <w:rPr>
          <w:szCs w:val="24"/>
        </w:rPr>
        <w:t>formularz elektroniczny do wypełnienia na komputerze).</w:t>
      </w:r>
    </w:p>
    <w:p w:rsidR="00BD3CFB" w:rsidRPr="00386018" w:rsidRDefault="00BD3CFB" w:rsidP="00BD3CFB">
      <w:pPr>
        <w:rPr>
          <w:szCs w:val="24"/>
        </w:rPr>
      </w:pPr>
      <w:r w:rsidRPr="00386018">
        <w:rPr>
          <w:szCs w:val="24"/>
        </w:rPr>
        <w:t xml:space="preserve">Głównym źródłem informacji o stanie realizacji założonych celów i kierunków działań w oparciu o sformułowany katalog wskaźników będą </w:t>
      </w:r>
      <w:r w:rsidR="00C772BD" w:rsidRPr="00C772BD">
        <w:rPr>
          <w:b/>
          <w:szCs w:val="24"/>
        </w:rPr>
        <w:t xml:space="preserve">roczne </w:t>
      </w:r>
      <w:r w:rsidRPr="00C772BD">
        <w:rPr>
          <w:b/>
          <w:szCs w:val="24"/>
        </w:rPr>
        <w:t>raporty z monitoringu strategii</w:t>
      </w:r>
      <w:r w:rsidRPr="00386018">
        <w:rPr>
          <w:szCs w:val="24"/>
        </w:rPr>
        <w:t>. Powinny one zawierać przynajmniej:</w:t>
      </w:r>
    </w:p>
    <w:p w:rsidR="00BD3CFB" w:rsidRPr="00386018" w:rsidRDefault="00C772BD" w:rsidP="00BD3CFB">
      <w:pPr>
        <w:pStyle w:val="Akapitzlist"/>
        <w:numPr>
          <w:ilvl w:val="0"/>
          <w:numId w:val="31"/>
        </w:numPr>
        <w:spacing w:after="120"/>
        <w:rPr>
          <w:szCs w:val="24"/>
        </w:rPr>
      </w:pPr>
      <w:r>
        <w:rPr>
          <w:szCs w:val="24"/>
        </w:rPr>
        <w:t xml:space="preserve">opis </w:t>
      </w:r>
      <w:r w:rsidR="00BD3CFB" w:rsidRPr="00386018">
        <w:rPr>
          <w:szCs w:val="24"/>
        </w:rPr>
        <w:t>przebieg</w:t>
      </w:r>
      <w:r>
        <w:rPr>
          <w:szCs w:val="24"/>
        </w:rPr>
        <w:t>u</w:t>
      </w:r>
      <w:r w:rsidR="00BD3CFB" w:rsidRPr="00386018">
        <w:rPr>
          <w:szCs w:val="24"/>
        </w:rPr>
        <w:t xml:space="preserve"> procesu monitorowania strategii;</w:t>
      </w:r>
    </w:p>
    <w:p w:rsidR="00BD3CFB" w:rsidRPr="00386018" w:rsidRDefault="00BD3CFB" w:rsidP="00BD3CFB">
      <w:pPr>
        <w:pStyle w:val="Akapitzlist"/>
        <w:numPr>
          <w:ilvl w:val="0"/>
          <w:numId w:val="31"/>
        </w:numPr>
        <w:spacing w:after="120"/>
        <w:rPr>
          <w:szCs w:val="24"/>
        </w:rPr>
      </w:pPr>
      <w:r w:rsidRPr="00386018">
        <w:rPr>
          <w:szCs w:val="24"/>
        </w:rPr>
        <w:lastRenderedPageBreak/>
        <w:t>ocenę wpływu uwarunkowań zewnętrznych, np. zmian prawa, procesów ekonomicznych czy zjawisk społeczno-kulturowych, na aktualnoś</w:t>
      </w:r>
      <w:r>
        <w:rPr>
          <w:szCs w:val="24"/>
        </w:rPr>
        <w:t>ć założeń s</w:t>
      </w:r>
      <w:r w:rsidRPr="00386018">
        <w:rPr>
          <w:szCs w:val="24"/>
        </w:rPr>
        <w:t>trategii;</w:t>
      </w:r>
    </w:p>
    <w:p w:rsidR="00BD3CFB" w:rsidRPr="00386018" w:rsidRDefault="00BD3CFB" w:rsidP="00BD3CFB">
      <w:pPr>
        <w:pStyle w:val="Akapitzlist"/>
        <w:numPr>
          <w:ilvl w:val="0"/>
          <w:numId w:val="31"/>
        </w:numPr>
        <w:spacing w:after="120"/>
        <w:rPr>
          <w:szCs w:val="24"/>
        </w:rPr>
      </w:pPr>
      <w:r>
        <w:rPr>
          <w:szCs w:val="24"/>
        </w:rPr>
        <w:t xml:space="preserve">ogólną </w:t>
      </w:r>
      <w:r w:rsidRPr="00386018">
        <w:rPr>
          <w:szCs w:val="24"/>
        </w:rPr>
        <w:t xml:space="preserve">charakterystykę bieżącej sytuacji społeczno-ekonomicznej w </w:t>
      </w:r>
      <w:r w:rsidR="00CF3DF5">
        <w:rPr>
          <w:szCs w:val="24"/>
        </w:rPr>
        <w:t>mieście</w:t>
      </w:r>
      <w:r w:rsidRPr="00386018">
        <w:rPr>
          <w:szCs w:val="24"/>
        </w:rPr>
        <w:t>;</w:t>
      </w:r>
    </w:p>
    <w:p w:rsidR="00BD3CFB" w:rsidRPr="00386018" w:rsidRDefault="00BD3CFB" w:rsidP="00BD3CFB">
      <w:pPr>
        <w:pStyle w:val="Akapitzlist"/>
        <w:numPr>
          <w:ilvl w:val="0"/>
          <w:numId w:val="31"/>
        </w:numPr>
        <w:spacing w:after="120"/>
        <w:rPr>
          <w:szCs w:val="24"/>
        </w:rPr>
      </w:pPr>
      <w:r w:rsidRPr="00386018">
        <w:rPr>
          <w:szCs w:val="24"/>
        </w:rPr>
        <w:t xml:space="preserve">prezentację </w:t>
      </w:r>
      <w:r>
        <w:rPr>
          <w:szCs w:val="24"/>
        </w:rPr>
        <w:t>priorytetów</w:t>
      </w:r>
      <w:r w:rsidRPr="00386018">
        <w:rPr>
          <w:szCs w:val="24"/>
        </w:rPr>
        <w:t xml:space="preserve"> i celów strategii, zrealizowanych wskaźników wdrażania SRPS, a także opis zrealizowanych działań pod względem jakościowym i ilościowym;</w:t>
      </w:r>
    </w:p>
    <w:p w:rsidR="00BD3CFB" w:rsidRPr="00386018" w:rsidRDefault="00BD3CFB" w:rsidP="00BD3CFB">
      <w:pPr>
        <w:pStyle w:val="Akapitzlist"/>
        <w:numPr>
          <w:ilvl w:val="0"/>
          <w:numId w:val="31"/>
        </w:numPr>
        <w:spacing w:after="120"/>
        <w:rPr>
          <w:szCs w:val="24"/>
        </w:rPr>
      </w:pPr>
      <w:r w:rsidRPr="00386018">
        <w:rPr>
          <w:szCs w:val="24"/>
        </w:rPr>
        <w:t>wnioski i rekomendacje.</w:t>
      </w:r>
    </w:p>
    <w:p w:rsidR="00C56F0A" w:rsidRDefault="00BD3CFB" w:rsidP="00EF4377">
      <w:r w:rsidRPr="00E21491">
        <w:t>Z uwagi na zaplanowany szeroki i kompleksowy charakter monitoringu, a także faktyczne terminy udostępniania szeregu danych statystycznych</w:t>
      </w:r>
      <w:r w:rsidRPr="00E21491">
        <w:rPr>
          <w:rStyle w:val="Odwoanieprzypisudolnego"/>
        </w:rPr>
        <w:footnoteReference w:id="42"/>
      </w:r>
      <w:r w:rsidRPr="00E21491">
        <w:t>, raporty z monitoringu powinny być opracowywane do końca czerwca, a następnie przedkładane Burmistrzowi i Radzie Miejskiej. Po ich zatwierdzeniu, należy zapewnić możliwość swobodnego dostępu i zapoznania się z nimi przez obywateli. Rekomenduje się zatem zamies</w:t>
      </w:r>
      <w:r w:rsidR="00CF3DF5">
        <w:t xml:space="preserve">zczanie raportów z monitoringu </w:t>
      </w:r>
      <w:r w:rsidRPr="00E21491">
        <w:t xml:space="preserve">SRPS na stronie BIP </w:t>
      </w:r>
      <w:r w:rsidR="00C772BD">
        <w:t>miasta</w:t>
      </w:r>
      <w:r w:rsidRPr="00E21491">
        <w:t xml:space="preserve"> oraz MOPS.</w:t>
      </w:r>
    </w:p>
    <w:p w:rsidR="00F54941" w:rsidRPr="001E5F97" w:rsidRDefault="00F54941" w:rsidP="00F54941">
      <w:pPr>
        <w:pStyle w:val="Nagwek2"/>
        <w:numPr>
          <w:ilvl w:val="1"/>
          <w:numId w:val="7"/>
        </w:numPr>
      </w:pPr>
      <w:bookmarkStart w:id="106" w:name="_Toc430759186"/>
      <w:r>
        <w:t>Ramy finansowe strategii</w:t>
      </w:r>
      <w:bookmarkEnd w:id="106"/>
    </w:p>
    <w:p w:rsidR="00C772BD" w:rsidRPr="00F021EE" w:rsidRDefault="00C772BD" w:rsidP="00C772BD">
      <w:pPr>
        <w:rPr>
          <w:sz w:val="28"/>
          <w:szCs w:val="24"/>
        </w:rPr>
      </w:pPr>
      <w:r w:rsidRPr="00F021EE">
        <w:t xml:space="preserve">Realizacja kierunków działań zaplanowanych w </w:t>
      </w:r>
      <w:r w:rsidRPr="00C772BD">
        <w:t xml:space="preserve">Strategii </w:t>
      </w:r>
      <w:r w:rsidRPr="00F021EE">
        <w:t>wymaga od</w:t>
      </w:r>
      <w:r>
        <w:t xml:space="preserve">powiednich zasobów finansowych, </w:t>
      </w:r>
      <w:r w:rsidRPr="00F021EE">
        <w:t xml:space="preserve">bowiem </w:t>
      </w:r>
      <w:r>
        <w:t>k</w:t>
      </w:r>
      <w:r w:rsidRPr="00F021EE">
        <w:t xml:space="preserve">ażde przedsięwzięcie generuje </w:t>
      </w:r>
      <w:r>
        <w:t>określone</w:t>
      </w:r>
      <w:r w:rsidRPr="00F021EE">
        <w:t xml:space="preserve"> koszty</w:t>
      </w:r>
      <w:r>
        <w:t>.</w:t>
      </w:r>
      <w:r>
        <w:rPr>
          <w:sz w:val="28"/>
          <w:szCs w:val="24"/>
        </w:rPr>
        <w:t xml:space="preserve"> </w:t>
      </w:r>
      <w:r>
        <w:rPr>
          <w:szCs w:val="24"/>
        </w:rPr>
        <w:t>Źródła finansowania SRPS można zasadniczo podzielić na trzy grupy:</w:t>
      </w:r>
    </w:p>
    <w:p w:rsidR="00C772BD" w:rsidRDefault="00C772BD" w:rsidP="00C772BD">
      <w:pPr>
        <w:rPr>
          <w:szCs w:val="24"/>
        </w:rPr>
      </w:pPr>
      <w:r>
        <w:rPr>
          <w:noProof/>
          <w:szCs w:val="24"/>
          <w:lang w:eastAsia="pl-PL"/>
        </w:rPr>
        <w:drawing>
          <wp:inline distT="0" distB="0" distL="0" distR="0">
            <wp:extent cx="5838825" cy="3133725"/>
            <wp:effectExtent l="19050" t="0" r="9525" b="0"/>
            <wp:docPr id="12"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C772BD" w:rsidRDefault="00C772BD" w:rsidP="00C772BD">
      <w:r>
        <w:t xml:space="preserve">Podstawowym źródłem finansowania strategii będzie budżet </w:t>
      </w:r>
      <w:r w:rsidR="00F41543">
        <w:t>miasta</w:t>
      </w:r>
      <w:r>
        <w:t xml:space="preserve">. </w:t>
      </w:r>
      <w:r w:rsidR="00F41543">
        <w:t>Większość kierunków działań mieszczących się w sferze lokalnej polityki społecznej realizują jednostki organizacyjne miasta (UM, MOPS, ŚDS, MOK, OSiR, przedszkole, szkoły</w:t>
      </w:r>
      <w:r w:rsidR="006B1D6F">
        <w:t>, MOZ</w:t>
      </w:r>
      <w:r w:rsidR="00F41543">
        <w:t>) w ramach swoich podstawowych, statutowych zadań. Instytucje te działają w sposób ciągły, zaś szeroki zakres oraz standardy świadczonych przez nie usług</w:t>
      </w:r>
      <w:r w:rsidR="006B1D6F">
        <w:t xml:space="preserve"> są w dużej mierze niezależne od zewnętrznych</w:t>
      </w:r>
      <w:r w:rsidR="006B1D6F" w:rsidRPr="006B1D6F">
        <w:t xml:space="preserve"> </w:t>
      </w:r>
      <w:r w:rsidR="006B1D6F">
        <w:t>środków pomocowych. Pewien</w:t>
      </w:r>
      <w:r>
        <w:t xml:space="preserve"> zakres działań jest </w:t>
      </w:r>
      <w:r w:rsidR="006B1D6F">
        <w:t xml:space="preserve">ponadto </w:t>
      </w:r>
      <w:r>
        <w:t xml:space="preserve">możliwy do realizacji komplementarnie lub nawet wspólnie przez Samorząd </w:t>
      </w:r>
      <w:r w:rsidR="006B1D6F">
        <w:t xml:space="preserve">Miasta, gminy wiejskiej Lubawa, </w:t>
      </w:r>
      <w:r>
        <w:t xml:space="preserve">Powiatu </w:t>
      </w:r>
      <w:r w:rsidR="006B1D6F">
        <w:t xml:space="preserve">Iławskiego, </w:t>
      </w:r>
      <w:r>
        <w:t>Samorząd Wo</w:t>
      </w:r>
      <w:r w:rsidR="006B1D6F">
        <w:t>jewództwa Warmińsko-Mazurskiego oraz inne JST</w:t>
      </w:r>
      <w:r>
        <w:t xml:space="preserve"> – na podstawie zawieranych </w:t>
      </w:r>
      <w:r w:rsidR="006B1D6F">
        <w:t xml:space="preserve">pomiędzy nimi </w:t>
      </w:r>
      <w:r>
        <w:t xml:space="preserve">porozumień. Duża część środków na lokalną politykę społeczną będzie ponadto pochodzić z budżetu państwa. Chodzi zarówno o </w:t>
      </w:r>
      <w:r>
        <w:lastRenderedPageBreak/>
        <w:t xml:space="preserve">transfery w postaci subwencji ogólnej jak i dotacji celowych, z których część  trzeba będzie pozyskać startując w konkursach. W tej kategorii mieszczą się bowiem programy rządowe oraz programy ministerstw, w szczególności </w:t>
      </w:r>
      <w:r w:rsidR="006B1D6F">
        <w:t xml:space="preserve">takie </w:t>
      </w:r>
      <w:r>
        <w:t>jak „Senior-Wigor” czy „Świetlica – Dzieci – Praca”, a także dwa duże programy adresowane do organizacji pozarządowych: Fundusz Inicjatyw Obywatelskich oraz Program na rzecz Aktywizacji Osób Starszych.</w:t>
      </w:r>
    </w:p>
    <w:p w:rsidR="00C772BD" w:rsidRDefault="00C772BD" w:rsidP="00C772BD">
      <w:r>
        <w:t>Druga grupa źródeł finansowania to przede wszystkim</w:t>
      </w:r>
      <w:r w:rsidR="006B1D6F">
        <w:t xml:space="preserve"> środki z Funduszy Europejskich dostępne</w:t>
      </w:r>
      <w:r>
        <w:t xml:space="preserve"> </w:t>
      </w:r>
      <w:r w:rsidR="006B1D6F">
        <w:t>w</w:t>
      </w:r>
      <w:r w:rsidRPr="008405B6">
        <w:t xml:space="preserve"> </w:t>
      </w:r>
      <w:r w:rsidR="006B1D6F">
        <w:t xml:space="preserve">ramach </w:t>
      </w:r>
      <w:r w:rsidRPr="008405B6">
        <w:t xml:space="preserve">perspektywy obejmującej lata 2014-2020. </w:t>
      </w:r>
      <w:r w:rsidR="006B1D6F">
        <w:t>Polska otrzyma w niej</w:t>
      </w:r>
      <w:r w:rsidRPr="008405B6">
        <w:t xml:space="preserve"> około 4,5 mld euro więcej niż w latach 2007-2013, z czego około 82,5 mld euro przeznaczy na politykę spójności.</w:t>
      </w:r>
      <w:r w:rsidR="006B1D6F">
        <w:t xml:space="preserve"> Dla założeń </w:t>
      </w:r>
      <w:r>
        <w:t>SRPS szczególne znaczenie będą miały Program Operacyjny Wiedza</w:t>
      </w:r>
      <w:r w:rsidRPr="00DE7DD7">
        <w:t xml:space="preserve"> </w:t>
      </w:r>
      <w:r>
        <w:t>Edukacja Rozwój oraz Regionalny Program Operacyjny</w:t>
      </w:r>
      <w:r w:rsidR="006B1D6F">
        <w:t xml:space="preserve"> </w:t>
      </w:r>
      <w:r w:rsidR="006B1D6F" w:rsidRPr="006B1D6F">
        <w:t>Województwa Warmińsko-Mazurskiego 2014-2020</w:t>
      </w:r>
      <w:r>
        <w:t xml:space="preserve">, umożliwiające pozyskiwanie środków </w:t>
      </w:r>
      <w:r w:rsidR="006B1D6F">
        <w:t xml:space="preserve">z </w:t>
      </w:r>
      <w:r>
        <w:t xml:space="preserve">Europejskiego Funduszu Społecznego na walkę z ubóstwem i wykluczeniem społecznym, a także </w:t>
      </w:r>
      <w:r w:rsidRPr="00DE7DD7">
        <w:t>Program Rozwoju Obszarów Wiejskich 2014-2020</w:t>
      </w:r>
      <w:r>
        <w:t>.</w:t>
      </w:r>
    </w:p>
    <w:p w:rsidR="00C772BD" w:rsidRDefault="00C772BD" w:rsidP="00C772BD">
      <w:r>
        <w:t>W trzeciej grupie źródeł finansowania mieszczą się natomiast środki prywatne pochodzące z</w:t>
      </w:r>
      <w:r w:rsidR="006B1D6F">
        <w:t xml:space="preserve"> fundacji (np. Fundacja im. Stefana Batorego, </w:t>
      </w:r>
      <w:r w:rsidR="00AD544E">
        <w:t xml:space="preserve">Fundacja Bankowa im. Leopolda </w:t>
      </w:r>
      <w:r w:rsidR="006B1D6F">
        <w:t xml:space="preserve">Kronenberga, </w:t>
      </w:r>
      <w:r w:rsidR="00AD544E">
        <w:t xml:space="preserve">Fundacja </w:t>
      </w:r>
      <w:r w:rsidR="006B1D6F">
        <w:t>PZU</w:t>
      </w:r>
      <w:r>
        <w:t xml:space="preserve">), pieniądze od sponsorów, środki z 1% dla organizacji pożytku publicznego, darowizny, zbiórki publiczne i inne. Ta grupa jest dostępna przede wszystkim </w:t>
      </w:r>
      <w:r w:rsidR="00AD544E">
        <w:t>dla organizacji</w:t>
      </w:r>
      <w:r>
        <w:t xml:space="preserve"> </w:t>
      </w:r>
      <w:r w:rsidR="00AD544E">
        <w:t>pozarządowych</w:t>
      </w:r>
      <w:r>
        <w:t xml:space="preserve">, dlatego też nieodzowna będzie współpraca </w:t>
      </w:r>
      <w:r w:rsidR="00AD544E">
        <w:t>miasta</w:t>
      </w:r>
      <w:r>
        <w:t xml:space="preserve"> z III sektorem – w formie wzajemnego informowania o planowanych i realizowanych działaniach, a także  przy okazji projektów partnerskich. </w:t>
      </w:r>
    </w:p>
    <w:p w:rsidR="00C772BD" w:rsidRPr="007116B8" w:rsidRDefault="00C772BD" w:rsidP="00C772BD">
      <w:pPr>
        <w:rPr>
          <w:sz w:val="28"/>
          <w:szCs w:val="24"/>
        </w:rPr>
      </w:pPr>
      <w:r w:rsidRPr="007116B8">
        <w:t xml:space="preserve">Niektóre spośród wymienionych źródeł finansowania umożliwiają zarówno pozyskiwanie wsparcia na realizację inwestycji „miękkich”, czyli projektów służących rozwojowi kapitału ludzkiego i społecznego, jak i inwestycji „twardych” – w budowę i modernizację infrastruktury komunikacyjnej, ochrony środowiska oraz infrastruktury społecznej. Obie te ścieżki powinny być </w:t>
      </w:r>
      <w:r>
        <w:t>wdrażane</w:t>
      </w:r>
      <w:r w:rsidRPr="007116B8">
        <w:t xml:space="preserve"> komplementarnie jako współzależne kierunki działań na rzecz poprawy warunków i jakości życia w </w:t>
      </w:r>
      <w:r w:rsidR="00AD544E">
        <w:t>Lubawie</w:t>
      </w:r>
      <w:r w:rsidRPr="007116B8">
        <w:t>.</w:t>
      </w:r>
    </w:p>
    <w:p w:rsidR="00AD544E" w:rsidRDefault="00C772BD" w:rsidP="00C772BD">
      <w:r w:rsidRPr="007116B8">
        <w:t xml:space="preserve">W świetle zaprezentowanych wcześniej założeń aksjologicznych strategii oraz wizji oczekiwanych zmian, należy postulować </w:t>
      </w:r>
      <w:r w:rsidR="00AD544E">
        <w:t xml:space="preserve">stopniowy, procentowy </w:t>
      </w:r>
      <w:r w:rsidRPr="005A10D6">
        <w:rPr>
          <w:b/>
        </w:rPr>
        <w:t>wzrost wydatków publicznych na usługi aktywizujące oraz specjalistyczne wsparcie organizowane w formie środowiskowej</w:t>
      </w:r>
      <w:r w:rsidR="00AD544E" w:rsidRPr="00AD544E">
        <w:t xml:space="preserve">, </w:t>
      </w:r>
      <w:r w:rsidR="00AD544E">
        <w:t>jak również</w:t>
      </w:r>
      <w:r w:rsidR="00AD544E" w:rsidRPr="00AD544E">
        <w:t xml:space="preserve"> </w:t>
      </w:r>
      <w:r w:rsidR="00AD544E" w:rsidRPr="007116B8">
        <w:t>programy i projekty służące rozwojowi kapitału ludzkiego i społecznego</w:t>
      </w:r>
      <w:r w:rsidRPr="007116B8">
        <w:t xml:space="preserve">. Powinno się to odbywać kosztem zmniejszania świadczeń socjalnych (przede wszystkim pieniężnych), które bardzo często stanowią bodziec do bierności społeczno-zawodowej, zamiast wspierać osoby i rodziny w efektywnym radzeniu sobie z sytuacjami trudnymi. </w:t>
      </w:r>
    </w:p>
    <w:p w:rsidR="00F54941" w:rsidRDefault="00C772BD" w:rsidP="00EF4377">
      <w:r w:rsidRPr="00F021EE">
        <w:t>Określenie bardzie</w:t>
      </w:r>
      <w:r w:rsidR="00AD544E">
        <w:t xml:space="preserve">j precyzyjnych ram finansowych </w:t>
      </w:r>
      <w:r w:rsidR="00AD544E" w:rsidRPr="00F021EE">
        <w:t xml:space="preserve">strategii </w:t>
      </w:r>
      <w:r w:rsidRPr="00F021EE">
        <w:t xml:space="preserve">nie wydaje się obecnie możliwe ani celowe. Czynnikami ograniczającymi planowanie finansowe w ramach </w:t>
      </w:r>
      <w:r w:rsidR="00AD544E" w:rsidRPr="00F021EE">
        <w:t xml:space="preserve">SRPS </w:t>
      </w:r>
      <w:r w:rsidRPr="00F021EE">
        <w:t xml:space="preserve">są: szeroki zakres tematyczny dokumentu, </w:t>
      </w:r>
      <w:r w:rsidR="00AD544E">
        <w:t>sześcioletni</w:t>
      </w:r>
      <w:r w:rsidRPr="00F021EE">
        <w:t xml:space="preserve"> okres jego obowiązywania, konkursowy charakter większości programów pomocowych (z punktu widzenia gminy – „incydentalność” wsparcia). Dodatkowo, dynamicznie zmieniającą się rzeczywistość, w tym zewnętrzne uwarunkowania prawne i ekonomiczne, powodują, iż określanie w momencie tworzenia strategii wysokości środków potrzebnych do realizacji jej zadań (zarówno po stronie dochodów jak i wydatków) stanowi </w:t>
      </w:r>
      <w:r w:rsidR="00AD544E">
        <w:t>poważne</w:t>
      </w:r>
      <w:r w:rsidRPr="00F021EE">
        <w:t xml:space="preserve"> </w:t>
      </w:r>
      <w:r w:rsidR="00AD544E">
        <w:t>wyzwanie</w:t>
      </w:r>
      <w:r w:rsidRPr="00F021EE">
        <w:t xml:space="preserve">. Dlatego też adekwatne do potrzeb kosztorysy będą tworzone w momencie planowania i aktualizacji budżetu </w:t>
      </w:r>
      <w:r w:rsidR="00AD544E">
        <w:t>miasta</w:t>
      </w:r>
      <w:r w:rsidRPr="00F021EE">
        <w:t xml:space="preserve"> (w tym planów finansowych </w:t>
      </w:r>
      <w:r w:rsidR="00AD544E">
        <w:t xml:space="preserve">poszczególnych </w:t>
      </w:r>
      <w:r w:rsidRPr="00F021EE">
        <w:t>jednostek</w:t>
      </w:r>
      <w:r w:rsidR="00AD544E">
        <w:t xml:space="preserve"> organizacyjnych</w:t>
      </w:r>
      <w:r w:rsidRPr="00F021EE">
        <w:t>) oraz opracowywania projektów uszczegóławiając</w:t>
      </w:r>
      <w:r w:rsidR="00AD544E">
        <w:t xml:space="preserve">ych założenia </w:t>
      </w:r>
      <w:r w:rsidRPr="00F021EE">
        <w:t>SRPS.</w:t>
      </w:r>
    </w:p>
    <w:p w:rsidR="00E32DC1" w:rsidRDefault="00E32DC1">
      <w:pPr>
        <w:spacing w:after="0"/>
        <w:jc w:val="left"/>
      </w:pPr>
      <w:r>
        <w:br w:type="page"/>
      </w:r>
    </w:p>
    <w:p w:rsidR="00C56F0A" w:rsidRDefault="00C56F0A" w:rsidP="00C56F0A">
      <w:pPr>
        <w:pStyle w:val="Nagwek1"/>
      </w:pPr>
      <w:bookmarkStart w:id="107" w:name="_Toc430759187"/>
      <w:r>
        <w:lastRenderedPageBreak/>
        <w:t>Spis</w:t>
      </w:r>
      <w:r w:rsidR="006B5D9D">
        <w:t>y</w:t>
      </w:r>
      <w:r>
        <w:t xml:space="preserve"> tabel</w:t>
      </w:r>
      <w:r w:rsidR="006B5D9D">
        <w:t xml:space="preserve"> i wykresów</w:t>
      </w:r>
      <w:bookmarkEnd w:id="107"/>
    </w:p>
    <w:p w:rsidR="00C56F0A" w:rsidRDefault="0019194F">
      <w:pPr>
        <w:pStyle w:val="Spisilustracji"/>
        <w:tabs>
          <w:tab w:val="right" w:leader="dot" w:pos="9060"/>
        </w:tabs>
        <w:rPr>
          <w:rFonts w:eastAsiaTheme="minorEastAsia"/>
          <w:noProof/>
          <w:sz w:val="22"/>
          <w:lang w:eastAsia="pl-PL"/>
        </w:rPr>
      </w:pPr>
      <w:r>
        <w:fldChar w:fldCharType="begin"/>
      </w:r>
      <w:r w:rsidR="00C56F0A">
        <w:instrText xml:space="preserve"> TOC \h \z \c "Tabela" </w:instrText>
      </w:r>
      <w:r>
        <w:fldChar w:fldCharType="separate"/>
      </w:r>
      <w:hyperlink w:anchor="_Toc430206657" w:history="1">
        <w:r w:rsidR="00C56F0A" w:rsidRPr="00133564">
          <w:rPr>
            <w:rStyle w:val="Hipercze"/>
            <w:noProof/>
          </w:rPr>
          <w:t>Tabela 1. Przyrost naturalny w Mieście Lubawa w latach 2010-2014</w:t>
        </w:r>
        <w:r w:rsidR="00C56F0A">
          <w:rPr>
            <w:noProof/>
            <w:webHidden/>
          </w:rPr>
          <w:tab/>
        </w:r>
        <w:r>
          <w:rPr>
            <w:noProof/>
            <w:webHidden/>
          </w:rPr>
          <w:fldChar w:fldCharType="begin"/>
        </w:r>
        <w:r w:rsidR="00C56F0A">
          <w:rPr>
            <w:noProof/>
            <w:webHidden/>
          </w:rPr>
          <w:instrText xml:space="preserve"> PAGEREF _Toc430206657 \h </w:instrText>
        </w:r>
        <w:r>
          <w:rPr>
            <w:noProof/>
            <w:webHidden/>
          </w:rPr>
        </w:r>
        <w:r>
          <w:rPr>
            <w:noProof/>
            <w:webHidden/>
          </w:rPr>
          <w:fldChar w:fldCharType="separate"/>
        </w:r>
        <w:r w:rsidR="00C40038">
          <w:rPr>
            <w:noProof/>
            <w:webHidden/>
          </w:rPr>
          <w:t>13</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58" w:history="1">
        <w:r w:rsidR="00C56F0A" w:rsidRPr="00133564">
          <w:rPr>
            <w:rStyle w:val="Hipercze"/>
            <w:noProof/>
          </w:rPr>
          <w:t>Tabela 2. Migracje na pobyt stały w latach 2010-2014</w:t>
        </w:r>
        <w:r w:rsidR="00C56F0A">
          <w:rPr>
            <w:noProof/>
            <w:webHidden/>
          </w:rPr>
          <w:tab/>
        </w:r>
        <w:r>
          <w:rPr>
            <w:noProof/>
            <w:webHidden/>
          </w:rPr>
          <w:fldChar w:fldCharType="begin"/>
        </w:r>
        <w:r w:rsidR="00C56F0A">
          <w:rPr>
            <w:noProof/>
            <w:webHidden/>
          </w:rPr>
          <w:instrText xml:space="preserve"> PAGEREF _Toc430206658 \h </w:instrText>
        </w:r>
        <w:r>
          <w:rPr>
            <w:noProof/>
            <w:webHidden/>
          </w:rPr>
        </w:r>
        <w:r>
          <w:rPr>
            <w:noProof/>
            <w:webHidden/>
          </w:rPr>
          <w:fldChar w:fldCharType="separate"/>
        </w:r>
        <w:r w:rsidR="00C40038">
          <w:rPr>
            <w:noProof/>
            <w:webHidden/>
          </w:rPr>
          <w:t>13</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59" w:history="1">
        <w:r w:rsidR="00C56F0A" w:rsidRPr="00133564">
          <w:rPr>
            <w:rStyle w:val="Hipercze"/>
            <w:noProof/>
          </w:rPr>
          <w:t>Tabela 3. Dochody i wydatki budżetów gmin w kraju i województwie warmińsko-mazurskim oraz Miasta Lubawa w latach 2011-2013 w przeliczeniu na 1 mieszkańca w zł</w:t>
        </w:r>
        <w:r w:rsidR="00C56F0A">
          <w:rPr>
            <w:noProof/>
            <w:webHidden/>
          </w:rPr>
          <w:tab/>
        </w:r>
        <w:r>
          <w:rPr>
            <w:noProof/>
            <w:webHidden/>
          </w:rPr>
          <w:fldChar w:fldCharType="begin"/>
        </w:r>
        <w:r w:rsidR="00C56F0A">
          <w:rPr>
            <w:noProof/>
            <w:webHidden/>
          </w:rPr>
          <w:instrText xml:space="preserve"> PAGEREF _Toc430206659 \h </w:instrText>
        </w:r>
        <w:r>
          <w:rPr>
            <w:noProof/>
            <w:webHidden/>
          </w:rPr>
        </w:r>
        <w:r>
          <w:rPr>
            <w:noProof/>
            <w:webHidden/>
          </w:rPr>
          <w:fldChar w:fldCharType="separate"/>
        </w:r>
        <w:r w:rsidR="00C40038">
          <w:rPr>
            <w:noProof/>
            <w:webHidden/>
          </w:rPr>
          <w:t>16</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0" w:history="1">
        <w:r w:rsidR="00C56F0A" w:rsidRPr="00133564">
          <w:rPr>
            <w:rStyle w:val="Hipercze"/>
            <w:noProof/>
          </w:rPr>
          <w:t>Tabela 4. Wybrane wskaźniki dotyczące zasobów mieszkaniowych dla obszarów miejskich w 2013 r.</w:t>
        </w:r>
        <w:r w:rsidR="00C56F0A">
          <w:rPr>
            <w:noProof/>
            <w:webHidden/>
          </w:rPr>
          <w:tab/>
        </w:r>
        <w:r>
          <w:rPr>
            <w:noProof/>
            <w:webHidden/>
          </w:rPr>
          <w:fldChar w:fldCharType="begin"/>
        </w:r>
        <w:r w:rsidR="00C56F0A">
          <w:rPr>
            <w:noProof/>
            <w:webHidden/>
          </w:rPr>
          <w:instrText xml:space="preserve"> PAGEREF _Toc430206660 \h </w:instrText>
        </w:r>
        <w:r>
          <w:rPr>
            <w:noProof/>
            <w:webHidden/>
          </w:rPr>
        </w:r>
        <w:r>
          <w:rPr>
            <w:noProof/>
            <w:webHidden/>
          </w:rPr>
          <w:fldChar w:fldCharType="separate"/>
        </w:r>
        <w:r w:rsidR="00C40038">
          <w:rPr>
            <w:noProof/>
            <w:webHidden/>
          </w:rPr>
          <w:t>19</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1" w:history="1">
        <w:r w:rsidR="00C56F0A" w:rsidRPr="00133564">
          <w:rPr>
            <w:rStyle w:val="Hipercze"/>
            <w:noProof/>
          </w:rPr>
          <w:t>Tabela 5. Odsetek osób korzystających z pomocy społecznej w stosunku do ogółu ludności Miasta Lubawa w latach 2010-2014</w:t>
        </w:r>
        <w:r w:rsidR="00C56F0A">
          <w:rPr>
            <w:noProof/>
            <w:webHidden/>
          </w:rPr>
          <w:tab/>
        </w:r>
        <w:r>
          <w:rPr>
            <w:noProof/>
            <w:webHidden/>
          </w:rPr>
          <w:fldChar w:fldCharType="begin"/>
        </w:r>
        <w:r w:rsidR="00C56F0A">
          <w:rPr>
            <w:noProof/>
            <w:webHidden/>
          </w:rPr>
          <w:instrText xml:space="preserve"> PAGEREF _Toc430206661 \h </w:instrText>
        </w:r>
        <w:r>
          <w:rPr>
            <w:noProof/>
            <w:webHidden/>
          </w:rPr>
        </w:r>
        <w:r>
          <w:rPr>
            <w:noProof/>
            <w:webHidden/>
          </w:rPr>
          <w:fldChar w:fldCharType="separate"/>
        </w:r>
        <w:r w:rsidR="00C40038">
          <w:rPr>
            <w:noProof/>
            <w:webHidden/>
          </w:rPr>
          <w:t>24</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2" w:history="1">
        <w:r w:rsidR="00C56F0A" w:rsidRPr="00133564">
          <w:rPr>
            <w:rStyle w:val="Hipercze"/>
            <w:noProof/>
          </w:rPr>
          <w:t>Tabela 6. Powody przyznawania pomocy społecznej w Mieście Lubawa w latach 2012-2014</w:t>
        </w:r>
        <w:r w:rsidR="00C56F0A">
          <w:rPr>
            <w:noProof/>
            <w:webHidden/>
          </w:rPr>
          <w:tab/>
        </w:r>
        <w:r>
          <w:rPr>
            <w:noProof/>
            <w:webHidden/>
          </w:rPr>
          <w:fldChar w:fldCharType="begin"/>
        </w:r>
        <w:r w:rsidR="00C56F0A">
          <w:rPr>
            <w:noProof/>
            <w:webHidden/>
          </w:rPr>
          <w:instrText xml:space="preserve"> PAGEREF _Toc430206662 \h </w:instrText>
        </w:r>
        <w:r>
          <w:rPr>
            <w:noProof/>
            <w:webHidden/>
          </w:rPr>
        </w:r>
        <w:r>
          <w:rPr>
            <w:noProof/>
            <w:webHidden/>
          </w:rPr>
          <w:fldChar w:fldCharType="separate"/>
        </w:r>
        <w:r w:rsidR="00C40038">
          <w:rPr>
            <w:noProof/>
            <w:webHidden/>
          </w:rPr>
          <w:t>25</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3" w:history="1">
        <w:r w:rsidR="00C56F0A" w:rsidRPr="00133564">
          <w:rPr>
            <w:rStyle w:val="Hipercze"/>
            <w:noProof/>
          </w:rPr>
          <w:t>Tabela 7. Świadczenia pieniężne i inne rodzaje pomocy udzielane przez Miasto w 2014 r.</w:t>
        </w:r>
        <w:r w:rsidR="00C56F0A">
          <w:rPr>
            <w:noProof/>
            <w:webHidden/>
          </w:rPr>
          <w:tab/>
        </w:r>
        <w:r>
          <w:rPr>
            <w:noProof/>
            <w:webHidden/>
          </w:rPr>
          <w:fldChar w:fldCharType="begin"/>
        </w:r>
        <w:r w:rsidR="00C56F0A">
          <w:rPr>
            <w:noProof/>
            <w:webHidden/>
          </w:rPr>
          <w:instrText xml:space="preserve"> PAGEREF _Toc430206663 \h </w:instrText>
        </w:r>
        <w:r>
          <w:rPr>
            <w:noProof/>
            <w:webHidden/>
          </w:rPr>
        </w:r>
        <w:r>
          <w:rPr>
            <w:noProof/>
            <w:webHidden/>
          </w:rPr>
          <w:fldChar w:fldCharType="separate"/>
        </w:r>
        <w:r w:rsidR="00C40038">
          <w:rPr>
            <w:noProof/>
            <w:webHidden/>
          </w:rPr>
          <w:t>26</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4" w:history="1">
        <w:r w:rsidR="00C56F0A" w:rsidRPr="00133564">
          <w:rPr>
            <w:rStyle w:val="Hipercze"/>
            <w:noProof/>
          </w:rPr>
          <w:t>Tabela 8. Bezrobotni w Mieście Lubawa i powiecie iławskim według cech socjodemograficznych  (stan na 31 grudnia 2014 r.)</w:t>
        </w:r>
        <w:r w:rsidR="00C56F0A">
          <w:rPr>
            <w:noProof/>
            <w:webHidden/>
          </w:rPr>
          <w:tab/>
        </w:r>
        <w:r>
          <w:rPr>
            <w:noProof/>
            <w:webHidden/>
          </w:rPr>
          <w:fldChar w:fldCharType="begin"/>
        </w:r>
        <w:r w:rsidR="00C56F0A">
          <w:rPr>
            <w:noProof/>
            <w:webHidden/>
          </w:rPr>
          <w:instrText xml:space="preserve"> PAGEREF _Toc430206664 \h </w:instrText>
        </w:r>
        <w:r>
          <w:rPr>
            <w:noProof/>
            <w:webHidden/>
          </w:rPr>
        </w:r>
        <w:r>
          <w:rPr>
            <w:noProof/>
            <w:webHidden/>
          </w:rPr>
          <w:fldChar w:fldCharType="separate"/>
        </w:r>
        <w:r w:rsidR="00C40038">
          <w:rPr>
            <w:noProof/>
            <w:webHidden/>
          </w:rPr>
          <w:t>29</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5" w:history="1">
        <w:r w:rsidR="00C56F0A" w:rsidRPr="00133564">
          <w:rPr>
            <w:rStyle w:val="Hipercze"/>
            <w:noProof/>
          </w:rPr>
          <w:t>Tabela 9. Organizacje pozarządowe zarejestrowane w KRS mające siedzibę na terenie Lubawy</w:t>
        </w:r>
        <w:r w:rsidR="00C56F0A">
          <w:rPr>
            <w:noProof/>
            <w:webHidden/>
          </w:rPr>
          <w:tab/>
        </w:r>
        <w:r>
          <w:rPr>
            <w:noProof/>
            <w:webHidden/>
          </w:rPr>
          <w:fldChar w:fldCharType="begin"/>
        </w:r>
        <w:r w:rsidR="00C56F0A">
          <w:rPr>
            <w:noProof/>
            <w:webHidden/>
          </w:rPr>
          <w:instrText xml:space="preserve"> PAGEREF _Toc430206665 \h </w:instrText>
        </w:r>
        <w:r>
          <w:rPr>
            <w:noProof/>
            <w:webHidden/>
          </w:rPr>
        </w:r>
        <w:r>
          <w:rPr>
            <w:noProof/>
            <w:webHidden/>
          </w:rPr>
          <w:fldChar w:fldCharType="separate"/>
        </w:r>
        <w:r w:rsidR="00C40038">
          <w:rPr>
            <w:noProof/>
            <w:webHidden/>
          </w:rPr>
          <w:t>33</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6" w:history="1">
        <w:r w:rsidR="00C56F0A" w:rsidRPr="00133564">
          <w:rPr>
            <w:rStyle w:val="Hipercze"/>
            <w:noProof/>
          </w:rPr>
          <w:t>Tabela 10. Przyczyny poczucia braku bezpieczeństwa respondentów (n=134)</w:t>
        </w:r>
        <w:r w:rsidR="00C56F0A">
          <w:rPr>
            <w:noProof/>
            <w:webHidden/>
          </w:rPr>
          <w:tab/>
        </w:r>
        <w:r>
          <w:rPr>
            <w:noProof/>
            <w:webHidden/>
          </w:rPr>
          <w:fldChar w:fldCharType="begin"/>
        </w:r>
        <w:r w:rsidR="00C56F0A">
          <w:rPr>
            <w:noProof/>
            <w:webHidden/>
          </w:rPr>
          <w:instrText xml:space="preserve"> PAGEREF _Toc430206666 \h </w:instrText>
        </w:r>
        <w:r>
          <w:rPr>
            <w:noProof/>
            <w:webHidden/>
          </w:rPr>
        </w:r>
        <w:r>
          <w:rPr>
            <w:noProof/>
            <w:webHidden/>
          </w:rPr>
          <w:fldChar w:fldCharType="separate"/>
        </w:r>
        <w:r w:rsidR="00C40038">
          <w:rPr>
            <w:noProof/>
            <w:webHidden/>
          </w:rPr>
          <w:t>37</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7" w:history="1">
        <w:r w:rsidR="00C56F0A" w:rsidRPr="00133564">
          <w:rPr>
            <w:rStyle w:val="Hipercze"/>
            <w:noProof/>
          </w:rPr>
          <w:t>Tabela 11. Argumenty za zamieszkaniem w Mieście Lubawa (n=417)</w:t>
        </w:r>
        <w:r w:rsidR="00C56F0A">
          <w:rPr>
            <w:noProof/>
            <w:webHidden/>
          </w:rPr>
          <w:tab/>
        </w:r>
        <w:r>
          <w:rPr>
            <w:noProof/>
            <w:webHidden/>
          </w:rPr>
          <w:fldChar w:fldCharType="begin"/>
        </w:r>
        <w:r w:rsidR="00C56F0A">
          <w:rPr>
            <w:noProof/>
            <w:webHidden/>
          </w:rPr>
          <w:instrText xml:space="preserve"> PAGEREF _Toc430206667 \h </w:instrText>
        </w:r>
        <w:r>
          <w:rPr>
            <w:noProof/>
            <w:webHidden/>
          </w:rPr>
        </w:r>
        <w:r>
          <w:rPr>
            <w:noProof/>
            <w:webHidden/>
          </w:rPr>
          <w:fldChar w:fldCharType="separate"/>
        </w:r>
        <w:r w:rsidR="00C40038">
          <w:rPr>
            <w:noProof/>
            <w:webHidden/>
          </w:rPr>
          <w:t>37</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8" w:history="1">
        <w:r w:rsidR="00C56F0A" w:rsidRPr="00133564">
          <w:rPr>
            <w:rStyle w:val="Hipercze"/>
            <w:noProof/>
          </w:rPr>
          <w:t>Tabela 12. Problemy/trudności życiowe doświadczane przez respondentów (n=418)</w:t>
        </w:r>
        <w:r w:rsidR="00C56F0A">
          <w:rPr>
            <w:noProof/>
            <w:webHidden/>
          </w:rPr>
          <w:tab/>
        </w:r>
        <w:r>
          <w:rPr>
            <w:noProof/>
            <w:webHidden/>
          </w:rPr>
          <w:fldChar w:fldCharType="begin"/>
        </w:r>
        <w:r w:rsidR="00C56F0A">
          <w:rPr>
            <w:noProof/>
            <w:webHidden/>
          </w:rPr>
          <w:instrText xml:space="preserve"> PAGEREF _Toc430206668 \h </w:instrText>
        </w:r>
        <w:r>
          <w:rPr>
            <w:noProof/>
            <w:webHidden/>
          </w:rPr>
        </w:r>
        <w:r>
          <w:rPr>
            <w:noProof/>
            <w:webHidden/>
          </w:rPr>
          <w:fldChar w:fldCharType="separate"/>
        </w:r>
        <w:r w:rsidR="00C40038">
          <w:rPr>
            <w:noProof/>
            <w:webHidden/>
          </w:rPr>
          <w:t>38</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69" w:history="1">
        <w:r w:rsidR="00C56F0A" w:rsidRPr="00133564">
          <w:rPr>
            <w:rStyle w:val="Hipercze"/>
            <w:noProof/>
          </w:rPr>
          <w:t>Tabela 13. Osoby i grupy społeczne, którym najtrudniej żyje się w Mieście w opinii respondentów (n=418)</w:t>
        </w:r>
        <w:r w:rsidR="00C56F0A">
          <w:rPr>
            <w:noProof/>
            <w:webHidden/>
          </w:rPr>
          <w:tab/>
        </w:r>
        <w:r>
          <w:rPr>
            <w:noProof/>
            <w:webHidden/>
          </w:rPr>
          <w:fldChar w:fldCharType="begin"/>
        </w:r>
        <w:r w:rsidR="00C56F0A">
          <w:rPr>
            <w:noProof/>
            <w:webHidden/>
          </w:rPr>
          <w:instrText xml:space="preserve"> PAGEREF _Toc430206669 \h </w:instrText>
        </w:r>
        <w:r>
          <w:rPr>
            <w:noProof/>
            <w:webHidden/>
          </w:rPr>
        </w:r>
        <w:r>
          <w:rPr>
            <w:noProof/>
            <w:webHidden/>
          </w:rPr>
          <w:fldChar w:fldCharType="separate"/>
        </w:r>
        <w:r w:rsidR="00C40038">
          <w:rPr>
            <w:noProof/>
            <w:webHidden/>
          </w:rPr>
          <w:t>39</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70" w:history="1">
        <w:r w:rsidR="00C56F0A" w:rsidRPr="00133564">
          <w:rPr>
            <w:rStyle w:val="Hipercze"/>
            <w:noProof/>
          </w:rPr>
          <w:t>Tabela 14. Sposoby zaangażowania respondentów w życie lokalnej społeczności</w:t>
        </w:r>
        <w:r w:rsidR="00C56F0A">
          <w:rPr>
            <w:noProof/>
            <w:webHidden/>
          </w:rPr>
          <w:tab/>
        </w:r>
        <w:r>
          <w:rPr>
            <w:noProof/>
            <w:webHidden/>
          </w:rPr>
          <w:fldChar w:fldCharType="begin"/>
        </w:r>
        <w:r w:rsidR="00C56F0A">
          <w:rPr>
            <w:noProof/>
            <w:webHidden/>
          </w:rPr>
          <w:instrText xml:space="preserve"> PAGEREF _Toc430206670 \h </w:instrText>
        </w:r>
        <w:r>
          <w:rPr>
            <w:noProof/>
            <w:webHidden/>
          </w:rPr>
        </w:r>
        <w:r>
          <w:rPr>
            <w:noProof/>
            <w:webHidden/>
          </w:rPr>
          <w:fldChar w:fldCharType="separate"/>
        </w:r>
        <w:r w:rsidR="00C40038">
          <w:rPr>
            <w:noProof/>
            <w:webHidden/>
          </w:rPr>
          <w:t>39</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71" w:history="1">
        <w:r w:rsidR="00C56F0A" w:rsidRPr="00133564">
          <w:rPr>
            <w:rStyle w:val="Hipercze"/>
            <w:noProof/>
          </w:rPr>
          <w:t>Tabela 15. Poziom integracji społeczności Miasta w opinii respondentów (n=417)</w:t>
        </w:r>
        <w:r w:rsidR="00C56F0A">
          <w:rPr>
            <w:noProof/>
            <w:webHidden/>
          </w:rPr>
          <w:tab/>
        </w:r>
        <w:r>
          <w:rPr>
            <w:noProof/>
            <w:webHidden/>
          </w:rPr>
          <w:fldChar w:fldCharType="begin"/>
        </w:r>
        <w:r w:rsidR="00C56F0A">
          <w:rPr>
            <w:noProof/>
            <w:webHidden/>
          </w:rPr>
          <w:instrText xml:space="preserve"> PAGEREF _Toc430206671 \h </w:instrText>
        </w:r>
        <w:r>
          <w:rPr>
            <w:noProof/>
            <w:webHidden/>
          </w:rPr>
        </w:r>
        <w:r>
          <w:rPr>
            <w:noProof/>
            <w:webHidden/>
          </w:rPr>
          <w:fldChar w:fldCharType="separate"/>
        </w:r>
        <w:r w:rsidR="00C40038">
          <w:rPr>
            <w:noProof/>
            <w:webHidden/>
          </w:rPr>
          <w:t>40</w:t>
        </w:r>
        <w:r>
          <w:rPr>
            <w:noProof/>
            <w:webHidden/>
          </w:rPr>
          <w:fldChar w:fldCharType="end"/>
        </w:r>
      </w:hyperlink>
    </w:p>
    <w:p w:rsidR="00C56F0A" w:rsidRDefault="0019194F" w:rsidP="00EF4377">
      <w:r>
        <w:fldChar w:fldCharType="end"/>
      </w:r>
    </w:p>
    <w:p w:rsidR="006B5D9D" w:rsidRDefault="006B5D9D" w:rsidP="00EF4377"/>
    <w:p w:rsidR="00C56F0A" w:rsidRDefault="0019194F">
      <w:pPr>
        <w:pStyle w:val="Spisilustracji"/>
        <w:tabs>
          <w:tab w:val="right" w:leader="dot" w:pos="9060"/>
        </w:tabs>
        <w:rPr>
          <w:rFonts w:eastAsiaTheme="minorEastAsia"/>
          <w:noProof/>
          <w:sz w:val="22"/>
          <w:lang w:eastAsia="pl-PL"/>
        </w:rPr>
      </w:pPr>
      <w:r>
        <w:fldChar w:fldCharType="begin"/>
      </w:r>
      <w:r w:rsidR="00C56F0A">
        <w:instrText xml:space="preserve"> TOC \h \z \c "Wykres" </w:instrText>
      </w:r>
      <w:r>
        <w:fldChar w:fldCharType="separate"/>
      </w:r>
      <w:hyperlink w:anchor="_Toc430206693" w:history="1">
        <w:r w:rsidR="00C56F0A" w:rsidRPr="00871CC1">
          <w:rPr>
            <w:rStyle w:val="Hipercze"/>
            <w:noProof/>
          </w:rPr>
          <w:t>Wykres 1. Liczba ludności Miasta Lubawa ogółem i według płci w latach 2010-2014</w:t>
        </w:r>
        <w:r w:rsidR="00C56F0A">
          <w:rPr>
            <w:noProof/>
            <w:webHidden/>
          </w:rPr>
          <w:tab/>
        </w:r>
        <w:r>
          <w:rPr>
            <w:noProof/>
            <w:webHidden/>
          </w:rPr>
          <w:fldChar w:fldCharType="begin"/>
        </w:r>
        <w:r w:rsidR="00C56F0A">
          <w:rPr>
            <w:noProof/>
            <w:webHidden/>
          </w:rPr>
          <w:instrText xml:space="preserve"> PAGEREF _Toc430206693 \h </w:instrText>
        </w:r>
        <w:r>
          <w:rPr>
            <w:noProof/>
            <w:webHidden/>
          </w:rPr>
        </w:r>
        <w:r>
          <w:rPr>
            <w:noProof/>
            <w:webHidden/>
          </w:rPr>
          <w:fldChar w:fldCharType="separate"/>
        </w:r>
        <w:r w:rsidR="00C40038">
          <w:rPr>
            <w:noProof/>
            <w:webHidden/>
          </w:rPr>
          <w:t>12</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94" w:history="1">
        <w:r w:rsidR="00C56F0A" w:rsidRPr="00871CC1">
          <w:rPr>
            <w:rStyle w:val="Hipercze"/>
            <w:noProof/>
          </w:rPr>
          <w:t>Wykres 2. Struktura ludności Miasta Lubawa według ekonomicznych grup wieku w latach 2010-2014</w:t>
        </w:r>
        <w:r w:rsidR="00C56F0A">
          <w:rPr>
            <w:noProof/>
            <w:webHidden/>
          </w:rPr>
          <w:tab/>
        </w:r>
        <w:r>
          <w:rPr>
            <w:noProof/>
            <w:webHidden/>
          </w:rPr>
          <w:fldChar w:fldCharType="begin"/>
        </w:r>
        <w:r w:rsidR="00C56F0A">
          <w:rPr>
            <w:noProof/>
            <w:webHidden/>
          </w:rPr>
          <w:instrText xml:space="preserve"> PAGEREF _Toc430206694 \h </w:instrText>
        </w:r>
        <w:r>
          <w:rPr>
            <w:noProof/>
            <w:webHidden/>
          </w:rPr>
        </w:r>
        <w:r>
          <w:rPr>
            <w:noProof/>
            <w:webHidden/>
          </w:rPr>
          <w:fldChar w:fldCharType="separate"/>
        </w:r>
        <w:r w:rsidR="00C40038">
          <w:rPr>
            <w:noProof/>
            <w:webHidden/>
          </w:rPr>
          <w:t>14</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95" w:history="1">
        <w:r w:rsidR="00C56F0A" w:rsidRPr="00871CC1">
          <w:rPr>
            <w:rStyle w:val="Hipercze"/>
            <w:noProof/>
          </w:rPr>
          <w:t>Wykres 3. Porównanie struktury ludności m. Lubawa według ekonomicznych grup wieku w latach  1995 i 2013</w:t>
        </w:r>
        <w:r w:rsidR="00C56F0A">
          <w:rPr>
            <w:noProof/>
            <w:webHidden/>
          </w:rPr>
          <w:tab/>
        </w:r>
        <w:r>
          <w:rPr>
            <w:noProof/>
            <w:webHidden/>
          </w:rPr>
          <w:fldChar w:fldCharType="begin"/>
        </w:r>
        <w:r w:rsidR="00C56F0A">
          <w:rPr>
            <w:noProof/>
            <w:webHidden/>
          </w:rPr>
          <w:instrText xml:space="preserve"> PAGEREF _Toc430206695 \h </w:instrText>
        </w:r>
        <w:r>
          <w:rPr>
            <w:noProof/>
            <w:webHidden/>
          </w:rPr>
        </w:r>
        <w:r>
          <w:rPr>
            <w:noProof/>
            <w:webHidden/>
          </w:rPr>
          <w:fldChar w:fldCharType="separate"/>
        </w:r>
        <w:r w:rsidR="00C40038">
          <w:rPr>
            <w:noProof/>
            <w:webHidden/>
          </w:rPr>
          <w:t>14</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96" w:history="1">
        <w:r w:rsidR="00C56F0A" w:rsidRPr="00871CC1">
          <w:rPr>
            <w:rStyle w:val="Hipercze"/>
            <w:noProof/>
          </w:rPr>
          <w:t>Wykres 4. Stopa bezrobocia w Polsce, województwie warmińsko-mazurskim i powiecie iławskim  w latach 2010-2014</w:t>
        </w:r>
        <w:r w:rsidR="00C56F0A">
          <w:rPr>
            <w:noProof/>
            <w:webHidden/>
          </w:rPr>
          <w:tab/>
        </w:r>
        <w:r>
          <w:rPr>
            <w:noProof/>
            <w:webHidden/>
          </w:rPr>
          <w:fldChar w:fldCharType="begin"/>
        </w:r>
        <w:r w:rsidR="00C56F0A">
          <w:rPr>
            <w:noProof/>
            <w:webHidden/>
          </w:rPr>
          <w:instrText xml:space="preserve"> PAGEREF _Toc430206696 \h </w:instrText>
        </w:r>
        <w:r>
          <w:rPr>
            <w:noProof/>
            <w:webHidden/>
          </w:rPr>
        </w:r>
        <w:r>
          <w:rPr>
            <w:noProof/>
            <w:webHidden/>
          </w:rPr>
          <w:fldChar w:fldCharType="separate"/>
        </w:r>
        <w:r w:rsidR="00C40038">
          <w:rPr>
            <w:noProof/>
            <w:webHidden/>
          </w:rPr>
          <w:t>17</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97" w:history="1">
        <w:r w:rsidR="00C56F0A" w:rsidRPr="00871CC1">
          <w:rPr>
            <w:rStyle w:val="Hipercze"/>
            <w:noProof/>
          </w:rPr>
          <w:t>Wykres 5. Podmioty gospodarki narodowej w Mieście Lubawa według form prawnych (31 grudnia 2014)</w:t>
        </w:r>
        <w:r w:rsidR="00C56F0A">
          <w:rPr>
            <w:noProof/>
            <w:webHidden/>
          </w:rPr>
          <w:tab/>
        </w:r>
        <w:r>
          <w:rPr>
            <w:noProof/>
            <w:webHidden/>
          </w:rPr>
          <w:fldChar w:fldCharType="begin"/>
        </w:r>
        <w:r w:rsidR="00C56F0A">
          <w:rPr>
            <w:noProof/>
            <w:webHidden/>
          </w:rPr>
          <w:instrText xml:space="preserve"> PAGEREF _Toc430206697 \h </w:instrText>
        </w:r>
        <w:r>
          <w:rPr>
            <w:noProof/>
            <w:webHidden/>
          </w:rPr>
        </w:r>
        <w:r>
          <w:rPr>
            <w:noProof/>
            <w:webHidden/>
          </w:rPr>
          <w:fldChar w:fldCharType="separate"/>
        </w:r>
        <w:r w:rsidR="00C40038">
          <w:rPr>
            <w:noProof/>
            <w:webHidden/>
          </w:rPr>
          <w:t>18</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98" w:history="1">
        <w:r w:rsidR="00C56F0A" w:rsidRPr="00871CC1">
          <w:rPr>
            <w:rStyle w:val="Hipercze"/>
            <w:noProof/>
          </w:rPr>
          <w:t>Wykres 6. Liczba osób i rodzin korzystających z pomocy społecznej w Mieście Lubawa w latach 2010-2014</w:t>
        </w:r>
        <w:r w:rsidR="00C56F0A">
          <w:rPr>
            <w:noProof/>
            <w:webHidden/>
          </w:rPr>
          <w:tab/>
        </w:r>
        <w:r>
          <w:rPr>
            <w:noProof/>
            <w:webHidden/>
          </w:rPr>
          <w:fldChar w:fldCharType="begin"/>
        </w:r>
        <w:r w:rsidR="00C56F0A">
          <w:rPr>
            <w:noProof/>
            <w:webHidden/>
          </w:rPr>
          <w:instrText xml:space="preserve"> PAGEREF _Toc430206698 \h </w:instrText>
        </w:r>
        <w:r>
          <w:rPr>
            <w:noProof/>
            <w:webHidden/>
          </w:rPr>
        </w:r>
        <w:r>
          <w:rPr>
            <w:noProof/>
            <w:webHidden/>
          </w:rPr>
          <w:fldChar w:fldCharType="separate"/>
        </w:r>
        <w:r w:rsidR="00C40038">
          <w:rPr>
            <w:noProof/>
            <w:webHidden/>
          </w:rPr>
          <w:t>24</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699" w:history="1">
        <w:r w:rsidR="00C56F0A" w:rsidRPr="00871CC1">
          <w:rPr>
            <w:rStyle w:val="Hipercze"/>
            <w:noProof/>
          </w:rPr>
          <w:t>Wykres 7. Liczba bezrobotnych w Mieście Lubawa w latach 2010-2014</w:t>
        </w:r>
        <w:r w:rsidR="00C56F0A">
          <w:rPr>
            <w:noProof/>
            <w:webHidden/>
          </w:rPr>
          <w:tab/>
        </w:r>
        <w:r>
          <w:rPr>
            <w:noProof/>
            <w:webHidden/>
          </w:rPr>
          <w:fldChar w:fldCharType="begin"/>
        </w:r>
        <w:r w:rsidR="00C56F0A">
          <w:rPr>
            <w:noProof/>
            <w:webHidden/>
          </w:rPr>
          <w:instrText xml:space="preserve"> PAGEREF _Toc430206699 \h </w:instrText>
        </w:r>
        <w:r>
          <w:rPr>
            <w:noProof/>
            <w:webHidden/>
          </w:rPr>
        </w:r>
        <w:r>
          <w:rPr>
            <w:noProof/>
            <w:webHidden/>
          </w:rPr>
          <w:fldChar w:fldCharType="separate"/>
        </w:r>
        <w:r w:rsidR="00C40038">
          <w:rPr>
            <w:noProof/>
            <w:webHidden/>
          </w:rPr>
          <w:t>28</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700" w:history="1">
        <w:r w:rsidR="00C56F0A" w:rsidRPr="00871CC1">
          <w:rPr>
            <w:rStyle w:val="Hipercze"/>
            <w:noProof/>
          </w:rPr>
          <w:t>Wykres 8. Niebieskie Karty założone i zakończone w Lubawie w latach 2012-2014</w:t>
        </w:r>
        <w:r w:rsidR="00C56F0A">
          <w:rPr>
            <w:noProof/>
            <w:webHidden/>
          </w:rPr>
          <w:tab/>
        </w:r>
        <w:r>
          <w:rPr>
            <w:noProof/>
            <w:webHidden/>
          </w:rPr>
          <w:fldChar w:fldCharType="begin"/>
        </w:r>
        <w:r w:rsidR="00C56F0A">
          <w:rPr>
            <w:noProof/>
            <w:webHidden/>
          </w:rPr>
          <w:instrText xml:space="preserve"> PAGEREF _Toc430206700 \h </w:instrText>
        </w:r>
        <w:r>
          <w:rPr>
            <w:noProof/>
            <w:webHidden/>
          </w:rPr>
        </w:r>
        <w:r>
          <w:rPr>
            <w:noProof/>
            <w:webHidden/>
          </w:rPr>
          <w:fldChar w:fldCharType="separate"/>
        </w:r>
        <w:r w:rsidR="00C40038">
          <w:rPr>
            <w:noProof/>
            <w:webHidden/>
          </w:rPr>
          <w:t>31</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701" w:history="1">
        <w:r w:rsidR="00C56F0A" w:rsidRPr="00871CC1">
          <w:rPr>
            <w:rStyle w:val="Hipercze"/>
            <w:noProof/>
          </w:rPr>
          <w:t>Wykres 9. Frekwencja wyborcza w kraju i Mieście Lubawa (2011-2015)</w:t>
        </w:r>
        <w:r w:rsidR="00C56F0A">
          <w:rPr>
            <w:noProof/>
            <w:webHidden/>
          </w:rPr>
          <w:tab/>
        </w:r>
        <w:r>
          <w:rPr>
            <w:noProof/>
            <w:webHidden/>
          </w:rPr>
          <w:fldChar w:fldCharType="begin"/>
        </w:r>
        <w:r w:rsidR="00C56F0A">
          <w:rPr>
            <w:noProof/>
            <w:webHidden/>
          </w:rPr>
          <w:instrText xml:space="preserve"> PAGEREF _Toc430206701 \h </w:instrText>
        </w:r>
        <w:r>
          <w:rPr>
            <w:noProof/>
            <w:webHidden/>
          </w:rPr>
        </w:r>
        <w:r>
          <w:rPr>
            <w:noProof/>
            <w:webHidden/>
          </w:rPr>
          <w:fldChar w:fldCharType="separate"/>
        </w:r>
        <w:r w:rsidR="00C40038">
          <w:rPr>
            <w:noProof/>
            <w:webHidden/>
          </w:rPr>
          <w:t>34</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702" w:history="1">
        <w:r w:rsidR="00C56F0A" w:rsidRPr="00871CC1">
          <w:rPr>
            <w:rStyle w:val="Hipercze"/>
            <w:noProof/>
          </w:rPr>
          <w:t>Wykres 10. Struktura wiekowa respondentów (n=418)</w:t>
        </w:r>
        <w:r w:rsidR="00C56F0A">
          <w:rPr>
            <w:noProof/>
            <w:webHidden/>
          </w:rPr>
          <w:tab/>
        </w:r>
        <w:r>
          <w:rPr>
            <w:noProof/>
            <w:webHidden/>
          </w:rPr>
          <w:fldChar w:fldCharType="begin"/>
        </w:r>
        <w:r w:rsidR="00C56F0A">
          <w:rPr>
            <w:noProof/>
            <w:webHidden/>
          </w:rPr>
          <w:instrText xml:space="preserve"> PAGEREF _Toc430206702 \h </w:instrText>
        </w:r>
        <w:r>
          <w:rPr>
            <w:noProof/>
            <w:webHidden/>
          </w:rPr>
        </w:r>
        <w:r>
          <w:rPr>
            <w:noProof/>
            <w:webHidden/>
          </w:rPr>
          <w:fldChar w:fldCharType="separate"/>
        </w:r>
        <w:r w:rsidR="00C40038">
          <w:rPr>
            <w:noProof/>
            <w:webHidden/>
          </w:rPr>
          <w:t>34</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703" w:history="1">
        <w:r w:rsidR="00C56F0A" w:rsidRPr="00871CC1">
          <w:rPr>
            <w:rStyle w:val="Hipercze"/>
            <w:noProof/>
          </w:rPr>
          <w:t>Wykres 11. Struktura wykształcenia respondentów (n=418)</w:t>
        </w:r>
        <w:r w:rsidR="00C56F0A">
          <w:rPr>
            <w:noProof/>
            <w:webHidden/>
          </w:rPr>
          <w:tab/>
        </w:r>
        <w:r>
          <w:rPr>
            <w:noProof/>
            <w:webHidden/>
          </w:rPr>
          <w:fldChar w:fldCharType="begin"/>
        </w:r>
        <w:r w:rsidR="00C56F0A">
          <w:rPr>
            <w:noProof/>
            <w:webHidden/>
          </w:rPr>
          <w:instrText xml:space="preserve"> PAGEREF _Toc430206703 \h </w:instrText>
        </w:r>
        <w:r>
          <w:rPr>
            <w:noProof/>
            <w:webHidden/>
          </w:rPr>
        </w:r>
        <w:r>
          <w:rPr>
            <w:noProof/>
            <w:webHidden/>
          </w:rPr>
          <w:fldChar w:fldCharType="separate"/>
        </w:r>
        <w:r w:rsidR="00C40038">
          <w:rPr>
            <w:noProof/>
            <w:webHidden/>
          </w:rPr>
          <w:t>35</w:t>
        </w:r>
        <w:r>
          <w:rPr>
            <w:noProof/>
            <w:webHidden/>
          </w:rPr>
          <w:fldChar w:fldCharType="end"/>
        </w:r>
      </w:hyperlink>
    </w:p>
    <w:p w:rsidR="00C56F0A" w:rsidRDefault="0019194F">
      <w:pPr>
        <w:pStyle w:val="Spisilustracji"/>
        <w:tabs>
          <w:tab w:val="right" w:leader="dot" w:pos="9060"/>
        </w:tabs>
        <w:rPr>
          <w:rFonts w:eastAsiaTheme="minorEastAsia"/>
          <w:noProof/>
          <w:sz w:val="22"/>
          <w:lang w:eastAsia="pl-PL"/>
        </w:rPr>
      </w:pPr>
      <w:hyperlink w:anchor="_Toc430206704" w:history="1">
        <w:r w:rsidR="00C56F0A" w:rsidRPr="00871CC1">
          <w:rPr>
            <w:rStyle w:val="Hipercze"/>
            <w:noProof/>
          </w:rPr>
          <w:t>Wykres 12. Czynniki wpływające na jakość życia w opinii mieszkańców Miasta Lubawa</w:t>
        </w:r>
        <w:r w:rsidR="00C56F0A">
          <w:rPr>
            <w:noProof/>
            <w:webHidden/>
          </w:rPr>
          <w:tab/>
        </w:r>
        <w:r>
          <w:rPr>
            <w:noProof/>
            <w:webHidden/>
          </w:rPr>
          <w:fldChar w:fldCharType="begin"/>
        </w:r>
        <w:r w:rsidR="00C56F0A">
          <w:rPr>
            <w:noProof/>
            <w:webHidden/>
          </w:rPr>
          <w:instrText xml:space="preserve"> PAGEREF _Toc430206704 \h </w:instrText>
        </w:r>
        <w:r>
          <w:rPr>
            <w:noProof/>
            <w:webHidden/>
          </w:rPr>
        </w:r>
        <w:r>
          <w:rPr>
            <w:noProof/>
            <w:webHidden/>
          </w:rPr>
          <w:fldChar w:fldCharType="separate"/>
        </w:r>
        <w:r w:rsidR="00C40038">
          <w:rPr>
            <w:noProof/>
            <w:webHidden/>
          </w:rPr>
          <w:t>36</w:t>
        </w:r>
        <w:r>
          <w:rPr>
            <w:noProof/>
            <w:webHidden/>
          </w:rPr>
          <w:fldChar w:fldCharType="end"/>
        </w:r>
      </w:hyperlink>
    </w:p>
    <w:p w:rsidR="00C56F0A" w:rsidRDefault="0019194F" w:rsidP="00EF4377">
      <w:r>
        <w:fldChar w:fldCharType="end"/>
      </w:r>
    </w:p>
    <w:p w:rsidR="00BA2F29" w:rsidRDefault="00BA2F29">
      <w:pPr>
        <w:spacing w:after="0"/>
        <w:jc w:val="left"/>
      </w:pPr>
      <w:r>
        <w:br w:type="page"/>
      </w:r>
    </w:p>
    <w:p w:rsidR="00120F67" w:rsidRDefault="00BA2F29" w:rsidP="00BA2F29">
      <w:pPr>
        <w:pStyle w:val="Nagwek1"/>
      </w:pPr>
      <w:bookmarkStart w:id="108" w:name="_Toc430759188"/>
      <w:r>
        <w:lastRenderedPageBreak/>
        <w:t>Aneks</w:t>
      </w:r>
      <w:bookmarkEnd w:id="108"/>
    </w:p>
    <w:p w:rsidR="00BA2F29" w:rsidRDefault="00BA2F29" w:rsidP="0047295D"/>
    <w:p w:rsidR="00BA2F29" w:rsidRPr="00BA2F29" w:rsidRDefault="00BA2F29" w:rsidP="00BA2F29">
      <w:pPr>
        <w:pBdr>
          <w:top w:val="single" w:sz="4" w:space="1" w:color="auto"/>
          <w:left w:val="single" w:sz="4" w:space="4" w:color="auto"/>
          <w:bottom w:val="single" w:sz="4" w:space="1" w:color="auto"/>
          <w:right w:val="single" w:sz="4" w:space="4" w:color="auto"/>
        </w:pBdr>
        <w:jc w:val="center"/>
        <w:rPr>
          <w:b/>
        </w:rPr>
      </w:pPr>
      <w:r w:rsidRPr="00BA2F29">
        <w:rPr>
          <w:b/>
        </w:rPr>
        <w:t xml:space="preserve">Skład Zespołu ds. opracowania Strategii Rozwiązywania Problemów Społecznych </w:t>
      </w:r>
      <w:r>
        <w:rPr>
          <w:b/>
        </w:rPr>
        <w:br/>
      </w:r>
      <w:r w:rsidRPr="00BA2F29">
        <w:rPr>
          <w:b/>
        </w:rPr>
        <w:t>Miasta Lubawa na lata 2016-2021</w:t>
      </w:r>
    </w:p>
    <w:p w:rsidR="00BA2F29" w:rsidRDefault="00BA2F29" w:rsidP="0047295D"/>
    <w:p w:rsidR="00BA2F29" w:rsidRDefault="00BA2F29" w:rsidP="00BA2F29">
      <w:pPr>
        <w:pStyle w:val="Akapitzlist"/>
        <w:numPr>
          <w:ilvl w:val="0"/>
          <w:numId w:val="15"/>
        </w:numPr>
      </w:pPr>
      <w:r>
        <w:t>Anna Szubring-Kozłowska – przewodnicząca zespołu</w:t>
      </w:r>
    </w:p>
    <w:p w:rsidR="00BA2F29" w:rsidRDefault="00BA2F29" w:rsidP="00BA2F29">
      <w:pPr>
        <w:pStyle w:val="Akapitzlist"/>
        <w:numPr>
          <w:ilvl w:val="0"/>
          <w:numId w:val="15"/>
        </w:numPr>
      </w:pPr>
      <w:r>
        <w:t>Bożena Knabe</w:t>
      </w:r>
    </w:p>
    <w:p w:rsidR="00BA2F29" w:rsidRDefault="00BA2F29" w:rsidP="00BA2F29">
      <w:pPr>
        <w:pStyle w:val="Akapitzlist"/>
        <w:numPr>
          <w:ilvl w:val="0"/>
          <w:numId w:val="15"/>
        </w:numPr>
      </w:pPr>
      <w:r>
        <w:t>Iwona Zielińska</w:t>
      </w:r>
    </w:p>
    <w:p w:rsidR="00BA2F29" w:rsidRDefault="00BA2F29" w:rsidP="00BA2F29">
      <w:pPr>
        <w:pStyle w:val="Akapitzlist"/>
        <w:numPr>
          <w:ilvl w:val="0"/>
          <w:numId w:val="15"/>
        </w:numPr>
      </w:pPr>
      <w:r>
        <w:t>Dariusz Ismer</w:t>
      </w:r>
    </w:p>
    <w:p w:rsidR="00BA2F29" w:rsidRDefault="00BA2F29" w:rsidP="00BA2F29">
      <w:pPr>
        <w:pStyle w:val="Akapitzlist"/>
        <w:numPr>
          <w:ilvl w:val="0"/>
          <w:numId w:val="15"/>
        </w:numPr>
      </w:pPr>
      <w:r>
        <w:t>Joanna Kuczyńska</w:t>
      </w:r>
    </w:p>
    <w:p w:rsidR="00BA2F29" w:rsidRDefault="00BA2F29" w:rsidP="00BA2F29">
      <w:pPr>
        <w:pStyle w:val="Akapitzlist"/>
        <w:numPr>
          <w:ilvl w:val="0"/>
          <w:numId w:val="15"/>
        </w:numPr>
      </w:pPr>
      <w:r>
        <w:t>Wojciech Neumann</w:t>
      </w:r>
    </w:p>
    <w:p w:rsidR="00BA2F29" w:rsidRDefault="00BA2F29" w:rsidP="00BA2F29">
      <w:pPr>
        <w:pStyle w:val="Akapitzlist"/>
        <w:numPr>
          <w:ilvl w:val="0"/>
          <w:numId w:val="15"/>
        </w:numPr>
      </w:pPr>
      <w:r>
        <w:t>Elżbieta Kuczmarska</w:t>
      </w:r>
    </w:p>
    <w:p w:rsidR="00BA2F29" w:rsidRDefault="00BA2F29" w:rsidP="00BA2F29">
      <w:pPr>
        <w:pStyle w:val="Akapitzlist"/>
        <w:numPr>
          <w:ilvl w:val="0"/>
          <w:numId w:val="15"/>
        </w:numPr>
      </w:pPr>
      <w:r>
        <w:t>Olga Markuszewska</w:t>
      </w:r>
    </w:p>
    <w:p w:rsidR="00BA2F29" w:rsidRDefault="00BA2F29" w:rsidP="00BA2F29">
      <w:pPr>
        <w:pStyle w:val="Akapitzlist"/>
        <w:numPr>
          <w:ilvl w:val="0"/>
          <w:numId w:val="15"/>
        </w:numPr>
      </w:pPr>
      <w:r>
        <w:t>Beata Pańczak</w:t>
      </w:r>
    </w:p>
    <w:p w:rsidR="00BA2F29" w:rsidRDefault="00BA2F29" w:rsidP="00BA2F29">
      <w:pPr>
        <w:pStyle w:val="Akapitzlist"/>
        <w:numPr>
          <w:ilvl w:val="0"/>
          <w:numId w:val="15"/>
        </w:numPr>
      </w:pPr>
      <w:r>
        <w:t>Sławomir Kłosowski</w:t>
      </w:r>
    </w:p>
    <w:p w:rsidR="00BA2F29" w:rsidRDefault="00BA2F29" w:rsidP="00BA2F29">
      <w:pPr>
        <w:pStyle w:val="Akapitzlist"/>
        <w:numPr>
          <w:ilvl w:val="0"/>
          <w:numId w:val="15"/>
        </w:numPr>
      </w:pPr>
      <w:r>
        <w:t>Marcin Grubalski</w:t>
      </w:r>
    </w:p>
    <w:p w:rsidR="00BA2F29" w:rsidRDefault="00BA2F29" w:rsidP="00BA2F29">
      <w:pPr>
        <w:pStyle w:val="Akapitzlist"/>
        <w:numPr>
          <w:ilvl w:val="0"/>
          <w:numId w:val="15"/>
        </w:numPr>
      </w:pPr>
      <w:r>
        <w:t>Dorota Żmudzińska</w:t>
      </w:r>
    </w:p>
    <w:p w:rsidR="00BA2F29" w:rsidRDefault="00BA2F29" w:rsidP="00BA2F29">
      <w:pPr>
        <w:pStyle w:val="Akapitzlist"/>
        <w:numPr>
          <w:ilvl w:val="0"/>
          <w:numId w:val="15"/>
        </w:numPr>
      </w:pPr>
      <w:r>
        <w:t>Katarzyna Wiergowska</w:t>
      </w:r>
    </w:p>
    <w:p w:rsidR="00BA2F29" w:rsidRDefault="00BA2F29" w:rsidP="00BA2F29">
      <w:pPr>
        <w:pStyle w:val="Akapitzlist"/>
        <w:numPr>
          <w:ilvl w:val="0"/>
          <w:numId w:val="15"/>
        </w:numPr>
      </w:pPr>
      <w:r>
        <w:t>Anna Rucińska</w:t>
      </w:r>
    </w:p>
    <w:p w:rsidR="00BA2F29" w:rsidRDefault="00BA2F29" w:rsidP="00BA2F29">
      <w:pPr>
        <w:pStyle w:val="Akapitzlist"/>
        <w:numPr>
          <w:ilvl w:val="0"/>
          <w:numId w:val="15"/>
        </w:numPr>
      </w:pPr>
      <w:r>
        <w:t>Jacek Różański</w:t>
      </w:r>
    </w:p>
    <w:p w:rsidR="00BA2F29" w:rsidRDefault="00BA2F29" w:rsidP="00BA2F29">
      <w:pPr>
        <w:pStyle w:val="Akapitzlist"/>
        <w:numPr>
          <w:ilvl w:val="0"/>
          <w:numId w:val="15"/>
        </w:numPr>
      </w:pPr>
      <w:r>
        <w:t>Zenon Paprocki</w:t>
      </w:r>
    </w:p>
    <w:p w:rsidR="00BA2F29" w:rsidRDefault="00BA2F29" w:rsidP="00BA2F29">
      <w:pPr>
        <w:pStyle w:val="Akapitzlist"/>
        <w:numPr>
          <w:ilvl w:val="0"/>
          <w:numId w:val="15"/>
        </w:numPr>
      </w:pPr>
      <w:r>
        <w:t>Janusz Sobiechowski</w:t>
      </w:r>
    </w:p>
    <w:p w:rsidR="00BA2F29" w:rsidRDefault="00BA2F29" w:rsidP="00BA2F29">
      <w:pPr>
        <w:pStyle w:val="Akapitzlist"/>
        <w:numPr>
          <w:ilvl w:val="0"/>
          <w:numId w:val="15"/>
        </w:numPr>
      </w:pPr>
      <w:r>
        <w:t>Magdalena Pankowska</w:t>
      </w:r>
    </w:p>
    <w:p w:rsidR="00BA2F29" w:rsidRDefault="00BA2F29" w:rsidP="00BA2F29">
      <w:pPr>
        <w:pStyle w:val="Akapitzlist"/>
        <w:numPr>
          <w:ilvl w:val="0"/>
          <w:numId w:val="15"/>
        </w:numPr>
      </w:pPr>
      <w:r>
        <w:t>Monika Kowalska-Kastrau</w:t>
      </w:r>
    </w:p>
    <w:p w:rsidR="00BA2F29" w:rsidRDefault="00BA2F29" w:rsidP="00BA2F29">
      <w:pPr>
        <w:pStyle w:val="Akapitzlist"/>
        <w:numPr>
          <w:ilvl w:val="0"/>
          <w:numId w:val="15"/>
        </w:numPr>
      </w:pPr>
      <w:r>
        <w:t>Katarzyna Żuchowska</w:t>
      </w:r>
    </w:p>
    <w:p w:rsidR="00BA2F29" w:rsidRPr="0047295D" w:rsidRDefault="00BA2F29" w:rsidP="00BA2F29">
      <w:pPr>
        <w:pStyle w:val="Akapitzlist"/>
        <w:numPr>
          <w:ilvl w:val="0"/>
          <w:numId w:val="15"/>
        </w:numPr>
      </w:pPr>
      <w:r>
        <w:t>Marek Szymański</w:t>
      </w:r>
    </w:p>
    <w:sectPr w:rsidR="00BA2F29" w:rsidRPr="0047295D" w:rsidSect="009248A8">
      <w:footerReference w:type="default" r:id="rId4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ED8" w:rsidRDefault="003B0ED8" w:rsidP="00634A53">
      <w:pPr>
        <w:spacing w:after="0"/>
      </w:pPr>
      <w:r>
        <w:separator/>
      </w:r>
    </w:p>
  </w:endnote>
  <w:endnote w:type="continuationSeparator" w:id="0">
    <w:p w:rsidR="003B0ED8" w:rsidRDefault="003B0ED8" w:rsidP="00634A5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8335"/>
      <w:docPartObj>
        <w:docPartGallery w:val="Page Numbers (Bottom of Page)"/>
        <w:docPartUnique/>
      </w:docPartObj>
    </w:sdtPr>
    <w:sdtContent>
      <w:p w:rsidR="00FD6E8D" w:rsidRDefault="0019194F">
        <w:pPr>
          <w:pStyle w:val="Stopka"/>
          <w:jc w:val="right"/>
        </w:pPr>
        <w:fldSimple w:instr=" PAGE   \* MERGEFORMAT ">
          <w:r w:rsidR="004320BB">
            <w:rPr>
              <w:noProof/>
            </w:rPr>
            <w:t>60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ED8" w:rsidRDefault="003B0ED8" w:rsidP="00634A53">
      <w:pPr>
        <w:spacing w:after="0"/>
      </w:pPr>
      <w:r>
        <w:separator/>
      </w:r>
    </w:p>
  </w:footnote>
  <w:footnote w:type="continuationSeparator" w:id="0">
    <w:p w:rsidR="003B0ED8" w:rsidRDefault="003B0ED8" w:rsidP="00634A53">
      <w:pPr>
        <w:spacing w:after="0"/>
      </w:pPr>
      <w:r>
        <w:continuationSeparator/>
      </w:r>
    </w:p>
  </w:footnote>
  <w:footnote w:id="1">
    <w:p w:rsidR="00FD6E8D" w:rsidRDefault="00FD6E8D" w:rsidP="00A106E7">
      <w:pPr>
        <w:pStyle w:val="Tekstprzypisudolnego"/>
      </w:pPr>
      <w:r>
        <w:rPr>
          <w:rStyle w:val="Odwoanieprzypisudolnego"/>
        </w:rPr>
        <w:footnoteRef/>
      </w:r>
      <w:r>
        <w:t xml:space="preserve"> </w:t>
      </w:r>
      <w:r w:rsidRPr="00874BAC">
        <w:t>Przyjęte w niniejsz</w:t>
      </w:r>
      <w:r>
        <w:t>ych</w:t>
      </w:r>
      <w:r w:rsidRPr="00874BAC">
        <w:t xml:space="preserve"> </w:t>
      </w:r>
      <w:r>
        <w:t>dokumencie</w:t>
      </w:r>
      <w:r w:rsidRPr="00874BAC">
        <w:t xml:space="preserve"> rozumienie pojęcia „podmioty ekonomii społecznej”</w:t>
      </w:r>
      <w:r>
        <w:t xml:space="preserve"> odpowiada definicji wypracowanej w </w:t>
      </w:r>
      <w:r w:rsidRPr="00874BAC">
        <w:rPr>
          <w:i/>
        </w:rPr>
        <w:t>Krajowym Programie Rozwoju Ekonomii Społecznej</w:t>
      </w:r>
      <w:r>
        <w:t>, uchwalonym przez Radę Ministrów RP w dniu 12.08.2014.</w:t>
      </w:r>
    </w:p>
  </w:footnote>
  <w:footnote w:id="2">
    <w:p w:rsidR="00FD6E8D" w:rsidRPr="00955818" w:rsidRDefault="00FD6E8D" w:rsidP="00BD77DF">
      <w:pPr>
        <w:pStyle w:val="Tekstprzypisudolnego"/>
      </w:pPr>
      <w:r w:rsidRPr="00955818">
        <w:rPr>
          <w:rStyle w:val="Odwoanieprzypisudolnego"/>
        </w:rPr>
        <w:footnoteRef/>
      </w:r>
      <w:r w:rsidRPr="00955818">
        <w:t>http://www.mrr.gov.pl/rozwoj_regionalny/Polityka_rozwoju/SRK_2020/Documents/Strategia_Rozwoju_Kraju_2020.pdf</w:t>
      </w:r>
    </w:p>
  </w:footnote>
  <w:footnote w:id="3">
    <w:p w:rsidR="00FD6E8D" w:rsidRDefault="00FD6E8D" w:rsidP="002006E1">
      <w:pPr>
        <w:pStyle w:val="Tekstprzypisudolnego"/>
      </w:pPr>
      <w:r>
        <w:rPr>
          <w:rStyle w:val="Odwoanieprzypisudolnego"/>
        </w:rPr>
        <w:footnoteRef/>
      </w:r>
      <w:r>
        <w:t xml:space="preserve"> </w:t>
      </w:r>
      <w:r w:rsidRPr="00955818">
        <w:rPr>
          <w:i/>
        </w:rPr>
        <w:t>Strategia polityki społecznej województwa warmińsko-mazurskiego do 2020 roku</w:t>
      </w:r>
      <w:r w:rsidRPr="00955818">
        <w:t xml:space="preserve"> (</w:t>
      </w:r>
      <w:r w:rsidRPr="009E1D8B">
        <w:t>http://portal.warmia.mazury.pl/pl/polityka-spoleczna/pomoc-i-integracja-spoleczna/771-strategia-polityki-spolecznej-wojewodztwa-warminsko-mazurskiego</w:t>
      </w:r>
      <w:r w:rsidRPr="00955818">
        <w:t>)</w:t>
      </w:r>
      <w:r>
        <w:t>,</w:t>
      </w:r>
      <w:r w:rsidRPr="00955818">
        <w:t xml:space="preserve"> s. 65-85.</w:t>
      </w:r>
    </w:p>
  </w:footnote>
  <w:footnote w:id="4">
    <w:p w:rsidR="00FD6E8D" w:rsidRDefault="00FD6E8D">
      <w:pPr>
        <w:pStyle w:val="Tekstprzypisudolnego"/>
      </w:pPr>
      <w:r>
        <w:rPr>
          <w:rStyle w:val="Odwoanieprzypisudolnego"/>
        </w:rPr>
        <w:footnoteRef/>
      </w:r>
      <w:r>
        <w:t xml:space="preserve"> Jest to aktualizacja strategii z 2008 r.</w:t>
      </w:r>
    </w:p>
  </w:footnote>
  <w:footnote w:id="5">
    <w:p w:rsidR="00FD6E8D" w:rsidRDefault="00FD6E8D">
      <w:pPr>
        <w:pStyle w:val="Tekstprzypisudolnego"/>
      </w:pPr>
      <w:r>
        <w:rPr>
          <w:rStyle w:val="Odwoanieprzypisudolnego"/>
        </w:rPr>
        <w:footnoteRef/>
      </w:r>
      <w:r>
        <w:t xml:space="preserve"> Dokument ten nosi pełny tytuł „Ponadlokalny program rewitalizacji sieci miast Cittaslow Województwa Warmińsko-Mazurskiego w zakresie miasta Lubawa” i został przyjęty uchwałą Rady Miasta w dniu 3 lipca 2015 roku. Projekty w nim zaplanowane wpisują się w Priorytet inwestycyjny 9b Regionalnego Programu Operacyjnego Województwa Warmińsko-Mazurskiego na lata 2014-2020</w:t>
      </w:r>
      <w:r w:rsidRPr="00A33BAF">
        <w:t xml:space="preserve"> </w:t>
      </w:r>
      <w:r>
        <w:t xml:space="preserve">pn. </w:t>
      </w:r>
      <w:r w:rsidRPr="00776B53">
        <w:rPr>
          <w:i/>
        </w:rPr>
        <w:t>Wspieranie rewitalizacji fizycznej, gospodarczej i społecznej ubogich społeczności na obszarach miejskich i wiejskich</w:t>
      </w:r>
      <w:r>
        <w:t>.</w:t>
      </w:r>
    </w:p>
  </w:footnote>
  <w:footnote w:id="6">
    <w:p w:rsidR="00FD6E8D" w:rsidRDefault="00FD6E8D">
      <w:pPr>
        <w:pStyle w:val="Tekstprzypisudolnego"/>
      </w:pPr>
      <w:r>
        <w:rPr>
          <w:rStyle w:val="Odwoanieprzypisudolnego"/>
        </w:rPr>
        <w:footnoteRef/>
      </w:r>
      <w:r>
        <w:t xml:space="preserve"> Poszczególne przedsięwzięcia przewidziane do realizacji w ramach programu rewitalizacji miasta zostaną również uwzględnione w niniejsze</w:t>
      </w:r>
      <w:r w:rsidRPr="005446D1">
        <w:t>j</w:t>
      </w:r>
      <w:r>
        <w:t xml:space="preserve"> strategii, z uwagi na ich istotne znaczenie dla tematyki rozwiązywania problemów społecznych.</w:t>
      </w:r>
    </w:p>
  </w:footnote>
  <w:footnote w:id="7">
    <w:p w:rsidR="00FD6E8D" w:rsidRPr="005F6D35" w:rsidRDefault="00FD6E8D" w:rsidP="00846CC7">
      <w:pPr>
        <w:pStyle w:val="Tekstprzypisudolnego"/>
        <w:rPr>
          <w:rFonts w:eastAsia="Calibri"/>
        </w:rPr>
      </w:pPr>
      <w:r w:rsidRPr="005F6D35">
        <w:rPr>
          <w:rStyle w:val="Odwoanieprzypisudolnego"/>
          <w:rFonts w:eastAsia="Calibri"/>
        </w:rPr>
        <w:footnoteRef/>
      </w:r>
      <w:r w:rsidRPr="005F6D35">
        <w:rPr>
          <w:rFonts w:eastAsia="Calibri"/>
        </w:rPr>
        <w:t xml:space="preserve"> A. Karwacki, M. Rymsza, </w:t>
      </w:r>
      <w:r w:rsidRPr="005F6D35">
        <w:rPr>
          <w:rFonts w:eastAsia="Calibri"/>
          <w:i/>
        </w:rPr>
        <w:t>Meandry upowszechniania koncepcji aktywnej polityki społecznej w Polsce</w:t>
      </w:r>
      <w:r w:rsidRPr="005F6D35">
        <w:rPr>
          <w:rFonts w:eastAsia="Calibri"/>
        </w:rPr>
        <w:t xml:space="preserve">, w: </w:t>
      </w:r>
      <w:r w:rsidRPr="005F6D35">
        <w:rPr>
          <w:rFonts w:eastAsia="Calibri"/>
          <w:i/>
        </w:rPr>
        <w:t>Polityka aktywizacji w Polsce. Usługi reintegracji w sektorze gospodarki społecznej</w:t>
      </w:r>
      <w:r w:rsidRPr="005F6D35">
        <w:rPr>
          <w:rFonts w:eastAsia="Calibri"/>
        </w:rPr>
        <w:t>, red. M. Grewiński, M. Rymsza, Warszawa 2011, s. 30.</w:t>
      </w:r>
    </w:p>
  </w:footnote>
  <w:footnote w:id="8">
    <w:p w:rsidR="00FD6E8D" w:rsidRDefault="00FD6E8D" w:rsidP="00950A39">
      <w:pPr>
        <w:pStyle w:val="Tekstprzypisudolnego"/>
      </w:pPr>
      <w:r>
        <w:rPr>
          <w:rStyle w:val="Odwoanieprzypisudolnego"/>
        </w:rPr>
        <w:footnoteRef/>
      </w:r>
      <w:r>
        <w:t xml:space="preserve"> Tamże, s. 43-53</w:t>
      </w:r>
      <w:r w:rsidRPr="003C38D9">
        <w:t>.</w:t>
      </w:r>
    </w:p>
  </w:footnote>
  <w:footnote w:id="9">
    <w:p w:rsidR="00FD6E8D" w:rsidRDefault="00FD6E8D">
      <w:pPr>
        <w:pStyle w:val="Tekstprzypisudolnego"/>
      </w:pPr>
      <w:r>
        <w:rPr>
          <w:rStyle w:val="Odwoanieprzypisudolnego"/>
        </w:rPr>
        <w:footnoteRef/>
      </w:r>
      <w:r>
        <w:t xml:space="preserve"> </w:t>
      </w:r>
      <w:r w:rsidRPr="005C2EED">
        <w:t>Dane Pow</w:t>
      </w:r>
      <w:r>
        <w:t>szechnego Spisu Rolnego z 2010 r.</w:t>
      </w:r>
    </w:p>
  </w:footnote>
  <w:footnote w:id="10">
    <w:p w:rsidR="00FD6E8D" w:rsidRDefault="00FD6E8D">
      <w:pPr>
        <w:pStyle w:val="Tekstprzypisudolnego"/>
      </w:pPr>
      <w:r>
        <w:rPr>
          <w:rStyle w:val="Odwoanieprzypisudolnego"/>
        </w:rPr>
        <w:footnoteRef/>
      </w:r>
      <w:r>
        <w:t xml:space="preserve"> Za miasta małe uważa się miasta o liczbie ludności poniżej 20 tys. mieszkańców. Według danych GUS, stanowią one zdecydowaną większość miast polskich (ok. 82%).</w:t>
      </w:r>
    </w:p>
  </w:footnote>
  <w:footnote w:id="11">
    <w:p w:rsidR="00FD6E8D" w:rsidRDefault="00FD6E8D" w:rsidP="00D60581">
      <w:pPr>
        <w:pStyle w:val="Tekstprzypisudolnego"/>
      </w:pPr>
      <w:r>
        <w:rPr>
          <w:rStyle w:val="Odwoanieprzypisudolnego"/>
        </w:rPr>
        <w:footnoteRef/>
      </w:r>
      <w:r>
        <w:t xml:space="preserve"> J. Sołtys, </w:t>
      </w:r>
      <w:r w:rsidRPr="00A718A9">
        <w:rPr>
          <w:i/>
        </w:rPr>
        <w:t>Małe miasta z funkcją przemysłową w aktywizacji obszarów peryferyjnych północnej Polski</w:t>
      </w:r>
      <w:r>
        <w:t>,</w:t>
      </w:r>
      <w:r w:rsidRPr="00A718A9">
        <w:t xml:space="preserve"> </w:t>
      </w:r>
      <w:r>
        <w:t xml:space="preserve"> </w:t>
      </w:r>
      <w:r w:rsidRPr="00A718A9">
        <w:t>http://www.ue.katowice.pl/uploads/media</w:t>
      </w:r>
    </w:p>
  </w:footnote>
  <w:footnote w:id="12">
    <w:p w:rsidR="00FD6E8D" w:rsidRDefault="00FD6E8D" w:rsidP="00FA1D57">
      <w:pPr>
        <w:pStyle w:val="Tekstprzypisudolnego"/>
      </w:pPr>
      <w:r>
        <w:rPr>
          <w:rStyle w:val="Odwoanieprzypisudolnego"/>
        </w:rPr>
        <w:footnoteRef/>
      </w:r>
      <w:r>
        <w:t xml:space="preserve"> Należy nadmienić, iż g</w:t>
      </w:r>
      <w:r w:rsidRPr="007D3208">
        <w:t xml:space="preserve">mina ma wpływ tylko na niektóre ze źródeł </w:t>
      </w:r>
      <w:r>
        <w:t xml:space="preserve">swoich </w:t>
      </w:r>
      <w:r w:rsidRPr="007D3208">
        <w:t xml:space="preserve">dochodów. Od władz </w:t>
      </w:r>
      <w:r>
        <w:t xml:space="preserve">samorządowych </w:t>
      </w:r>
      <w:r w:rsidRPr="007D3208">
        <w:t xml:space="preserve">zależy wysokość dochodów ze sprzedaży majątku, jak również wysokość podatków lokalnych. Inne dochody, jak np. udział w podatkach PIT i CIT, zależą od samorządu </w:t>
      </w:r>
      <w:r>
        <w:t xml:space="preserve">tylko </w:t>
      </w:r>
      <w:r w:rsidRPr="007D3208">
        <w:t>pośrednio, ponieważ gmina otrzymuje stałą część podatków odprowadzanych do budżetu państwa. Oznacza to, że dochody gminy są wprost proporcjonalne do liczby mieszkańców oraz firm mających</w:t>
      </w:r>
      <w:r>
        <w:t xml:space="preserve"> swoją siedzibę na terenie tej gminy</w:t>
      </w:r>
      <w:r w:rsidRPr="007D3208">
        <w:t>, a także poziomu zamożności obywateli oraz zyskowności podmiotów gospodarczych.</w:t>
      </w:r>
    </w:p>
  </w:footnote>
  <w:footnote w:id="13">
    <w:p w:rsidR="00FD6E8D" w:rsidRDefault="00FD6E8D" w:rsidP="00595D17">
      <w:pPr>
        <w:pStyle w:val="Tekstprzypisudolnego"/>
      </w:pPr>
      <w:r>
        <w:rPr>
          <w:rStyle w:val="Odwoanieprzypisudolnego"/>
        </w:rPr>
        <w:footnoteRef/>
      </w:r>
      <w:r>
        <w:t xml:space="preserve"> Załącznik Nr 1 do Zarządzenia Nr 24/2015 Burmistrza Miasta Lubawa z dnia 18 marca 2015 r.</w:t>
      </w:r>
      <w:r w:rsidRPr="00595D17">
        <w:t xml:space="preserve"> w sprawie sprawozdania rocznego z wykonania budżetu Miasta Lubawa za 2014 rok, informacji o stanie mienia komunalnego oraz sprawozdania rocznego z wykonania planu finansowego instytucji kultury i samodzielnego publicznego zakładu opieki zdrowotnej za 2014 rok</w:t>
      </w:r>
      <w:r>
        <w:t>.</w:t>
      </w:r>
    </w:p>
  </w:footnote>
  <w:footnote w:id="14">
    <w:p w:rsidR="00FD6E8D" w:rsidRDefault="00FD6E8D" w:rsidP="00D5210F">
      <w:pPr>
        <w:pStyle w:val="Tekstprzypisudolnego"/>
      </w:pPr>
      <w:r>
        <w:rPr>
          <w:rStyle w:val="Odwoanieprzypisudolnego"/>
        </w:rPr>
        <w:footnoteRef/>
      </w:r>
      <w:r>
        <w:t xml:space="preserve"> </w:t>
      </w:r>
      <w:r w:rsidRPr="008A3DCA">
        <w:t>Zastosowana metoda obliczania wskaźnika użytego w rankingu</w:t>
      </w:r>
      <w:r>
        <w:t xml:space="preserve"> „Wspólnoty” uwzględnia dochody własne oraz subwencje, natomiast pomija wpływy z dotacji celowych, które zdaniem autora rankingu - prof. Pawła Swianiewicza, mają chwilowy (incydentalny) wpływ na „zamożność” danej JST.</w:t>
      </w:r>
    </w:p>
  </w:footnote>
  <w:footnote w:id="15">
    <w:p w:rsidR="00FD6E8D" w:rsidRDefault="00FD6E8D" w:rsidP="00D5210F">
      <w:pPr>
        <w:pStyle w:val="Tekstprzypisudolnego"/>
      </w:pPr>
      <w:r>
        <w:rPr>
          <w:rStyle w:val="Odwoanieprzypisudolnego"/>
        </w:rPr>
        <w:footnoteRef/>
      </w:r>
      <w:r>
        <w:t xml:space="preserve"> </w:t>
      </w:r>
      <w:r w:rsidRPr="001B2CE0">
        <w:t>http://www.wspolnota.org.pl/rankingi/</w:t>
      </w:r>
    </w:p>
  </w:footnote>
  <w:footnote w:id="16">
    <w:p w:rsidR="00FD6E8D" w:rsidRPr="003C2E77" w:rsidRDefault="00FD6E8D" w:rsidP="00FA1D57">
      <w:pPr>
        <w:pStyle w:val="Tekstprzypisudolnego"/>
      </w:pPr>
      <w:r w:rsidRPr="003C2E77">
        <w:rPr>
          <w:rStyle w:val="Odwoanieprzypisudolnego"/>
        </w:rPr>
        <w:footnoteRef/>
      </w:r>
      <w:r w:rsidRPr="003C2E77">
        <w:t xml:space="preserve"> http://biznes.pwn.pl/index.php?module=haslo&amp;id=3970479.</w:t>
      </w:r>
    </w:p>
  </w:footnote>
  <w:footnote w:id="17">
    <w:p w:rsidR="00FD6E8D" w:rsidRPr="003C2E77" w:rsidRDefault="00FD6E8D" w:rsidP="00FA1D57">
      <w:pPr>
        <w:pStyle w:val="Tekstprzypisudolnego"/>
      </w:pPr>
      <w:r w:rsidRPr="003C2E77">
        <w:rPr>
          <w:rStyle w:val="Odwoanieprzypisudolnego"/>
        </w:rPr>
        <w:footnoteRef/>
      </w:r>
      <w:r w:rsidRPr="003C2E77">
        <w:t xml:space="preserve"> Liczba ta nie obejmuje podmiotów gospodarczych o liczbie pracujących do 9 osób, osób pracujących w gospodarstwach indywidualnych w rolnictwie, a także duchowieństwa, fundacji, stowarzyszeń i innych organizacji.</w:t>
      </w:r>
    </w:p>
  </w:footnote>
  <w:footnote w:id="18">
    <w:p w:rsidR="00FD6E8D" w:rsidRDefault="00FD6E8D">
      <w:pPr>
        <w:pStyle w:val="Tekstprzypisudolnego"/>
      </w:pPr>
      <w:r>
        <w:rPr>
          <w:rStyle w:val="Odwoanieprzypisudolnego"/>
        </w:rPr>
        <w:footnoteRef/>
      </w:r>
      <w:r>
        <w:t xml:space="preserve"> Według danych GUS, w Lubawie jest jeden obiekt hotelowy. Na przełomie lat 2009-2014 liczba miejsc noclegowych zmalała z 43 do 37.</w:t>
      </w:r>
    </w:p>
  </w:footnote>
  <w:footnote w:id="19">
    <w:p w:rsidR="00FD6E8D" w:rsidRDefault="00FD6E8D">
      <w:pPr>
        <w:pStyle w:val="Tekstprzypisudolnego"/>
      </w:pPr>
      <w:r>
        <w:rPr>
          <w:rStyle w:val="Odwoanieprzypisudolnego"/>
        </w:rPr>
        <w:footnoteRef/>
      </w:r>
      <w:r>
        <w:t xml:space="preserve"> Od 2012 do 2014 r. liczba zarejestrowanych czytelników zmalała z 1 873 do 1 026, natomiast łączna liczba wypożyczeń księgozbioru na zewnątrz – z 19 647 do 9 481.</w:t>
      </w:r>
    </w:p>
  </w:footnote>
  <w:footnote w:id="20">
    <w:p w:rsidR="00FD6E8D" w:rsidRDefault="00FD6E8D" w:rsidP="00FA1D57">
      <w:pPr>
        <w:pStyle w:val="Tekstprzypisudolnego"/>
      </w:pPr>
      <w:r>
        <w:rPr>
          <w:rStyle w:val="Odwoanieprzypisudolnego"/>
        </w:rPr>
        <w:footnoteRef/>
      </w:r>
      <w:r>
        <w:t xml:space="preserve"> Art. 6 pkt. 12 ustawy z dnia 12 marca 2004 r. o pomocy społecznej.</w:t>
      </w:r>
    </w:p>
  </w:footnote>
  <w:footnote w:id="21">
    <w:p w:rsidR="00FD6E8D" w:rsidRDefault="00FD6E8D" w:rsidP="00FA1D57">
      <w:pPr>
        <w:pStyle w:val="Tekstprzypisudolnego"/>
      </w:pPr>
      <w:r>
        <w:rPr>
          <w:rStyle w:val="Odwoanieprzypisudolnego"/>
        </w:rPr>
        <w:footnoteRef/>
      </w:r>
      <w:r>
        <w:t xml:space="preserve"> </w:t>
      </w:r>
      <w:r w:rsidRPr="002C28FE">
        <w:t>POZ może działać jako niepubliczny zakład opieki zdr</w:t>
      </w:r>
      <w:r>
        <w:t>owotnej (NZOZ) – firma prywatna,</w:t>
      </w:r>
      <w:r w:rsidRPr="002C28FE">
        <w:t xml:space="preserve"> </w:t>
      </w:r>
      <w:r>
        <w:t xml:space="preserve">jako </w:t>
      </w:r>
      <w:r w:rsidRPr="002C28FE">
        <w:t>samodzielny publiczny zakład opieki zdrowotnej (SPZOZ) – jednostka państwowa lub podległa jednostkom samorządu terytorialnego albo jako indywidualna lub grupowa praktyka lekarska. W sytuacji, gdy POZ ma podpisany kontrakt</w:t>
      </w:r>
      <w:r>
        <w:t xml:space="preserve"> </w:t>
      </w:r>
      <w:r w:rsidRPr="002C28FE">
        <w:t xml:space="preserve"> z Narodowym Funduszem Zdrowia, usługi przez niego świadczone są bezpłatne dla osób ubezpieczonych.</w:t>
      </w:r>
    </w:p>
  </w:footnote>
  <w:footnote w:id="22">
    <w:p w:rsidR="00FD6E8D" w:rsidRPr="000833D3" w:rsidRDefault="00FD6E8D" w:rsidP="00FA1D57">
      <w:pPr>
        <w:pStyle w:val="Tekstprzypisudolnego"/>
      </w:pPr>
      <w:r w:rsidRPr="000833D3">
        <w:rPr>
          <w:rStyle w:val="Odwoanieprzypisudolnego"/>
        </w:rPr>
        <w:footnoteRef/>
      </w:r>
      <w:r w:rsidRPr="000833D3">
        <w:t xml:space="preserve"> encyklopedia.pwn.pl/haslo/3876790/bezpieczenstwo-publiczne.html</w:t>
      </w:r>
    </w:p>
  </w:footnote>
  <w:footnote w:id="23">
    <w:p w:rsidR="00FD6E8D" w:rsidRDefault="00FD6E8D" w:rsidP="00FA1D57">
      <w:pPr>
        <w:pStyle w:val="Tekstprzypisudolnego"/>
      </w:pPr>
      <w:r>
        <w:rPr>
          <w:rStyle w:val="Odwoanieprzypisudolnego"/>
        </w:rPr>
        <w:footnoteRef/>
      </w:r>
      <w:r>
        <w:t xml:space="preserve"> </w:t>
      </w:r>
      <w:r w:rsidRPr="00DC7A88">
        <w:t>Przyznanie prawa do zasiłku rodzinnego uzależnione jest m.in. od spełnienia kryterium dochodowego</w:t>
      </w:r>
      <w:r>
        <w:t xml:space="preserve"> przez rodzinę (</w:t>
      </w:r>
      <w:r w:rsidRPr="00DC7A88">
        <w:t>przeciętny miesięczny dochód rodziny w przeliczeniu na osobę albo dochód osoby uczącej się nie przekracza kwoty 539,00 zł</w:t>
      </w:r>
      <w:r>
        <w:t>, zaś</w:t>
      </w:r>
      <w:r w:rsidRPr="00DC7A88">
        <w:t xml:space="preserve"> </w:t>
      </w:r>
      <w:r>
        <w:t>w</w:t>
      </w:r>
      <w:r w:rsidRPr="00DC7A88">
        <w:t xml:space="preserve"> przypadku gdy członkiem rodziny jest dziecko legitymujące się orzeczeniem o niepełnosprawności </w:t>
      </w:r>
      <w:r>
        <w:t>–</w:t>
      </w:r>
      <w:r w:rsidRPr="00DC7A88">
        <w:t xml:space="preserve"> kwoty 623,00 zł</w:t>
      </w:r>
      <w:r>
        <w:t>)</w:t>
      </w:r>
      <w:r w:rsidRPr="00DC7A88">
        <w:t>.</w:t>
      </w:r>
      <w:r w:rsidRPr="00386D27">
        <w:t xml:space="preserve"> </w:t>
      </w:r>
      <w:r>
        <w:t>Nadmienić należy, że w sprawozdaniu z działalności MOPS w Lubawie za 2014 r. wykazano 906 świadczeniobiorców korzystających ze świadczeń rodzinnych.</w:t>
      </w:r>
    </w:p>
  </w:footnote>
  <w:footnote w:id="24">
    <w:p w:rsidR="00FD6E8D" w:rsidRDefault="00FD6E8D">
      <w:pPr>
        <w:pStyle w:val="Tekstprzypisudolnego"/>
      </w:pPr>
      <w:r>
        <w:rPr>
          <w:rStyle w:val="Odwoanieprzypisudolnego"/>
        </w:rPr>
        <w:footnoteRef/>
      </w:r>
      <w:r>
        <w:t xml:space="preserve"> </w:t>
      </w:r>
      <w:r w:rsidRPr="000879C9">
        <w:t xml:space="preserve">Bezrobocie ma również aspekty pozytywne, związane </w:t>
      </w:r>
      <w:r>
        <w:t>np.</w:t>
      </w:r>
      <w:r w:rsidRPr="000879C9">
        <w:t xml:space="preserve"> z większą konkurencją na rynku pracy, wzrostem (wśród pracowników i poszukujących p</w:t>
      </w:r>
      <w:r>
        <w:t>racy) motywacji do kształcenia oraz</w:t>
      </w:r>
      <w:r w:rsidRPr="000879C9">
        <w:t xml:space="preserve"> zwiększeniem nakładów na inwestycje w kapitał ludzki.</w:t>
      </w:r>
      <w:r>
        <w:t xml:space="preserve"> Bezrobocie nie powinno jednak przekraczać tzw. poziomu frykcyjnego („naturalnego”),</w:t>
      </w:r>
      <w:r w:rsidRPr="000879C9">
        <w:t xml:space="preserve"> obejmującego pracowników, którzy z różnych powodów zmieniają pracę i </w:t>
      </w:r>
      <w:r>
        <w:t xml:space="preserve">tylko </w:t>
      </w:r>
      <w:r w:rsidRPr="000879C9">
        <w:t>przejściowo, w okresie poszukiwania nowych miejsc pracy, są bezrobotnymi.</w:t>
      </w:r>
    </w:p>
  </w:footnote>
  <w:footnote w:id="25">
    <w:p w:rsidR="00FD6E8D" w:rsidRDefault="00FD6E8D">
      <w:pPr>
        <w:pStyle w:val="Tekstprzypisudolnego"/>
      </w:pPr>
      <w:r>
        <w:rPr>
          <w:rStyle w:val="Odwoanieprzypisudolnego"/>
        </w:rPr>
        <w:footnoteRef/>
      </w:r>
      <w:r>
        <w:t xml:space="preserve"> Według danych GUS, w 2014 r. kobiety stanowiły 51,48% wszystkich bezrobotnych w Polsce.</w:t>
      </w:r>
    </w:p>
  </w:footnote>
  <w:footnote w:id="26">
    <w:p w:rsidR="00FD6E8D" w:rsidRDefault="00FD6E8D" w:rsidP="00FA1D57">
      <w:pPr>
        <w:pStyle w:val="Tekstprzypisudolnego"/>
      </w:pPr>
      <w:r>
        <w:rPr>
          <w:rStyle w:val="Odwoanieprzypisudolnego"/>
        </w:rPr>
        <w:footnoteRef/>
      </w:r>
      <w:r>
        <w:t xml:space="preserve"> </w:t>
      </w:r>
      <w:r w:rsidRPr="00CF511E">
        <w:t>http://sjp.pwn.pl/slownik/2555725/dysfunkcja</w:t>
      </w:r>
    </w:p>
  </w:footnote>
  <w:footnote w:id="27">
    <w:p w:rsidR="00FD6E8D" w:rsidRDefault="00FD6E8D">
      <w:pPr>
        <w:pStyle w:val="Tekstprzypisudolnego"/>
      </w:pPr>
      <w:r>
        <w:rPr>
          <w:rStyle w:val="Odwoanieprzypisudolnego"/>
        </w:rPr>
        <w:footnoteRef/>
      </w:r>
      <w:r>
        <w:t xml:space="preserve"> W 2014 r. kradzież była kwalifikowana jako wykroczenie, a nie przestępstwo, jeżeli wartość skradzionego mienia nie przekraczała 420 zł.</w:t>
      </w:r>
    </w:p>
  </w:footnote>
  <w:footnote w:id="28">
    <w:p w:rsidR="00FD6E8D" w:rsidRDefault="00FD6E8D">
      <w:pPr>
        <w:pStyle w:val="Tekstprzypisudolnego"/>
      </w:pPr>
      <w:r>
        <w:rPr>
          <w:rStyle w:val="Odwoanieprzypisudolnego"/>
        </w:rPr>
        <w:footnoteRef/>
      </w:r>
      <w:r>
        <w:t xml:space="preserve"> </w:t>
      </w:r>
      <w:r w:rsidRPr="00933DE0">
        <w:t>http://www.parpa.pl/index.php/analizy-badania-raporty/statystyki</w:t>
      </w:r>
    </w:p>
  </w:footnote>
  <w:footnote w:id="29">
    <w:p w:rsidR="00FD6E8D" w:rsidRDefault="00FD6E8D" w:rsidP="00FA1D57">
      <w:pPr>
        <w:pStyle w:val="Tekstprzypisudolnego"/>
        <w:rPr>
          <w:rFonts w:ascii="Calibri" w:hAnsi="Calibri"/>
        </w:rPr>
      </w:pPr>
      <w:r w:rsidRPr="00154C2E">
        <w:rPr>
          <w:rStyle w:val="Odwoanieprzypisudolnego"/>
          <w:rFonts w:ascii="Calibri" w:hAnsi="Calibri"/>
        </w:rPr>
        <w:footnoteRef/>
      </w:r>
      <w:r w:rsidRPr="00154C2E">
        <w:rPr>
          <w:rFonts w:ascii="Calibri" w:hAnsi="Calibri"/>
        </w:rPr>
        <w:t xml:space="preserve"> http://badania.net/jak-polacy-pija-alkohol/</w:t>
      </w:r>
    </w:p>
  </w:footnote>
  <w:footnote w:id="30">
    <w:p w:rsidR="00FD6E8D" w:rsidRPr="008C2332" w:rsidRDefault="00FD6E8D" w:rsidP="00FA1D57">
      <w:pPr>
        <w:pStyle w:val="Tekstprzypisudolnego"/>
      </w:pPr>
      <w:r w:rsidRPr="008C2332">
        <w:rPr>
          <w:rStyle w:val="Odwoanieprzypisudolnego"/>
        </w:rPr>
        <w:footnoteRef/>
      </w:r>
      <w:r w:rsidRPr="008C2332">
        <w:t xml:space="preserve"> http://pkw.gov.pl/</w:t>
      </w:r>
    </w:p>
  </w:footnote>
  <w:footnote w:id="31">
    <w:p w:rsidR="00FD6E8D" w:rsidRDefault="00FD6E8D">
      <w:pPr>
        <w:pStyle w:val="Tekstprzypisudolnego"/>
      </w:pPr>
      <w:r>
        <w:rPr>
          <w:rStyle w:val="Odwoanieprzypisudolnego"/>
        </w:rPr>
        <w:footnoteRef/>
      </w:r>
      <w:r>
        <w:t xml:space="preserve"> Projekt przewidziany do realizacji w ramach „Ponadlokalnego programu rewitalizacji sieci miast Cittaslow Województwa Warmińsko-Mazurskiego w zakresie miasta Lubawa”</w:t>
      </w:r>
      <w:r w:rsidRPr="006043BB">
        <w:t xml:space="preserve"> </w:t>
      </w:r>
      <w:r>
        <w:t>(Zintegrowane Przedsięwzięcie Inwestycyjne II), uwzględniający ponadto modernizację energetyczną Miejskiego Ośrodka Zdrowia oraz poprawę stanu technicznego dróg prowadzących do MOZ.</w:t>
      </w:r>
    </w:p>
  </w:footnote>
  <w:footnote w:id="32">
    <w:p w:rsidR="00FD6E8D" w:rsidRDefault="00FD6E8D">
      <w:pPr>
        <w:pStyle w:val="Tekstprzypisudolnego"/>
      </w:pPr>
      <w:r>
        <w:rPr>
          <w:rStyle w:val="Odwoanieprzypisudolnego"/>
        </w:rPr>
        <w:footnoteRef/>
      </w:r>
      <w:r>
        <w:t xml:space="preserve"> Problem dysfunkcji w rodzinach wiąże się silnie z tematyką uzależnień, która została uwzględniona niżej w ramach </w:t>
      </w:r>
      <w:r w:rsidRPr="00E72A72">
        <w:t>Priorytet</w:t>
      </w:r>
      <w:r>
        <w:t>u</w:t>
      </w:r>
      <w:r w:rsidRPr="00E72A72">
        <w:t xml:space="preserve"> III. Profilaktyka oraz łagodzenie skutków uzależnień i innych czynników szczególnego ryzyka</w:t>
      </w:r>
      <w:r>
        <w:t>.</w:t>
      </w:r>
    </w:p>
  </w:footnote>
  <w:footnote w:id="33">
    <w:p w:rsidR="00FD6E8D" w:rsidRDefault="00FD6E8D" w:rsidP="00EB191F">
      <w:pPr>
        <w:pStyle w:val="Tekstprzypisudolnego"/>
      </w:pPr>
      <w:r>
        <w:rPr>
          <w:rStyle w:val="Odwoanieprzypisudolnego"/>
        </w:rPr>
        <w:footnoteRef/>
      </w:r>
      <w:r>
        <w:t xml:space="preserve"> G</w:t>
      </w:r>
      <w:r w:rsidRPr="00EB191F">
        <w:t xml:space="preserve">ranice starości są bardzo płynne, mają wymiar indywidualny dla każdego człowieka, ponieważ z innym tempem przebiega proces starzenia się (zależy to od czynników genetycznych, stylu życia, wpływów środowiskowych). Można jednak przyjąć, że </w:t>
      </w:r>
      <w:r>
        <w:t>od 60 roku życia</w:t>
      </w:r>
      <w:r w:rsidRPr="00EB191F">
        <w:t xml:space="preserve"> </w:t>
      </w:r>
      <w:r>
        <w:t>zaczyna się</w:t>
      </w:r>
      <w:r w:rsidRPr="00EB191F">
        <w:t xml:space="preserve"> okres początkowej starości.</w:t>
      </w:r>
    </w:p>
  </w:footnote>
  <w:footnote w:id="34">
    <w:p w:rsidR="00FD6E8D" w:rsidRDefault="00FD6E8D">
      <w:pPr>
        <w:pStyle w:val="Tekstprzypisudolnego"/>
      </w:pPr>
      <w:r>
        <w:rPr>
          <w:rStyle w:val="Odwoanieprzypisudolnego"/>
        </w:rPr>
        <w:footnoteRef/>
      </w:r>
      <w:r>
        <w:t xml:space="preserve"> Projekt przewidziany do realizacji w ramach „Ponadlokalnego programu rewitalizacji sieci miast Cittaslow Województwa Warmińsko-Mazurskiego w zakresie miasta Lubawa”</w:t>
      </w:r>
      <w:r w:rsidRPr="006043BB">
        <w:t xml:space="preserve"> </w:t>
      </w:r>
      <w:r>
        <w:t>(Zintegrowane Przedsięwzięcie Inwestycyjne III).</w:t>
      </w:r>
    </w:p>
  </w:footnote>
  <w:footnote w:id="35">
    <w:p w:rsidR="00FD6E8D" w:rsidRDefault="00FD6E8D">
      <w:pPr>
        <w:pStyle w:val="Tekstprzypisudolnego"/>
      </w:pPr>
      <w:r>
        <w:rPr>
          <w:rStyle w:val="Odwoanieprzypisudolnego"/>
        </w:rPr>
        <w:footnoteRef/>
      </w:r>
      <w:r>
        <w:t xml:space="preserve"> Wniosek ten koresponduje z wynikami ogólnopolskich badań przeprowadzonych w ramach </w:t>
      </w:r>
      <w:r w:rsidRPr="00A97537">
        <w:rPr>
          <w:i/>
        </w:rPr>
        <w:t>Diagnozy społecznej 2013</w:t>
      </w:r>
      <w:r>
        <w:t xml:space="preserve"> pod red. Janusza</w:t>
      </w:r>
      <w:r w:rsidRPr="00F975C3">
        <w:t xml:space="preserve"> Czapiński</w:t>
      </w:r>
      <w:r>
        <w:t>ego i Tomasz Pan</w:t>
      </w:r>
      <w:r w:rsidRPr="00F975C3">
        <w:t>k</w:t>
      </w:r>
      <w:r>
        <w:t>a.</w:t>
      </w:r>
    </w:p>
  </w:footnote>
  <w:footnote w:id="36">
    <w:p w:rsidR="00FD6E8D" w:rsidRDefault="00FD6E8D">
      <w:pPr>
        <w:pStyle w:val="Tekstprzypisudolnego"/>
      </w:pPr>
      <w:r>
        <w:rPr>
          <w:rStyle w:val="Odwoanieprzypisudolnego"/>
        </w:rPr>
        <w:footnoteRef/>
      </w:r>
      <w:r>
        <w:t xml:space="preserve"> Projekt przewidziany do realizacji w ramach „Ponadlokalnego programu rewitalizacji sieci miast Cittaslow Województwa Warmińsko-Mazurskiego w zakresie miasta Lubawa”</w:t>
      </w:r>
      <w:r w:rsidRPr="006043BB">
        <w:t xml:space="preserve"> </w:t>
      </w:r>
      <w:r>
        <w:t>(Zintegrowane Przedsięwzięcie Inwestycyjne I).</w:t>
      </w:r>
    </w:p>
  </w:footnote>
  <w:footnote w:id="37">
    <w:p w:rsidR="00FD6E8D" w:rsidRDefault="00FD6E8D">
      <w:pPr>
        <w:pStyle w:val="Tekstprzypisudolnego"/>
      </w:pPr>
      <w:r>
        <w:rPr>
          <w:rStyle w:val="Odwoanieprzypisudolnego"/>
        </w:rPr>
        <w:footnoteRef/>
      </w:r>
      <w:r>
        <w:t xml:space="preserve"> </w:t>
      </w:r>
      <w:r w:rsidRPr="00511B8E">
        <w:t xml:space="preserve">Skuteczne i efektywne współdziałanie wyżej wymienionych podmiotów wydaje się warunkiem niezbędnym do osiągnięcia sukcesu w realizacji celów długoterminowych strategii. Jednakże zapisy dokumentu są w różnym stopniu wiążące dla poszczególnych instytucji i organizacji. </w:t>
      </w:r>
      <w:r>
        <w:t>Stąd</w:t>
      </w:r>
      <w:r w:rsidRPr="00511B8E">
        <w:t xml:space="preserve"> właśnie wynika znacząca trudność dla władz </w:t>
      </w:r>
      <w:r>
        <w:t>JST</w:t>
      </w:r>
      <w:r w:rsidRPr="00511B8E">
        <w:t xml:space="preserve"> w zakresie motywowania</w:t>
      </w:r>
      <w:r>
        <w:t xml:space="preserve"> oraz kontrolowania działań</w:t>
      </w:r>
      <w:r w:rsidRPr="00511B8E">
        <w:t xml:space="preserve"> podmiotów niezależnych organizacyjnie.</w:t>
      </w:r>
    </w:p>
  </w:footnote>
  <w:footnote w:id="38">
    <w:p w:rsidR="00FD6E8D" w:rsidRDefault="00FD6E8D" w:rsidP="0072662E">
      <w:pPr>
        <w:pStyle w:val="Tekstprzypisudolnego"/>
      </w:pPr>
      <w:r>
        <w:rPr>
          <w:rStyle w:val="Odwoanieprzypisudolnego"/>
        </w:rPr>
        <w:footnoteRef/>
      </w:r>
      <w:r>
        <w:t xml:space="preserve"> Powinien to być organ analogiczny do Z</w:t>
      </w:r>
      <w:r w:rsidRPr="0072662E">
        <w:t>espołu ds. opracowania Strategii Rozwiązywania Problemów Społecznych Miasta Lubawa na lata 2016-2021, powołanego Zarządzeniem nr 46/2015 Burmistrza Miasta Lubawa z dnia 09.06.2015 roku</w:t>
      </w:r>
    </w:p>
  </w:footnote>
  <w:footnote w:id="39">
    <w:p w:rsidR="00FD6E8D" w:rsidRDefault="00FD6E8D" w:rsidP="00C40BD6">
      <w:pPr>
        <w:pStyle w:val="Tekstprzypisudolnego"/>
      </w:pPr>
      <w:r>
        <w:rPr>
          <w:rStyle w:val="Odwoanieprzypisudolnego"/>
        </w:rPr>
        <w:footnoteRef/>
      </w:r>
      <w:r>
        <w:t xml:space="preserve"> Więcej na ten temat można znaleźć np. w publikacji </w:t>
      </w:r>
      <w:r w:rsidRPr="007016C7">
        <w:rPr>
          <w:i/>
        </w:rPr>
        <w:t>Monitoring na potrzeby wdrażania projektu</w:t>
      </w:r>
      <w:r>
        <w:t>, aut. A. Zajączkowskiej, Stowarzyszenie BORIS, Warszawa 2008.</w:t>
      </w:r>
    </w:p>
  </w:footnote>
  <w:footnote w:id="40">
    <w:p w:rsidR="00FD6E8D" w:rsidRDefault="00FD6E8D">
      <w:pPr>
        <w:pStyle w:val="Tekstprzypisudolnego"/>
      </w:pPr>
      <w:r>
        <w:rPr>
          <w:rStyle w:val="Odwoanieprzypisudolnego"/>
        </w:rPr>
        <w:footnoteRef/>
      </w:r>
      <w:r>
        <w:t xml:space="preserve"> Zawsze tam, gdzie jest to możliwe, monitoring wskaźników SRPS powinien umożliwiać dezagregację danych o osobach korzystających ze wsparcia w podziale na kobiety i mężczyzn.</w:t>
      </w:r>
    </w:p>
  </w:footnote>
  <w:footnote w:id="41">
    <w:p w:rsidR="00FD6E8D" w:rsidRDefault="00FD6E8D">
      <w:pPr>
        <w:pStyle w:val="Tekstprzypisudolnego"/>
      </w:pPr>
      <w:r>
        <w:rPr>
          <w:rStyle w:val="Odwoanieprzypisudolnego"/>
        </w:rPr>
        <w:footnoteRef/>
      </w:r>
      <w:r>
        <w:t xml:space="preserve"> </w:t>
      </w:r>
      <w:r w:rsidRPr="00BD3CFB">
        <w:t>Dane te są co prawda rozproszone, jednak ich dostępność za pośrednictwem Banku Danych Lokalnych GUS lub innych publikacji należy ocenić wysoko, zaś samo pobranie wymaga wykonania względnie prostych czynności technicznych przy użyciu komputera z dostępem do Internetu i standardowego oprogramowania.</w:t>
      </w:r>
    </w:p>
  </w:footnote>
  <w:footnote w:id="42">
    <w:p w:rsidR="00FD6E8D" w:rsidRDefault="00FD6E8D" w:rsidP="00BD3CFB">
      <w:pPr>
        <w:pStyle w:val="Tekstprzypisudolnego"/>
      </w:pPr>
      <w:r>
        <w:rPr>
          <w:rStyle w:val="Odwoanieprzypisudolnego"/>
        </w:rPr>
        <w:footnoteRef/>
      </w:r>
      <w:r>
        <w:t xml:space="preserve"> Względnie długi czas oczekiwania dotyczy w szczególności statystyki publicznej prowadzonej przez GUS. Dla przykładu najświeższe dane dotyczące demografii i rynku pracy są zwykle dostępne około połowy maja.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620A"/>
    <w:multiLevelType w:val="hybridMultilevel"/>
    <w:tmpl w:val="B33A4C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372F03"/>
    <w:multiLevelType w:val="hybridMultilevel"/>
    <w:tmpl w:val="61A2D7C0"/>
    <w:lvl w:ilvl="0" w:tplc="4FD06E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DA81F3E"/>
    <w:multiLevelType w:val="hybridMultilevel"/>
    <w:tmpl w:val="6854BF4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EE02B9"/>
    <w:multiLevelType w:val="hybridMultilevel"/>
    <w:tmpl w:val="2B1E79D8"/>
    <w:lvl w:ilvl="0" w:tplc="4FD06E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D01339"/>
    <w:multiLevelType w:val="hybridMultilevel"/>
    <w:tmpl w:val="40DE05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5F4C11"/>
    <w:multiLevelType w:val="hybridMultilevel"/>
    <w:tmpl w:val="F9EC72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4261708"/>
    <w:multiLevelType w:val="hybridMultilevel"/>
    <w:tmpl w:val="D31697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55A6391"/>
    <w:multiLevelType w:val="hybridMultilevel"/>
    <w:tmpl w:val="1ACA414E"/>
    <w:lvl w:ilvl="0" w:tplc="29D2A7A4">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ED76730"/>
    <w:multiLevelType w:val="hybridMultilevel"/>
    <w:tmpl w:val="D6F2A3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11A2BF6"/>
    <w:multiLevelType w:val="hybridMultilevel"/>
    <w:tmpl w:val="D31697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2554B6"/>
    <w:multiLevelType w:val="hybridMultilevel"/>
    <w:tmpl w:val="2FBA5E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64564C3"/>
    <w:multiLevelType w:val="hybridMultilevel"/>
    <w:tmpl w:val="D31697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A745D93"/>
    <w:multiLevelType w:val="hybridMultilevel"/>
    <w:tmpl w:val="D31697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D526E9A"/>
    <w:multiLevelType w:val="hybridMultilevel"/>
    <w:tmpl w:val="92706A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354F46CB"/>
    <w:multiLevelType w:val="hybridMultilevel"/>
    <w:tmpl w:val="32322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5704465"/>
    <w:multiLevelType w:val="hybridMultilevel"/>
    <w:tmpl w:val="522E1730"/>
    <w:lvl w:ilvl="0" w:tplc="4FD06E7E">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16">
    <w:nsid w:val="37562395"/>
    <w:multiLevelType w:val="hybridMultilevel"/>
    <w:tmpl w:val="3514C7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C4D03FF"/>
    <w:multiLevelType w:val="hybridMultilevel"/>
    <w:tmpl w:val="1C929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434083"/>
    <w:multiLevelType w:val="hybridMultilevel"/>
    <w:tmpl w:val="43D83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21E2CBF"/>
    <w:multiLevelType w:val="hybridMultilevel"/>
    <w:tmpl w:val="8FCE3E50"/>
    <w:lvl w:ilvl="0" w:tplc="4FD06E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27D043C"/>
    <w:multiLevelType w:val="hybridMultilevel"/>
    <w:tmpl w:val="3E8292D4"/>
    <w:lvl w:ilvl="0" w:tplc="4FD06E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5A0DD0"/>
    <w:multiLevelType w:val="hybridMultilevel"/>
    <w:tmpl w:val="4366352A"/>
    <w:lvl w:ilvl="0" w:tplc="14184826">
      <w:start w:val="1"/>
      <w:numFmt w:val="bullet"/>
      <w:lvlText w:val="•"/>
      <w:lvlJc w:val="left"/>
      <w:pPr>
        <w:tabs>
          <w:tab w:val="num" w:pos="720"/>
        </w:tabs>
        <w:ind w:left="720" w:hanging="360"/>
      </w:pPr>
      <w:rPr>
        <w:rFonts w:ascii="Times New Roman" w:hAnsi="Times New Roman" w:hint="default"/>
      </w:rPr>
    </w:lvl>
    <w:lvl w:ilvl="1" w:tplc="3086F32A" w:tentative="1">
      <w:start w:val="1"/>
      <w:numFmt w:val="bullet"/>
      <w:lvlText w:val="•"/>
      <w:lvlJc w:val="left"/>
      <w:pPr>
        <w:tabs>
          <w:tab w:val="num" w:pos="1440"/>
        </w:tabs>
        <w:ind w:left="1440" w:hanging="360"/>
      </w:pPr>
      <w:rPr>
        <w:rFonts w:ascii="Times New Roman" w:hAnsi="Times New Roman" w:hint="default"/>
      </w:rPr>
    </w:lvl>
    <w:lvl w:ilvl="2" w:tplc="36C0DCB0" w:tentative="1">
      <w:start w:val="1"/>
      <w:numFmt w:val="bullet"/>
      <w:lvlText w:val="•"/>
      <w:lvlJc w:val="left"/>
      <w:pPr>
        <w:tabs>
          <w:tab w:val="num" w:pos="2160"/>
        </w:tabs>
        <w:ind w:left="2160" w:hanging="360"/>
      </w:pPr>
      <w:rPr>
        <w:rFonts w:ascii="Times New Roman" w:hAnsi="Times New Roman" w:hint="default"/>
      </w:rPr>
    </w:lvl>
    <w:lvl w:ilvl="3" w:tplc="023061FC" w:tentative="1">
      <w:start w:val="1"/>
      <w:numFmt w:val="bullet"/>
      <w:lvlText w:val="•"/>
      <w:lvlJc w:val="left"/>
      <w:pPr>
        <w:tabs>
          <w:tab w:val="num" w:pos="2880"/>
        </w:tabs>
        <w:ind w:left="2880" w:hanging="360"/>
      </w:pPr>
      <w:rPr>
        <w:rFonts w:ascii="Times New Roman" w:hAnsi="Times New Roman" w:hint="default"/>
      </w:rPr>
    </w:lvl>
    <w:lvl w:ilvl="4" w:tplc="996A0644" w:tentative="1">
      <w:start w:val="1"/>
      <w:numFmt w:val="bullet"/>
      <w:lvlText w:val="•"/>
      <w:lvlJc w:val="left"/>
      <w:pPr>
        <w:tabs>
          <w:tab w:val="num" w:pos="3600"/>
        </w:tabs>
        <w:ind w:left="3600" w:hanging="360"/>
      </w:pPr>
      <w:rPr>
        <w:rFonts w:ascii="Times New Roman" w:hAnsi="Times New Roman" w:hint="default"/>
      </w:rPr>
    </w:lvl>
    <w:lvl w:ilvl="5" w:tplc="CEC4CD3E" w:tentative="1">
      <w:start w:val="1"/>
      <w:numFmt w:val="bullet"/>
      <w:lvlText w:val="•"/>
      <w:lvlJc w:val="left"/>
      <w:pPr>
        <w:tabs>
          <w:tab w:val="num" w:pos="4320"/>
        </w:tabs>
        <w:ind w:left="4320" w:hanging="360"/>
      </w:pPr>
      <w:rPr>
        <w:rFonts w:ascii="Times New Roman" w:hAnsi="Times New Roman" w:hint="default"/>
      </w:rPr>
    </w:lvl>
    <w:lvl w:ilvl="6" w:tplc="76507676" w:tentative="1">
      <w:start w:val="1"/>
      <w:numFmt w:val="bullet"/>
      <w:lvlText w:val="•"/>
      <w:lvlJc w:val="left"/>
      <w:pPr>
        <w:tabs>
          <w:tab w:val="num" w:pos="5040"/>
        </w:tabs>
        <w:ind w:left="5040" w:hanging="360"/>
      </w:pPr>
      <w:rPr>
        <w:rFonts w:ascii="Times New Roman" w:hAnsi="Times New Roman" w:hint="default"/>
      </w:rPr>
    </w:lvl>
    <w:lvl w:ilvl="7" w:tplc="1EF04634" w:tentative="1">
      <w:start w:val="1"/>
      <w:numFmt w:val="bullet"/>
      <w:lvlText w:val="•"/>
      <w:lvlJc w:val="left"/>
      <w:pPr>
        <w:tabs>
          <w:tab w:val="num" w:pos="5760"/>
        </w:tabs>
        <w:ind w:left="5760" w:hanging="360"/>
      </w:pPr>
      <w:rPr>
        <w:rFonts w:ascii="Times New Roman" w:hAnsi="Times New Roman" w:hint="default"/>
      </w:rPr>
    </w:lvl>
    <w:lvl w:ilvl="8" w:tplc="993AED6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1E160C6"/>
    <w:multiLevelType w:val="hybridMultilevel"/>
    <w:tmpl w:val="B6EC1744"/>
    <w:lvl w:ilvl="0" w:tplc="4FD06E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67D3716"/>
    <w:multiLevelType w:val="hybridMultilevel"/>
    <w:tmpl w:val="7B1C86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6DC6E67"/>
    <w:multiLevelType w:val="hybridMultilevel"/>
    <w:tmpl w:val="60FE7E12"/>
    <w:lvl w:ilvl="0" w:tplc="FD7E7722">
      <w:start w:val="1"/>
      <w:numFmt w:val="bullet"/>
      <w:lvlText w:val="•"/>
      <w:lvlJc w:val="left"/>
      <w:pPr>
        <w:tabs>
          <w:tab w:val="num" w:pos="720"/>
        </w:tabs>
        <w:ind w:left="720" w:hanging="360"/>
      </w:pPr>
      <w:rPr>
        <w:rFonts w:ascii="Times New Roman" w:hAnsi="Times New Roman" w:hint="default"/>
      </w:rPr>
    </w:lvl>
    <w:lvl w:ilvl="1" w:tplc="DE5CF6FC" w:tentative="1">
      <w:start w:val="1"/>
      <w:numFmt w:val="bullet"/>
      <w:lvlText w:val="•"/>
      <w:lvlJc w:val="left"/>
      <w:pPr>
        <w:tabs>
          <w:tab w:val="num" w:pos="1440"/>
        </w:tabs>
        <w:ind w:left="1440" w:hanging="360"/>
      </w:pPr>
      <w:rPr>
        <w:rFonts w:ascii="Times New Roman" w:hAnsi="Times New Roman" w:hint="default"/>
      </w:rPr>
    </w:lvl>
    <w:lvl w:ilvl="2" w:tplc="EA6A7934" w:tentative="1">
      <w:start w:val="1"/>
      <w:numFmt w:val="bullet"/>
      <w:lvlText w:val="•"/>
      <w:lvlJc w:val="left"/>
      <w:pPr>
        <w:tabs>
          <w:tab w:val="num" w:pos="2160"/>
        </w:tabs>
        <w:ind w:left="2160" w:hanging="360"/>
      </w:pPr>
      <w:rPr>
        <w:rFonts w:ascii="Times New Roman" w:hAnsi="Times New Roman" w:hint="default"/>
      </w:rPr>
    </w:lvl>
    <w:lvl w:ilvl="3" w:tplc="3DE29502" w:tentative="1">
      <w:start w:val="1"/>
      <w:numFmt w:val="bullet"/>
      <w:lvlText w:val="•"/>
      <w:lvlJc w:val="left"/>
      <w:pPr>
        <w:tabs>
          <w:tab w:val="num" w:pos="2880"/>
        </w:tabs>
        <w:ind w:left="2880" w:hanging="360"/>
      </w:pPr>
      <w:rPr>
        <w:rFonts w:ascii="Times New Roman" w:hAnsi="Times New Roman" w:hint="default"/>
      </w:rPr>
    </w:lvl>
    <w:lvl w:ilvl="4" w:tplc="F2BEE5EE" w:tentative="1">
      <w:start w:val="1"/>
      <w:numFmt w:val="bullet"/>
      <w:lvlText w:val="•"/>
      <w:lvlJc w:val="left"/>
      <w:pPr>
        <w:tabs>
          <w:tab w:val="num" w:pos="3600"/>
        </w:tabs>
        <w:ind w:left="3600" w:hanging="360"/>
      </w:pPr>
      <w:rPr>
        <w:rFonts w:ascii="Times New Roman" w:hAnsi="Times New Roman" w:hint="default"/>
      </w:rPr>
    </w:lvl>
    <w:lvl w:ilvl="5" w:tplc="799CF630" w:tentative="1">
      <w:start w:val="1"/>
      <w:numFmt w:val="bullet"/>
      <w:lvlText w:val="•"/>
      <w:lvlJc w:val="left"/>
      <w:pPr>
        <w:tabs>
          <w:tab w:val="num" w:pos="4320"/>
        </w:tabs>
        <w:ind w:left="4320" w:hanging="360"/>
      </w:pPr>
      <w:rPr>
        <w:rFonts w:ascii="Times New Roman" w:hAnsi="Times New Roman" w:hint="default"/>
      </w:rPr>
    </w:lvl>
    <w:lvl w:ilvl="6" w:tplc="58588696" w:tentative="1">
      <w:start w:val="1"/>
      <w:numFmt w:val="bullet"/>
      <w:lvlText w:val="•"/>
      <w:lvlJc w:val="left"/>
      <w:pPr>
        <w:tabs>
          <w:tab w:val="num" w:pos="5040"/>
        </w:tabs>
        <w:ind w:left="5040" w:hanging="360"/>
      </w:pPr>
      <w:rPr>
        <w:rFonts w:ascii="Times New Roman" w:hAnsi="Times New Roman" w:hint="default"/>
      </w:rPr>
    </w:lvl>
    <w:lvl w:ilvl="7" w:tplc="B6BCD630" w:tentative="1">
      <w:start w:val="1"/>
      <w:numFmt w:val="bullet"/>
      <w:lvlText w:val="•"/>
      <w:lvlJc w:val="left"/>
      <w:pPr>
        <w:tabs>
          <w:tab w:val="num" w:pos="5760"/>
        </w:tabs>
        <w:ind w:left="5760" w:hanging="360"/>
      </w:pPr>
      <w:rPr>
        <w:rFonts w:ascii="Times New Roman" w:hAnsi="Times New Roman" w:hint="default"/>
      </w:rPr>
    </w:lvl>
    <w:lvl w:ilvl="8" w:tplc="7C2294C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8AD3AB1"/>
    <w:multiLevelType w:val="hybridMultilevel"/>
    <w:tmpl w:val="D3EC8D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B836A03"/>
    <w:multiLevelType w:val="hybridMultilevel"/>
    <w:tmpl w:val="7826BB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D554423"/>
    <w:multiLevelType w:val="hybridMultilevel"/>
    <w:tmpl w:val="740C4E66"/>
    <w:lvl w:ilvl="0" w:tplc="4FD06E7E">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28">
    <w:nsid w:val="5E425B96"/>
    <w:multiLevelType w:val="multilevel"/>
    <w:tmpl w:val="7C2E85A0"/>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F8F2AAC"/>
    <w:multiLevelType w:val="hybridMultilevel"/>
    <w:tmpl w:val="63949AA2"/>
    <w:lvl w:ilvl="0" w:tplc="4FD06E7E">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30">
    <w:nsid w:val="63EC2F45"/>
    <w:multiLevelType w:val="hybridMultilevel"/>
    <w:tmpl w:val="3514C7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4F25DDA"/>
    <w:multiLevelType w:val="hybridMultilevel"/>
    <w:tmpl w:val="A28446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894374A"/>
    <w:multiLevelType w:val="hybridMultilevel"/>
    <w:tmpl w:val="11369E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9757B03"/>
    <w:multiLevelType w:val="hybridMultilevel"/>
    <w:tmpl w:val="E3B427BE"/>
    <w:lvl w:ilvl="0" w:tplc="ADF07B20">
      <w:start w:val="1"/>
      <w:numFmt w:val="decimal"/>
      <w:lvlText w:val="3.%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DDC67E9"/>
    <w:multiLevelType w:val="hybridMultilevel"/>
    <w:tmpl w:val="3514C7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E5C15C5"/>
    <w:multiLevelType w:val="hybridMultilevel"/>
    <w:tmpl w:val="D31697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0053A54"/>
    <w:multiLevelType w:val="hybridMultilevel"/>
    <w:tmpl w:val="D89C56AA"/>
    <w:lvl w:ilvl="0" w:tplc="0415000B">
      <w:start w:val="1"/>
      <w:numFmt w:val="bullet"/>
      <w:lvlText w:val=""/>
      <w:lvlJc w:val="left"/>
      <w:pPr>
        <w:ind w:left="1174" w:hanging="360"/>
      </w:pPr>
      <w:rPr>
        <w:rFonts w:ascii="Wingdings" w:hAnsi="Wingdings"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37">
    <w:nsid w:val="7EAE2F5B"/>
    <w:multiLevelType w:val="hybridMultilevel"/>
    <w:tmpl w:val="C342486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23"/>
  </w:num>
  <w:num w:numId="2">
    <w:abstractNumId w:val="17"/>
  </w:num>
  <w:num w:numId="3">
    <w:abstractNumId w:val="5"/>
  </w:num>
  <w:num w:numId="4">
    <w:abstractNumId w:val="32"/>
  </w:num>
  <w:num w:numId="5">
    <w:abstractNumId w:val="37"/>
  </w:num>
  <w:num w:numId="6">
    <w:abstractNumId w:val="8"/>
  </w:num>
  <w:num w:numId="7">
    <w:abstractNumId w:val="28"/>
  </w:num>
  <w:num w:numId="8">
    <w:abstractNumId w:val="36"/>
  </w:num>
  <w:num w:numId="9">
    <w:abstractNumId w:val="25"/>
  </w:num>
  <w:num w:numId="10">
    <w:abstractNumId w:val="14"/>
  </w:num>
  <w:num w:numId="11">
    <w:abstractNumId w:val="4"/>
  </w:num>
  <w:num w:numId="12">
    <w:abstractNumId w:val="18"/>
  </w:num>
  <w:num w:numId="13">
    <w:abstractNumId w:val="24"/>
  </w:num>
  <w:num w:numId="14">
    <w:abstractNumId w:val="21"/>
  </w:num>
  <w:num w:numId="15">
    <w:abstractNumId w:val="13"/>
  </w:num>
  <w:num w:numId="16">
    <w:abstractNumId w:val="6"/>
  </w:num>
  <w:num w:numId="17">
    <w:abstractNumId w:val="3"/>
  </w:num>
  <w:num w:numId="18">
    <w:abstractNumId w:val="22"/>
  </w:num>
  <w:num w:numId="19">
    <w:abstractNumId w:val="11"/>
  </w:num>
  <w:num w:numId="20">
    <w:abstractNumId w:val="9"/>
  </w:num>
  <w:num w:numId="21">
    <w:abstractNumId w:val="12"/>
  </w:num>
  <w:num w:numId="22">
    <w:abstractNumId w:val="0"/>
  </w:num>
  <w:num w:numId="23">
    <w:abstractNumId w:val="35"/>
  </w:num>
  <w:num w:numId="24">
    <w:abstractNumId w:val="33"/>
  </w:num>
  <w:num w:numId="25">
    <w:abstractNumId w:val="29"/>
  </w:num>
  <w:num w:numId="26">
    <w:abstractNumId w:val="15"/>
  </w:num>
  <w:num w:numId="27">
    <w:abstractNumId w:val="27"/>
  </w:num>
  <w:num w:numId="28">
    <w:abstractNumId w:val="26"/>
  </w:num>
  <w:num w:numId="29">
    <w:abstractNumId w:val="7"/>
  </w:num>
  <w:num w:numId="30">
    <w:abstractNumId w:val="20"/>
  </w:num>
  <w:num w:numId="31">
    <w:abstractNumId w:val="2"/>
  </w:num>
  <w:num w:numId="32">
    <w:abstractNumId w:val="31"/>
  </w:num>
  <w:num w:numId="33">
    <w:abstractNumId w:val="1"/>
  </w:num>
  <w:num w:numId="34">
    <w:abstractNumId w:val="34"/>
  </w:num>
  <w:num w:numId="35">
    <w:abstractNumId w:val="19"/>
  </w:num>
  <w:num w:numId="36">
    <w:abstractNumId w:val="30"/>
  </w:num>
  <w:num w:numId="37">
    <w:abstractNumId w:val="16"/>
  </w:num>
  <w:num w:numId="38">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2F0D1A"/>
    <w:rsid w:val="00000463"/>
    <w:rsid w:val="000008DD"/>
    <w:rsid w:val="00000996"/>
    <w:rsid w:val="00002858"/>
    <w:rsid w:val="0000288E"/>
    <w:rsid w:val="000029C3"/>
    <w:rsid w:val="0000337A"/>
    <w:rsid w:val="0000406E"/>
    <w:rsid w:val="0000426D"/>
    <w:rsid w:val="000043EB"/>
    <w:rsid w:val="00005285"/>
    <w:rsid w:val="00007558"/>
    <w:rsid w:val="00011BD9"/>
    <w:rsid w:val="00012B3F"/>
    <w:rsid w:val="00012B58"/>
    <w:rsid w:val="00014D0E"/>
    <w:rsid w:val="00020423"/>
    <w:rsid w:val="00021AA5"/>
    <w:rsid w:val="00022421"/>
    <w:rsid w:val="000236EE"/>
    <w:rsid w:val="000244DE"/>
    <w:rsid w:val="00024B1B"/>
    <w:rsid w:val="00024BA0"/>
    <w:rsid w:val="000250C6"/>
    <w:rsid w:val="000257A2"/>
    <w:rsid w:val="00030DD4"/>
    <w:rsid w:val="0003175A"/>
    <w:rsid w:val="000318F3"/>
    <w:rsid w:val="0003258C"/>
    <w:rsid w:val="000329C7"/>
    <w:rsid w:val="00033477"/>
    <w:rsid w:val="0003667F"/>
    <w:rsid w:val="00040BB9"/>
    <w:rsid w:val="00041BC3"/>
    <w:rsid w:val="000422ED"/>
    <w:rsid w:val="0004252B"/>
    <w:rsid w:val="000425E8"/>
    <w:rsid w:val="00043404"/>
    <w:rsid w:val="00043CB0"/>
    <w:rsid w:val="00044358"/>
    <w:rsid w:val="000445A1"/>
    <w:rsid w:val="00044C98"/>
    <w:rsid w:val="00045B4E"/>
    <w:rsid w:val="0005222E"/>
    <w:rsid w:val="00052A59"/>
    <w:rsid w:val="00055656"/>
    <w:rsid w:val="00056128"/>
    <w:rsid w:val="00056C59"/>
    <w:rsid w:val="00057868"/>
    <w:rsid w:val="000578EC"/>
    <w:rsid w:val="00057B50"/>
    <w:rsid w:val="00060012"/>
    <w:rsid w:val="00060348"/>
    <w:rsid w:val="00064875"/>
    <w:rsid w:val="00065227"/>
    <w:rsid w:val="0006732B"/>
    <w:rsid w:val="00070256"/>
    <w:rsid w:val="00070A26"/>
    <w:rsid w:val="00071979"/>
    <w:rsid w:val="00072FDB"/>
    <w:rsid w:val="000736F3"/>
    <w:rsid w:val="000744A6"/>
    <w:rsid w:val="00075E36"/>
    <w:rsid w:val="00077475"/>
    <w:rsid w:val="00080D54"/>
    <w:rsid w:val="00081451"/>
    <w:rsid w:val="00082CED"/>
    <w:rsid w:val="0008579B"/>
    <w:rsid w:val="000857CD"/>
    <w:rsid w:val="00085E37"/>
    <w:rsid w:val="0008695D"/>
    <w:rsid w:val="000873C1"/>
    <w:rsid w:val="000879C9"/>
    <w:rsid w:val="00090B54"/>
    <w:rsid w:val="00092109"/>
    <w:rsid w:val="00092546"/>
    <w:rsid w:val="000937D8"/>
    <w:rsid w:val="00095920"/>
    <w:rsid w:val="00096348"/>
    <w:rsid w:val="00096E8F"/>
    <w:rsid w:val="00097355"/>
    <w:rsid w:val="00097E1F"/>
    <w:rsid w:val="000A700A"/>
    <w:rsid w:val="000A7B2F"/>
    <w:rsid w:val="000B0500"/>
    <w:rsid w:val="000B0E80"/>
    <w:rsid w:val="000B1C56"/>
    <w:rsid w:val="000B2CE6"/>
    <w:rsid w:val="000B3730"/>
    <w:rsid w:val="000B5676"/>
    <w:rsid w:val="000C02C9"/>
    <w:rsid w:val="000C12C2"/>
    <w:rsid w:val="000C1D63"/>
    <w:rsid w:val="000C2AEC"/>
    <w:rsid w:val="000C2C0D"/>
    <w:rsid w:val="000C48E7"/>
    <w:rsid w:val="000C575B"/>
    <w:rsid w:val="000C6745"/>
    <w:rsid w:val="000C69B4"/>
    <w:rsid w:val="000D0603"/>
    <w:rsid w:val="000D4024"/>
    <w:rsid w:val="000D5343"/>
    <w:rsid w:val="000D5A4E"/>
    <w:rsid w:val="000D70A2"/>
    <w:rsid w:val="000D7933"/>
    <w:rsid w:val="000E2675"/>
    <w:rsid w:val="000E34E4"/>
    <w:rsid w:val="000E3E61"/>
    <w:rsid w:val="000E4D8C"/>
    <w:rsid w:val="000E6822"/>
    <w:rsid w:val="000E69B2"/>
    <w:rsid w:val="000E6A57"/>
    <w:rsid w:val="000E7D63"/>
    <w:rsid w:val="000F018C"/>
    <w:rsid w:val="000F088D"/>
    <w:rsid w:val="000F2BB2"/>
    <w:rsid w:val="000F3531"/>
    <w:rsid w:val="000F35D1"/>
    <w:rsid w:val="000F37DD"/>
    <w:rsid w:val="000F40D5"/>
    <w:rsid w:val="00101BCD"/>
    <w:rsid w:val="00102064"/>
    <w:rsid w:val="0010297F"/>
    <w:rsid w:val="00102B45"/>
    <w:rsid w:val="001033AD"/>
    <w:rsid w:val="00105200"/>
    <w:rsid w:val="001054A7"/>
    <w:rsid w:val="00105E8E"/>
    <w:rsid w:val="00106B69"/>
    <w:rsid w:val="00107EBA"/>
    <w:rsid w:val="00111875"/>
    <w:rsid w:val="001137F3"/>
    <w:rsid w:val="00115AF6"/>
    <w:rsid w:val="00115D40"/>
    <w:rsid w:val="00120F67"/>
    <w:rsid w:val="00121333"/>
    <w:rsid w:val="00121626"/>
    <w:rsid w:val="001217F8"/>
    <w:rsid w:val="0012193D"/>
    <w:rsid w:val="00121FFB"/>
    <w:rsid w:val="001220E8"/>
    <w:rsid w:val="00122C2C"/>
    <w:rsid w:val="00123F61"/>
    <w:rsid w:val="001244AD"/>
    <w:rsid w:val="00125C88"/>
    <w:rsid w:val="00125F8F"/>
    <w:rsid w:val="001267E2"/>
    <w:rsid w:val="001269CC"/>
    <w:rsid w:val="00127283"/>
    <w:rsid w:val="0013242A"/>
    <w:rsid w:val="00132D90"/>
    <w:rsid w:val="001331CD"/>
    <w:rsid w:val="00133E1D"/>
    <w:rsid w:val="00135D13"/>
    <w:rsid w:val="00136428"/>
    <w:rsid w:val="00136CD8"/>
    <w:rsid w:val="00141051"/>
    <w:rsid w:val="001414A8"/>
    <w:rsid w:val="001420C1"/>
    <w:rsid w:val="00147F3F"/>
    <w:rsid w:val="00150EAF"/>
    <w:rsid w:val="00151C67"/>
    <w:rsid w:val="0015211C"/>
    <w:rsid w:val="00152F41"/>
    <w:rsid w:val="001538F8"/>
    <w:rsid w:val="00154248"/>
    <w:rsid w:val="00154660"/>
    <w:rsid w:val="00155260"/>
    <w:rsid w:val="001555B3"/>
    <w:rsid w:val="00155910"/>
    <w:rsid w:val="00155C9C"/>
    <w:rsid w:val="00156C7C"/>
    <w:rsid w:val="00156FE0"/>
    <w:rsid w:val="0015779D"/>
    <w:rsid w:val="00160AC1"/>
    <w:rsid w:val="00162726"/>
    <w:rsid w:val="001633AD"/>
    <w:rsid w:val="00165D17"/>
    <w:rsid w:val="0016694B"/>
    <w:rsid w:val="00171B29"/>
    <w:rsid w:val="001723F3"/>
    <w:rsid w:val="001724B0"/>
    <w:rsid w:val="001730E4"/>
    <w:rsid w:val="00173106"/>
    <w:rsid w:val="001735C3"/>
    <w:rsid w:val="00173783"/>
    <w:rsid w:val="001737C5"/>
    <w:rsid w:val="00174B2A"/>
    <w:rsid w:val="001758B7"/>
    <w:rsid w:val="0018002F"/>
    <w:rsid w:val="001802DE"/>
    <w:rsid w:val="00180635"/>
    <w:rsid w:val="00181171"/>
    <w:rsid w:val="001814CB"/>
    <w:rsid w:val="00181A52"/>
    <w:rsid w:val="0018308D"/>
    <w:rsid w:val="0018357A"/>
    <w:rsid w:val="00183827"/>
    <w:rsid w:val="00184183"/>
    <w:rsid w:val="001850C7"/>
    <w:rsid w:val="001854C3"/>
    <w:rsid w:val="00185814"/>
    <w:rsid w:val="00186B1F"/>
    <w:rsid w:val="00186C77"/>
    <w:rsid w:val="0018756D"/>
    <w:rsid w:val="00187F61"/>
    <w:rsid w:val="0019022B"/>
    <w:rsid w:val="0019135A"/>
    <w:rsid w:val="001915A3"/>
    <w:rsid w:val="0019194F"/>
    <w:rsid w:val="001920CE"/>
    <w:rsid w:val="00192B2F"/>
    <w:rsid w:val="00193A57"/>
    <w:rsid w:val="0019471C"/>
    <w:rsid w:val="001954F7"/>
    <w:rsid w:val="00195C10"/>
    <w:rsid w:val="00196BDF"/>
    <w:rsid w:val="001A04CF"/>
    <w:rsid w:val="001A498B"/>
    <w:rsid w:val="001A708C"/>
    <w:rsid w:val="001A7B25"/>
    <w:rsid w:val="001A7B4B"/>
    <w:rsid w:val="001B251F"/>
    <w:rsid w:val="001B2612"/>
    <w:rsid w:val="001B296C"/>
    <w:rsid w:val="001B34F3"/>
    <w:rsid w:val="001B4746"/>
    <w:rsid w:val="001B4852"/>
    <w:rsid w:val="001B619F"/>
    <w:rsid w:val="001B7B00"/>
    <w:rsid w:val="001B7C3A"/>
    <w:rsid w:val="001C0A8E"/>
    <w:rsid w:val="001C10A6"/>
    <w:rsid w:val="001C2ABB"/>
    <w:rsid w:val="001C3362"/>
    <w:rsid w:val="001C3E06"/>
    <w:rsid w:val="001C4E0C"/>
    <w:rsid w:val="001C62C3"/>
    <w:rsid w:val="001D09BC"/>
    <w:rsid w:val="001D6778"/>
    <w:rsid w:val="001D69E0"/>
    <w:rsid w:val="001D71D7"/>
    <w:rsid w:val="001D7815"/>
    <w:rsid w:val="001D7D1B"/>
    <w:rsid w:val="001E23CE"/>
    <w:rsid w:val="001E25C5"/>
    <w:rsid w:val="001E5BB2"/>
    <w:rsid w:val="001E5F97"/>
    <w:rsid w:val="001E6A6F"/>
    <w:rsid w:val="001E6B3B"/>
    <w:rsid w:val="001E7AEF"/>
    <w:rsid w:val="001E7B22"/>
    <w:rsid w:val="001E7C46"/>
    <w:rsid w:val="001F06D7"/>
    <w:rsid w:val="001F18E9"/>
    <w:rsid w:val="001F1ACA"/>
    <w:rsid w:val="001F5A00"/>
    <w:rsid w:val="001F7786"/>
    <w:rsid w:val="00200050"/>
    <w:rsid w:val="002006E1"/>
    <w:rsid w:val="00200CCF"/>
    <w:rsid w:val="00203496"/>
    <w:rsid w:val="00204235"/>
    <w:rsid w:val="00205E6F"/>
    <w:rsid w:val="0020638C"/>
    <w:rsid w:val="002068B1"/>
    <w:rsid w:val="00206C78"/>
    <w:rsid w:val="00207319"/>
    <w:rsid w:val="00210EE1"/>
    <w:rsid w:val="00212CB0"/>
    <w:rsid w:val="002137D1"/>
    <w:rsid w:val="00213E4A"/>
    <w:rsid w:val="0021428F"/>
    <w:rsid w:val="00216153"/>
    <w:rsid w:val="0021730E"/>
    <w:rsid w:val="00217B8B"/>
    <w:rsid w:val="00217CA2"/>
    <w:rsid w:val="0022057F"/>
    <w:rsid w:val="00221C52"/>
    <w:rsid w:val="00221FF4"/>
    <w:rsid w:val="00222F3B"/>
    <w:rsid w:val="0022657E"/>
    <w:rsid w:val="002271C5"/>
    <w:rsid w:val="002275F1"/>
    <w:rsid w:val="00227DC8"/>
    <w:rsid w:val="00230CDF"/>
    <w:rsid w:val="00233813"/>
    <w:rsid w:val="002341F0"/>
    <w:rsid w:val="00235893"/>
    <w:rsid w:val="00240188"/>
    <w:rsid w:val="00241916"/>
    <w:rsid w:val="00241BEF"/>
    <w:rsid w:val="0024352A"/>
    <w:rsid w:val="002439CE"/>
    <w:rsid w:val="00243B35"/>
    <w:rsid w:val="002461F1"/>
    <w:rsid w:val="0025078B"/>
    <w:rsid w:val="0025089B"/>
    <w:rsid w:val="00250B2C"/>
    <w:rsid w:val="0025143B"/>
    <w:rsid w:val="00253587"/>
    <w:rsid w:val="00253709"/>
    <w:rsid w:val="00253721"/>
    <w:rsid w:val="002551E7"/>
    <w:rsid w:val="00256B79"/>
    <w:rsid w:val="00256EBC"/>
    <w:rsid w:val="002608B7"/>
    <w:rsid w:val="00261302"/>
    <w:rsid w:val="00262512"/>
    <w:rsid w:val="00263A6A"/>
    <w:rsid w:val="00264160"/>
    <w:rsid w:val="00267BD1"/>
    <w:rsid w:val="0027013A"/>
    <w:rsid w:val="0027062E"/>
    <w:rsid w:val="00271623"/>
    <w:rsid w:val="00272D3B"/>
    <w:rsid w:val="00274772"/>
    <w:rsid w:val="00274B80"/>
    <w:rsid w:val="002758DA"/>
    <w:rsid w:val="0027615C"/>
    <w:rsid w:val="0028013C"/>
    <w:rsid w:val="002809EC"/>
    <w:rsid w:val="00280BC2"/>
    <w:rsid w:val="00281FA3"/>
    <w:rsid w:val="002827DA"/>
    <w:rsid w:val="00282FC8"/>
    <w:rsid w:val="00283746"/>
    <w:rsid w:val="002853FD"/>
    <w:rsid w:val="002855AB"/>
    <w:rsid w:val="002869BB"/>
    <w:rsid w:val="00286E74"/>
    <w:rsid w:val="0028750F"/>
    <w:rsid w:val="00287512"/>
    <w:rsid w:val="00290570"/>
    <w:rsid w:val="002905C8"/>
    <w:rsid w:val="00295790"/>
    <w:rsid w:val="00296A85"/>
    <w:rsid w:val="002A1091"/>
    <w:rsid w:val="002A2098"/>
    <w:rsid w:val="002A2171"/>
    <w:rsid w:val="002A36C1"/>
    <w:rsid w:val="002A5FB5"/>
    <w:rsid w:val="002A6023"/>
    <w:rsid w:val="002A7FAA"/>
    <w:rsid w:val="002B0FF0"/>
    <w:rsid w:val="002B1565"/>
    <w:rsid w:val="002B284A"/>
    <w:rsid w:val="002B3365"/>
    <w:rsid w:val="002B5DBA"/>
    <w:rsid w:val="002B7EE6"/>
    <w:rsid w:val="002C28FE"/>
    <w:rsid w:val="002C2E04"/>
    <w:rsid w:val="002C2EFA"/>
    <w:rsid w:val="002C4D55"/>
    <w:rsid w:val="002C7685"/>
    <w:rsid w:val="002D0D64"/>
    <w:rsid w:val="002D197D"/>
    <w:rsid w:val="002D198B"/>
    <w:rsid w:val="002D1E45"/>
    <w:rsid w:val="002D27D5"/>
    <w:rsid w:val="002D32F9"/>
    <w:rsid w:val="002D338A"/>
    <w:rsid w:val="002D4F60"/>
    <w:rsid w:val="002D5820"/>
    <w:rsid w:val="002E2F21"/>
    <w:rsid w:val="002E36FF"/>
    <w:rsid w:val="002E43EA"/>
    <w:rsid w:val="002E5240"/>
    <w:rsid w:val="002E5FB0"/>
    <w:rsid w:val="002E690A"/>
    <w:rsid w:val="002E793B"/>
    <w:rsid w:val="002F016A"/>
    <w:rsid w:val="002F0D1A"/>
    <w:rsid w:val="002F1610"/>
    <w:rsid w:val="002F2A5C"/>
    <w:rsid w:val="002F350F"/>
    <w:rsid w:val="002F3EA7"/>
    <w:rsid w:val="002F5423"/>
    <w:rsid w:val="003001BF"/>
    <w:rsid w:val="00301298"/>
    <w:rsid w:val="0030181D"/>
    <w:rsid w:val="00302B4D"/>
    <w:rsid w:val="00303FE3"/>
    <w:rsid w:val="00305860"/>
    <w:rsid w:val="0030638F"/>
    <w:rsid w:val="003071A0"/>
    <w:rsid w:val="00310DAB"/>
    <w:rsid w:val="00310DF3"/>
    <w:rsid w:val="0031179C"/>
    <w:rsid w:val="00311B75"/>
    <w:rsid w:val="003130D1"/>
    <w:rsid w:val="00313730"/>
    <w:rsid w:val="00314620"/>
    <w:rsid w:val="00315344"/>
    <w:rsid w:val="003156B8"/>
    <w:rsid w:val="00316466"/>
    <w:rsid w:val="003172DC"/>
    <w:rsid w:val="00317D70"/>
    <w:rsid w:val="0032158C"/>
    <w:rsid w:val="00322ACE"/>
    <w:rsid w:val="00325149"/>
    <w:rsid w:val="003251C0"/>
    <w:rsid w:val="003251D4"/>
    <w:rsid w:val="003302C1"/>
    <w:rsid w:val="00330CC1"/>
    <w:rsid w:val="00332635"/>
    <w:rsid w:val="003336E6"/>
    <w:rsid w:val="00335A0B"/>
    <w:rsid w:val="00335B71"/>
    <w:rsid w:val="003412B0"/>
    <w:rsid w:val="003418A4"/>
    <w:rsid w:val="00341B8F"/>
    <w:rsid w:val="00341EF2"/>
    <w:rsid w:val="003443CC"/>
    <w:rsid w:val="00344B3F"/>
    <w:rsid w:val="003467FA"/>
    <w:rsid w:val="00350880"/>
    <w:rsid w:val="00351DE8"/>
    <w:rsid w:val="00352453"/>
    <w:rsid w:val="00353099"/>
    <w:rsid w:val="00354F4D"/>
    <w:rsid w:val="0035550E"/>
    <w:rsid w:val="00357B69"/>
    <w:rsid w:val="00357DCA"/>
    <w:rsid w:val="00360FB2"/>
    <w:rsid w:val="00363D6D"/>
    <w:rsid w:val="00364FED"/>
    <w:rsid w:val="00365DF6"/>
    <w:rsid w:val="00366379"/>
    <w:rsid w:val="003702E5"/>
    <w:rsid w:val="00373F27"/>
    <w:rsid w:val="003744D8"/>
    <w:rsid w:val="003746BB"/>
    <w:rsid w:val="00375B54"/>
    <w:rsid w:val="00377089"/>
    <w:rsid w:val="00377108"/>
    <w:rsid w:val="0038285F"/>
    <w:rsid w:val="00382FC4"/>
    <w:rsid w:val="003839BF"/>
    <w:rsid w:val="003847E6"/>
    <w:rsid w:val="00386B7E"/>
    <w:rsid w:val="00386D27"/>
    <w:rsid w:val="00386EB5"/>
    <w:rsid w:val="00386F71"/>
    <w:rsid w:val="0038702D"/>
    <w:rsid w:val="00387568"/>
    <w:rsid w:val="00390794"/>
    <w:rsid w:val="00392F02"/>
    <w:rsid w:val="00396657"/>
    <w:rsid w:val="003A0349"/>
    <w:rsid w:val="003A05AE"/>
    <w:rsid w:val="003A084B"/>
    <w:rsid w:val="003A1524"/>
    <w:rsid w:val="003A1D87"/>
    <w:rsid w:val="003A2167"/>
    <w:rsid w:val="003A27AA"/>
    <w:rsid w:val="003A59CF"/>
    <w:rsid w:val="003A5C64"/>
    <w:rsid w:val="003A6177"/>
    <w:rsid w:val="003A66D9"/>
    <w:rsid w:val="003A7C01"/>
    <w:rsid w:val="003B0615"/>
    <w:rsid w:val="003B08FD"/>
    <w:rsid w:val="003B0ED8"/>
    <w:rsid w:val="003B1EDC"/>
    <w:rsid w:val="003B3D44"/>
    <w:rsid w:val="003B4E90"/>
    <w:rsid w:val="003B4EDC"/>
    <w:rsid w:val="003B4F23"/>
    <w:rsid w:val="003B6212"/>
    <w:rsid w:val="003C2922"/>
    <w:rsid w:val="003C38D9"/>
    <w:rsid w:val="003C5F04"/>
    <w:rsid w:val="003C6152"/>
    <w:rsid w:val="003C7073"/>
    <w:rsid w:val="003D2437"/>
    <w:rsid w:val="003D24DC"/>
    <w:rsid w:val="003D272B"/>
    <w:rsid w:val="003D2E8F"/>
    <w:rsid w:val="003D3037"/>
    <w:rsid w:val="003D5BDB"/>
    <w:rsid w:val="003D74D5"/>
    <w:rsid w:val="003E008C"/>
    <w:rsid w:val="003E06BC"/>
    <w:rsid w:val="003E0A58"/>
    <w:rsid w:val="003E12DD"/>
    <w:rsid w:val="003E459F"/>
    <w:rsid w:val="003E5884"/>
    <w:rsid w:val="003E59BB"/>
    <w:rsid w:val="003E63F4"/>
    <w:rsid w:val="003E70B6"/>
    <w:rsid w:val="003E7732"/>
    <w:rsid w:val="003F0C77"/>
    <w:rsid w:val="003F0F85"/>
    <w:rsid w:val="003F127B"/>
    <w:rsid w:val="003F2DD9"/>
    <w:rsid w:val="003F3AB7"/>
    <w:rsid w:val="003F3FCA"/>
    <w:rsid w:val="003F4ADB"/>
    <w:rsid w:val="003F6150"/>
    <w:rsid w:val="004003B9"/>
    <w:rsid w:val="0040293E"/>
    <w:rsid w:val="004030C8"/>
    <w:rsid w:val="004048B5"/>
    <w:rsid w:val="00404CA9"/>
    <w:rsid w:val="00405009"/>
    <w:rsid w:val="004063F9"/>
    <w:rsid w:val="00406768"/>
    <w:rsid w:val="004107A4"/>
    <w:rsid w:val="004124A6"/>
    <w:rsid w:val="00412C2F"/>
    <w:rsid w:val="0041445B"/>
    <w:rsid w:val="00414C62"/>
    <w:rsid w:val="004208FD"/>
    <w:rsid w:val="00420EF6"/>
    <w:rsid w:val="00424616"/>
    <w:rsid w:val="00425ED0"/>
    <w:rsid w:val="00425F42"/>
    <w:rsid w:val="004261B9"/>
    <w:rsid w:val="00426FB8"/>
    <w:rsid w:val="00427828"/>
    <w:rsid w:val="00427CA2"/>
    <w:rsid w:val="004311C5"/>
    <w:rsid w:val="00431708"/>
    <w:rsid w:val="004320BB"/>
    <w:rsid w:val="004331B6"/>
    <w:rsid w:val="00433FC0"/>
    <w:rsid w:val="00434CE9"/>
    <w:rsid w:val="00435B8F"/>
    <w:rsid w:val="00436EB1"/>
    <w:rsid w:val="004408D2"/>
    <w:rsid w:val="00441B31"/>
    <w:rsid w:val="0044202A"/>
    <w:rsid w:val="004421B9"/>
    <w:rsid w:val="00442B55"/>
    <w:rsid w:val="0044494E"/>
    <w:rsid w:val="00444FBA"/>
    <w:rsid w:val="00445354"/>
    <w:rsid w:val="00445CC2"/>
    <w:rsid w:val="00445D44"/>
    <w:rsid w:val="0044680F"/>
    <w:rsid w:val="00446DEE"/>
    <w:rsid w:val="00450280"/>
    <w:rsid w:val="00450EDB"/>
    <w:rsid w:val="00453330"/>
    <w:rsid w:val="00453373"/>
    <w:rsid w:val="004533FC"/>
    <w:rsid w:val="004544B1"/>
    <w:rsid w:val="00454612"/>
    <w:rsid w:val="004546D8"/>
    <w:rsid w:val="00455C46"/>
    <w:rsid w:val="004563EA"/>
    <w:rsid w:val="004578E4"/>
    <w:rsid w:val="00457A3C"/>
    <w:rsid w:val="00457C84"/>
    <w:rsid w:val="00460E3A"/>
    <w:rsid w:val="00462866"/>
    <w:rsid w:val="00462A80"/>
    <w:rsid w:val="00462F39"/>
    <w:rsid w:val="004661B5"/>
    <w:rsid w:val="00470D93"/>
    <w:rsid w:val="0047295D"/>
    <w:rsid w:val="004741B8"/>
    <w:rsid w:val="004756E8"/>
    <w:rsid w:val="00477072"/>
    <w:rsid w:val="004803AA"/>
    <w:rsid w:val="00480747"/>
    <w:rsid w:val="00480A35"/>
    <w:rsid w:val="00480CE8"/>
    <w:rsid w:val="00481E22"/>
    <w:rsid w:val="00482EEE"/>
    <w:rsid w:val="0048305E"/>
    <w:rsid w:val="00483C06"/>
    <w:rsid w:val="004846AE"/>
    <w:rsid w:val="00484B84"/>
    <w:rsid w:val="004870FA"/>
    <w:rsid w:val="00490AAA"/>
    <w:rsid w:val="00494992"/>
    <w:rsid w:val="00494C1D"/>
    <w:rsid w:val="0049521D"/>
    <w:rsid w:val="004962CE"/>
    <w:rsid w:val="00496644"/>
    <w:rsid w:val="00496A2F"/>
    <w:rsid w:val="00496EC7"/>
    <w:rsid w:val="0049705D"/>
    <w:rsid w:val="004A0994"/>
    <w:rsid w:val="004A177E"/>
    <w:rsid w:val="004A2935"/>
    <w:rsid w:val="004A2C1A"/>
    <w:rsid w:val="004A2CB3"/>
    <w:rsid w:val="004A4DC1"/>
    <w:rsid w:val="004A5437"/>
    <w:rsid w:val="004B2885"/>
    <w:rsid w:val="004B31C7"/>
    <w:rsid w:val="004B63BB"/>
    <w:rsid w:val="004C1F34"/>
    <w:rsid w:val="004C2E73"/>
    <w:rsid w:val="004C4468"/>
    <w:rsid w:val="004D05C6"/>
    <w:rsid w:val="004D0FD7"/>
    <w:rsid w:val="004D1130"/>
    <w:rsid w:val="004D1D36"/>
    <w:rsid w:val="004D394C"/>
    <w:rsid w:val="004D5ABA"/>
    <w:rsid w:val="004D5FDB"/>
    <w:rsid w:val="004D62F4"/>
    <w:rsid w:val="004D7152"/>
    <w:rsid w:val="004D7970"/>
    <w:rsid w:val="004D7D13"/>
    <w:rsid w:val="004E002B"/>
    <w:rsid w:val="004E141C"/>
    <w:rsid w:val="004E4D73"/>
    <w:rsid w:val="004E6883"/>
    <w:rsid w:val="004E6E96"/>
    <w:rsid w:val="004F0CDE"/>
    <w:rsid w:val="004F25F7"/>
    <w:rsid w:val="004F3878"/>
    <w:rsid w:val="004F42FF"/>
    <w:rsid w:val="004F660E"/>
    <w:rsid w:val="004F755C"/>
    <w:rsid w:val="00500446"/>
    <w:rsid w:val="00500C0B"/>
    <w:rsid w:val="005014E8"/>
    <w:rsid w:val="005032F3"/>
    <w:rsid w:val="00510E4D"/>
    <w:rsid w:val="00510E86"/>
    <w:rsid w:val="00511B8E"/>
    <w:rsid w:val="005133D2"/>
    <w:rsid w:val="0051366E"/>
    <w:rsid w:val="005153CF"/>
    <w:rsid w:val="005174B5"/>
    <w:rsid w:val="00517815"/>
    <w:rsid w:val="0052013C"/>
    <w:rsid w:val="005213B4"/>
    <w:rsid w:val="00521B08"/>
    <w:rsid w:val="00522C25"/>
    <w:rsid w:val="00523A5C"/>
    <w:rsid w:val="00523D3D"/>
    <w:rsid w:val="00524745"/>
    <w:rsid w:val="00524DE3"/>
    <w:rsid w:val="005265DF"/>
    <w:rsid w:val="00526AA4"/>
    <w:rsid w:val="005277D7"/>
    <w:rsid w:val="00527C02"/>
    <w:rsid w:val="0053205A"/>
    <w:rsid w:val="00534C1F"/>
    <w:rsid w:val="005356F6"/>
    <w:rsid w:val="00536060"/>
    <w:rsid w:val="005403A9"/>
    <w:rsid w:val="005425C6"/>
    <w:rsid w:val="00543C71"/>
    <w:rsid w:val="00543C7B"/>
    <w:rsid w:val="005446D1"/>
    <w:rsid w:val="00544F59"/>
    <w:rsid w:val="00545635"/>
    <w:rsid w:val="00545EB7"/>
    <w:rsid w:val="00546907"/>
    <w:rsid w:val="00546D2D"/>
    <w:rsid w:val="00547019"/>
    <w:rsid w:val="00547649"/>
    <w:rsid w:val="00547B2C"/>
    <w:rsid w:val="005508A1"/>
    <w:rsid w:val="00550C4E"/>
    <w:rsid w:val="00551A4E"/>
    <w:rsid w:val="00551F51"/>
    <w:rsid w:val="005528BF"/>
    <w:rsid w:val="00552DAF"/>
    <w:rsid w:val="00555982"/>
    <w:rsid w:val="0055642D"/>
    <w:rsid w:val="00556A4F"/>
    <w:rsid w:val="00556E0C"/>
    <w:rsid w:val="00557925"/>
    <w:rsid w:val="00560573"/>
    <w:rsid w:val="00560C4C"/>
    <w:rsid w:val="00563647"/>
    <w:rsid w:val="0056516E"/>
    <w:rsid w:val="00566FCF"/>
    <w:rsid w:val="0057001B"/>
    <w:rsid w:val="00572CEA"/>
    <w:rsid w:val="00574713"/>
    <w:rsid w:val="005757E7"/>
    <w:rsid w:val="005760DD"/>
    <w:rsid w:val="00576E4D"/>
    <w:rsid w:val="005771C1"/>
    <w:rsid w:val="00577D2D"/>
    <w:rsid w:val="00580306"/>
    <w:rsid w:val="00580971"/>
    <w:rsid w:val="00581432"/>
    <w:rsid w:val="00582231"/>
    <w:rsid w:val="0058269B"/>
    <w:rsid w:val="00583299"/>
    <w:rsid w:val="00583B4C"/>
    <w:rsid w:val="00583FA7"/>
    <w:rsid w:val="005859AA"/>
    <w:rsid w:val="00586237"/>
    <w:rsid w:val="00586AA4"/>
    <w:rsid w:val="005878CD"/>
    <w:rsid w:val="00587F1D"/>
    <w:rsid w:val="00587FCD"/>
    <w:rsid w:val="00590172"/>
    <w:rsid w:val="0059309F"/>
    <w:rsid w:val="0059471C"/>
    <w:rsid w:val="005956CE"/>
    <w:rsid w:val="00595B11"/>
    <w:rsid w:val="00595BB6"/>
    <w:rsid w:val="00595D17"/>
    <w:rsid w:val="00596934"/>
    <w:rsid w:val="00597F2A"/>
    <w:rsid w:val="005A2909"/>
    <w:rsid w:val="005A4850"/>
    <w:rsid w:val="005A7A0F"/>
    <w:rsid w:val="005B0B56"/>
    <w:rsid w:val="005B2E1D"/>
    <w:rsid w:val="005B49EC"/>
    <w:rsid w:val="005B4F16"/>
    <w:rsid w:val="005B59C6"/>
    <w:rsid w:val="005B641D"/>
    <w:rsid w:val="005B728B"/>
    <w:rsid w:val="005C2EED"/>
    <w:rsid w:val="005C4A91"/>
    <w:rsid w:val="005C5237"/>
    <w:rsid w:val="005C5F56"/>
    <w:rsid w:val="005D0FB8"/>
    <w:rsid w:val="005D183A"/>
    <w:rsid w:val="005D236C"/>
    <w:rsid w:val="005D3923"/>
    <w:rsid w:val="005D3A57"/>
    <w:rsid w:val="005D3F55"/>
    <w:rsid w:val="005D4976"/>
    <w:rsid w:val="005D4BB0"/>
    <w:rsid w:val="005D5D3A"/>
    <w:rsid w:val="005D7E3C"/>
    <w:rsid w:val="005E0B79"/>
    <w:rsid w:val="005E1B23"/>
    <w:rsid w:val="005E1D59"/>
    <w:rsid w:val="005E2567"/>
    <w:rsid w:val="005E64C6"/>
    <w:rsid w:val="005E67BE"/>
    <w:rsid w:val="005E7BC8"/>
    <w:rsid w:val="005F0738"/>
    <w:rsid w:val="005F1F23"/>
    <w:rsid w:val="005F47CC"/>
    <w:rsid w:val="005F53A4"/>
    <w:rsid w:val="005F7ADE"/>
    <w:rsid w:val="00601A65"/>
    <w:rsid w:val="00602B31"/>
    <w:rsid w:val="00603AB5"/>
    <w:rsid w:val="00603AFD"/>
    <w:rsid w:val="006043BB"/>
    <w:rsid w:val="0060492C"/>
    <w:rsid w:val="00606B56"/>
    <w:rsid w:val="0060719F"/>
    <w:rsid w:val="006107DC"/>
    <w:rsid w:val="006114E0"/>
    <w:rsid w:val="006120CA"/>
    <w:rsid w:val="0061560B"/>
    <w:rsid w:val="00615CDA"/>
    <w:rsid w:val="00621CC1"/>
    <w:rsid w:val="00622025"/>
    <w:rsid w:val="006260E5"/>
    <w:rsid w:val="00634A53"/>
    <w:rsid w:val="00634E05"/>
    <w:rsid w:val="0063521E"/>
    <w:rsid w:val="00635A5A"/>
    <w:rsid w:val="00635D70"/>
    <w:rsid w:val="00636588"/>
    <w:rsid w:val="00637372"/>
    <w:rsid w:val="00637A0D"/>
    <w:rsid w:val="00640508"/>
    <w:rsid w:val="006415AF"/>
    <w:rsid w:val="006429AC"/>
    <w:rsid w:val="006445E1"/>
    <w:rsid w:val="00644A03"/>
    <w:rsid w:val="00645D19"/>
    <w:rsid w:val="0064746D"/>
    <w:rsid w:val="00652AE6"/>
    <w:rsid w:val="00653A36"/>
    <w:rsid w:val="00653FF0"/>
    <w:rsid w:val="00655773"/>
    <w:rsid w:val="006566F7"/>
    <w:rsid w:val="00663420"/>
    <w:rsid w:val="0066484A"/>
    <w:rsid w:val="0066537D"/>
    <w:rsid w:val="00665641"/>
    <w:rsid w:val="006662F9"/>
    <w:rsid w:val="00667246"/>
    <w:rsid w:val="0067061D"/>
    <w:rsid w:val="006706A9"/>
    <w:rsid w:val="00670908"/>
    <w:rsid w:val="00671F27"/>
    <w:rsid w:val="00672C2D"/>
    <w:rsid w:val="0067337B"/>
    <w:rsid w:val="006738A6"/>
    <w:rsid w:val="006739F1"/>
    <w:rsid w:val="00673D39"/>
    <w:rsid w:val="006744BF"/>
    <w:rsid w:val="00674976"/>
    <w:rsid w:val="00674DC3"/>
    <w:rsid w:val="00676437"/>
    <w:rsid w:val="00677EDA"/>
    <w:rsid w:val="006808C4"/>
    <w:rsid w:val="00681913"/>
    <w:rsid w:val="006837DA"/>
    <w:rsid w:val="00685B3D"/>
    <w:rsid w:val="00687B1B"/>
    <w:rsid w:val="00690E4F"/>
    <w:rsid w:val="006927E9"/>
    <w:rsid w:val="00692911"/>
    <w:rsid w:val="00693930"/>
    <w:rsid w:val="006946C2"/>
    <w:rsid w:val="00695D06"/>
    <w:rsid w:val="006971C1"/>
    <w:rsid w:val="00697E3D"/>
    <w:rsid w:val="006A10D9"/>
    <w:rsid w:val="006A119B"/>
    <w:rsid w:val="006A1303"/>
    <w:rsid w:val="006A5429"/>
    <w:rsid w:val="006A58EE"/>
    <w:rsid w:val="006A6DDC"/>
    <w:rsid w:val="006B009B"/>
    <w:rsid w:val="006B02BE"/>
    <w:rsid w:val="006B0549"/>
    <w:rsid w:val="006B07B8"/>
    <w:rsid w:val="006B0EFF"/>
    <w:rsid w:val="006B1490"/>
    <w:rsid w:val="006B157F"/>
    <w:rsid w:val="006B1D6F"/>
    <w:rsid w:val="006B57DA"/>
    <w:rsid w:val="006B5D89"/>
    <w:rsid w:val="006B5D9D"/>
    <w:rsid w:val="006B6EA7"/>
    <w:rsid w:val="006C0DC6"/>
    <w:rsid w:val="006C28BF"/>
    <w:rsid w:val="006C3C89"/>
    <w:rsid w:val="006C6356"/>
    <w:rsid w:val="006C727F"/>
    <w:rsid w:val="006D01C1"/>
    <w:rsid w:val="006D04A2"/>
    <w:rsid w:val="006D05BC"/>
    <w:rsid w:val="006D1A3F"/>
    <w:rsid w:val="006D2D68"/>
    <w:rsid w:val="006D2F3C"/>
    <w:rsid w:val="006D326C"/>
    <w:rsid w:val="006D3990"/>
    <w:rsid w:val="006D3B9C"/>
    <w:rsid w:val="006D40F8"/>
    <w:rsid w:val="006D5945"/>
    <w:rsid w:val="006D705A"/>
    <w:rsid w:val="006D715B"/>
    <w:rsid w:val="006E0A17"/>
    <w:rsid w:val="006E149D"/>
    <w:rsid w:val="006E5258"/>
    <w:rsid w:val="006E60B0"/>
    <w:rsid w:val="006E74ED"/>
    <w:rsid w:val="006E74FE"/>
    <w:rsid w:val="006F0395"/>
    <w:rsid w:val="006F1937"/>
    <w:rsid w:val="006F2CB5"/>
    <w:rsid w:val="006F2D6C"/>
    <w:rsid w:val="006F2E6C"/>
    <w:rsid w:val="006F2EF6"/>
    <w:rsid w:val="006F5E4D"/>
    <w:rsid w:val="006F7AE5"/>
    <w:rsid w:val="006F7E2B"/>
    <w:rsid w:val="00700016"/>
    <w:rsid w:val="0070088E"/>
    <w:rsid w:val="007016BC"/>
    <w:rsid w:val="007016C7"/>
    <w:rsid w:val="007027CB"/>
    <w:rsid w:val="00704E97"/>
    <w:rsid w:val="007071F0"/>
    <w:rsid w:val="00710435"/>
    <w:rsid w:val="0071073A"/>
    <w:rsid w:val="0071137F"/>
    <w:rsid w:val="007132AD"/>
    <w:rsid w:val="007166D0"/>
    <w:rsid w:val="0072014A"/>
    <w:rsid w:val="007226CB"/>
    <w:rsid w:val="00723389"/>
    <w:rsid w:val="00725CD6"/>
    <w:rsid w:val="00726174"/>
    <w:rsid w:val="0072662E"/>
    <w:rsid w:val="007274B4"/>
    <w:rsid w:val="00731B0B"/>
    <w:rsid w:val="00732730"/>
    <w:rsid w:val="00732C89"/>
    <w:rsid w:val="007330DC"/>
    <w:rsid w:val="007352FF"/>
    <w:rsid w:val="00735433"/>
    <w:rsid w:val="00737631"/>
    <w:rsid w:val="00737CEC"/>
    <w:rsid w:val="00737E3B"/>
    <w:rsid w:val="00740278"/>
    <w:rsid w:val="00743619"/>
    <w:rsid w:val="00744258"/>
    <w:rsid w:val="007470C7"/>
    <w:rsid w:val="007503F8"/>
    <w:rsid w:val="007517A1"/>
    <w:rsid w:val="00751FA1"/>
    <w:rsid w:val="007526E4"/>
    <w:rsid w:val="007531A2"/>
    <w:rsid w:val="00753A33"/>
    <w:rsid w:val="00753DC2"/>
    <w:rsid w:val="007540BA"/>
    <w:rsid w:val="00756F17"/>
    <w:rsid w:val="00762078"/>
    <w:rsid w:val="007628DD"/>
    <w:rsid w:val="00763E86"/>
    <w:rsid w:val="007645EF"/>
    <w:rsid w:val="00764780"/>
    <w:rsid w:val="007657AC"/>
    <w:rsid w:val="007675A7"/>
    <w:rsid w:val="00767ED5"/>
    <w:rsid w:val="0077078A"/>
    <w:rsid w:val="007730E3"/>
    <w:rsid w:val="00773FFA"/>
    <w:rsid w:val="007756F2"/>
    <w:rsid w:val="00776B53"/>
    <w:rsid w:val="00776FCD"/>
    <w:rsid w:val="00777D94"/>
    <w:rsid w:val="00780A78"/>
    <w:rsid w:val="007824A9"/>
    <w:rsid w:val="00783495"/>
    <w:rsid w:val="00784C86"/>
    <w:rsid w:val="0078509A"/>
    <w:rsid w:val="0078510F"/>
    <w:rsid w:val="00790AF8"/>
    <w:rsid w:val="00791AEF"/>
    <w:rsid w:val="0079255B"/>
    <w:rsid w:val="00795589"/>
    <w:rsid w:val="00797640"/>
    <w:rsid w:val="007A01AF"/>
    <w:rsid w:val="007A033D"/>
    <w:rsid w:val="007A145D"/>
    <w:rsid w:val="007A21DF"/>
    <w:rsid w:val="007A5299"/>
    <w:rsid w:val="007A536A"/>
    <w:rsid w:val="007A540A"/>
    <w:rsid w:val="007A74D0"/>
    <w:rsid w:val="007A7896"/>
    <w:rsid w:val="007B2072"/>
    <w:rsid w:val="007B2439"/>
    <w:rsid w:val="007B26CC"/>
    <w:rsid w:val="007B2AD6"/>
    <w:rsid w:val="007B3A7C"/>
    <w:rsid w:val="007B3BE8"/>
    <w:rsid w:val="007B4DAF"/>
    <w:rsid w:val="007B5AD3"/>
    <w:rsid w:val="007B5B7A"/>
    <w:rsid w:val="007B6931"/>
    <w:rsid w:val="007C0632"/>
    <w:rsid w:val="007C08A5"/>
    <w:rsid w:val="007C0F5C"/>
    <w:rsid w:val="007C1A76"/>
    <w:rsid w:val="007C3112"/>
    <w:rsid w:val="007C5782"/>
    <w:rsid w:val="007C5825"/>
    <w:rsid w:val="007C7461"/>
    <w:rsid w:val="007C76AF"/>
    <w:rsid w:val="007C76DD"/>
    <w:rsid w:val="007D0371"/>
    <w:rsid w:val="007D0673"/>
    <w:rsid w:val="007D08C6"/>
    <w:rsid w:val="007D1D8F"/>
    <w:rsid w:val="007D21D7"/>
    <w:rsid w:val="007D3208"/>
    <w:rsid w:val="007D3575"/>
    <w:rsid w:val="007D405F"/>
    <w:rsid w:val="007D5F8B"/>
    <w:rsid w:val="007D7C5A"/>
    <w:rsid w:val="007E0145"/>
    <w:rsid w:val="007E1840"/>
    <w:rsid w:val="007E224E"/>
    <w:rsid w:val="007E29A0"/>
    <w:rsid w:val="007E31EC"/>
    <w:rsid w:val="007E3ADC"/>
    <w:rsid w:val="007E3F38"/>
    <w:rsid w:val="007E5AC9"/>
    <w:rsid w:val="007F17DE"/>
    <w:rsid w:val="007F2CEB"/>
    <w:rsid w:val="007F3C0C"/>
    <w:rsid w:val="007F40E4"/>
    <w:rsid w:val="007F5096"/>
    <w:rsid w:val="007F6F3C"/>
    <w:rsid w:val="007F7473"/>
    <w:rsid w:val="007F7F35"/>
    <w:rsid w:val="00801C52"/>
    <w:rsid w:val="00802060"/>
    <w:rsid w:val="008048AE"/>
    <w:rsid w:val="0080545B"/>
    <w:rsid w:val="00806092"/>
    <w:rsid w:val="00807DEA"/>
    <w:rsid w:val="008109F9"/>
    <w:rsid w:val="00812EF4"/>
    <w:rsid w:val="0081350D"/>
    <w:rsid w:val="00815C53"/>
    <w:rsid w:val="00816FA3"/>
    <w:rsid w:val="0081771A"/>
    <w:rsid w:val="0082229F"/>
    <w:rsid w:val="00823800"/>
    <w:rsid w:val="0082458F"/>
    <w:rsid w:val="00825ACE"/>
    <w:rsid w:val="008263C8"/>
    <w:rsid w:val="00827356"/>
    <w:rsid w:val="0082781C"/>
    <w:rsid w:val="00830140"/>
    <w:rsid w:val="00830CB3"/>
    <w:rsid w:val="00831FF1"/>
    <w:rsid w:val="0083328D"/>
    <w:rsid w:val="00833591"/>
    <w:rsid w:val="0083406D"/>
    <w:rsid w:val="008341BB"/>
    <w:rsid w:val="00835B77"/>
    <w:rsid w:val="00837381"/>
    <w:rsid w:val="00840E58"/>
    <w:rsid w:val="008413B0"/>
    <w:rsid w:val="00841452"/>
    <w:rsid w:val="00843AB5"/>
    <w:rsid w:val="00846CC7"/>
    <w:rsid w:val="00850A93"/>
    <w:rsid w:val="008514AE"/>
    <w:rsid w:val="00851829"/>
    <w:rsid w:val="00851DB5"/>
    <w:rsid w:val="00851E6A"/>
    <w:rsid w:val="008522FB"/>
    <w:rsid w:val="0085238D"/>
    <w:rsid w:val="00853EB9"/>
    <w:rsid w:val="00857468"/>
    <w:rsid w:val="008624D4"/>
    <w:rsid w:val="008639DA"/>
    <w:rsid w:val="008650D7"/>
    <w:rsid w:val="0086762F"/>
    <w:rsid w:val="00867A59"/>
    <w:rsid w:val="00867DE4"/>
    <w:rsid w:val="00867E0D"/>
    <w:rsid w:val="00870366"/>
    <w:rsid w:val="00870BFF"/>
    <w:rsid w:val="008715F3"/>
    <w:rsid w:val="00871BFF"/>
    <w:rsid w:val="00871F87"/>
    <w:rsid w:val="00872740"/>
    <w:rsid w:val="00872C27"/>
    <w:rsid w:val="00874BAC"/>
    <w:rsid w:val="00874ECE"/>
    <w:rsid w:val="0087584C"/>
    <w:rsid w:val="0087728E"/>
    <w:rsid w:val="00881E7F"/>
    <w:rsid w:val="00883AE7"/>
    <w:rsid w:val="00884561"/>
    <w:rsid w:val="008845A7"/>
    <w:rsid w:val="008846A6"/>
    <w:rsid w:val="00885E2D"/>
    <w:rsid w:val="0088610B"/>
    <w:rsid w:val="00890369"/>
    <w:rsid w:val="00891ADB"/>
    <w:rsid w:val="00893224"/>
    <w:rsid w:val="00893487"/>
    <w:rsid w:val="00894148"/>
    <w:rsid w:val="00894940"/>
    <w:rsid w:val="0089565A"/>
    <w:rsid w:val="00896510"/>
    <w:rsid w:val="00896AC3"/>
    <w:rsid w:val="00897774"/>
    <w:rsid w:val="008A04E8"/>
    <w:rsid w:val="008A06F0"/>
    <w:rsid w:val="008A19FC"/>
    <w:rsid w:val="008A1A2A"/>
    <w:rsid w:val="008A2080"/>
    <w:rsid w:val="008A4C8B"/>
    <w:rsid w:val="008A525C"/>
    <w:rsid w:val="008A5626"/>
    <w:rsid w:val="008A5B8D"/>
    <w:rsid w:val="008A7896"/>
    <w:rsid w:val="008A7DF4"/>
    <w:rsid w:val="008B0BD6"/>
    <w:rsid w:val="008B1427"/>
    <w:rsid w:val="008B2875"/>
    <w:rsid w:val="008B4434"/>
    <w:rsid w:val="008C0295"/>
    <w:rsid w:val="008C02EE"/>
    <w:rsid w:val="008C36B7"/>
    <w:rsid w:val="008C3FA6"/>
    <w:rsid w:val="008C426F"/>
    <w:rsid w:val="008C5F50"/>
    <w:rsid w:val="008C5FDE"/>
    <w:rsid w:val="008D011D"/>
    <w:rsid w:val="008D0F99"/>
    <w:rsid w:val="008D2B6C"/>
    <w:rsid w:val="008D39A8"/>
    <w:rsid w:val="008D4006"/>
    <w:rsid w:val="008D51CD"/>
    <w:rsid w:val="008D551C"/>
    <w:rsid w:val="008D601E"/>
    <w:rsid w:val="008E2DCA"/>
    <w:rsid w:val="008E3B94"/>
    <w:rsid w:val="008E58F4"/>
    <w:rsid w:val="008E5EC7"/>
    <w:rsid w:val="008E6077"/>
    <w:rsid w:val="008E63EF"/>
    <w:rsid w:val="008E70FC"/>
    <w:rsid w:val="008E7D88"/>
    <w:rsid w:val="008F0577"/>
    <w:rsid w:val="008F2111"/>
    <w:rsid w:val="008F44A0"/>
    <w:rsid w:val="008F4C3C"/>
    <w:rsid w:val="008F5339"/>
    <w:rsid w:val="008F68EC"/>
    <w:rsid w:val="008F705D"/>
    <w:rsid w:val="00901349"/>
    <w:rsid w:val="009016B7"/>
    <w:rsid w:val="00901ADB"/>
    <w:rsid w:val="009028AE"/>
    <w:rsid w:val="00902EDC"/>
    <w:rsid w:val="009046A8"/>
    <w:rsid w:val="00904804"/>
    <w:rsid w:val="009058CB"/>
    <w:rsid w:val="009112CE"/>
    <w:rsid w:val="00911707"/>
    <w:rsid w:val="00914957"/>
    <w:rsid w:val="009157A3"/>
    <w:rsid w:val="0092216F"/>
    <w:rsid w:val="009227D9"/>
    <w:rsid w:val="00923A4D"/>
    <w:rsid w:val="00923CF5"/>
    <w:rsid w:val="009248A8"/>
    <w:rsid w:val="00925D53"/>
    <w:rsid w:val="00926649"/>
    <w:rsid w:val="00927FDE"/>
    <w:rsid w:val="00930C98"/>
    <w:rsid w:val="00933415"/>
    <w:rsid w:val="0093380C"/>
    <w:rsid w:val="00933DE0"/>
    <w:rsid w:val="009343CC"/>
    <w:rsid w:val="00934420"/>
    <w:rsid w:val="009355C0"/>
    <w:rsid w:val="00935BCE"/>
    <w:rsid w:val="00937477"/>
    <w:rsid w:val="00937D6E"/>
    <w:rsid w:val="009401A6"/>
    <w:rsid w:val="00940E68"/>
    <w:rsid w:val="0094152D"/>
    <w:rsid w:val="009431C3"/>
    <w:rsid w:val="00943FD0"/>
    <w:rsid w:val="00944BDE"/>
    <w:rsid w:val="0094595E"/>
    <w:rsid w:val="00945D1B"/>
    <w:rsid w:val="00950A39"/>
    <w:rsid w:val="00951310"/>
    <w:rsid w:val="009514A7"/>
    <w:rsid w:val="009522FB"/>
    <w:rsid w:val="009543AF"/>
    <w:rsid w:val="00957EE7"/>
    <w:rsid w:val="00960430"/>
    <w:rsid w:val="00962F23"/>
    <w:rsid w:val="00963039"/>
    <w:rsid w:val="009636C5"/>
    <w:rsid w:val="009656E8"/>
    <w:rsid w:val="00967C91"/>
    <w:rsid w:val="00973012"/>
    <w:rsid w:val="00973195"/>
    <w:rsid w:val="00973B8A"/>
    <w:rsid w:val="00973EE2"/>
    <w:rsid w:val="0097513F"/>
    <w:rsid w:val="00975FFF"/>
    <w:rsid w:val="00976B34"/>
    <w:rsid w:val="009824BA"/>
    <w:rsid w:val="009830DC"/>
    <w:rsid w:val="009833C3"/>
    <w:rsid w:val="00983528"/>
    <w:rsid w:val="00983637"/>
    <w:rsid w:val="00984D80"/>
    <w:rsid w:val="00984F2D"/>
    <w:rsid w:val="00990ADF"/>
    <w:rsid w:val="00990FDC"/>
    <w:rsid w:val="00992F38"/>
    <w:rsid w:val="0099505F"/>
    <w:rsid w:val="009956DB"/>
    <w:rsid w:val="0099603B"/>
    <w:rsid w:val="009971D8"/>
    <w:rsid w:val="00997443"/>
    <w:rsid w:val="009A22CB"/>
    <w:rsid w:val="009A303C"/>
    <w:rsid w:val="009A4627"/>
    <w:rsid w:val="009A6861"/>
    <w:rsid w:val="009B0C37"/>
    <w:rsid w:val="009B28DA"/>
    <w:rsid w:val="009B320B"/>
    <w:rsid w:val="009B3CAE"/>
    <w:rsid w:val="009B5CA4"/>
    <w:rsid w:val="009B5D43"/>
    <w:rsid w:val="009B6233"/>
    <w:rsid w:val="009B6DA3"/>
    <w:rsid w:val="009C009B"/>
    <w:rsid w:val="009C0AD0"/>
    <w:rsid w:val="009C0E95"/>
    <w:rsid w:val="009C12D4"/>
    <w:rsid w:val="009C1407"/>
    <w:rsid w:val="009C15D7"/>
    <w:rsid w:val="009C3247"/>
    <w:rsid w:val="009C38FA"/>
    <w:rsid w:val="009C3C9D"/>
    <w:rsid w:val="009C426B"/>
    <w:rsid w:val="009C43C9"/>
    <w:rsid w:val="009C51C4"/>
    <w:rsid w:val="009C5C0E"/>
    <w:rsid w:val="009C74CA"/>
    <w:rsid w:val="009D1E04"/>
    <w:rsid w:val="009D3525"/>
    <w:rsid w:val="009D6F48"/>
    <w:rsid w:val="009D7E7D"/>
    <w:rsid w:val="009E0BE1"/>
    <w:rsid w:val="009E1D8B"/>
    <w:rsid w:val="009E2945"/>
    <w:rsid w:val="009E3767"/>
    <w:rsid w:val="009F11CB"/>
    <w:rsid w:val="009F19F0"/>
    <w:rsid w:val="009F1A87"/>
    <w:rsid w:val="009F460F"/>
    <w:rsid w:val="009F4CFA"/>
    <w:rsid w:val="009F4DCA"/>
    <w:rsid w:val="009F50FC"/>
    <w:rsid w:val="009F71FE"/>
    <w:rsid w:val="009F7D3D"/>
    <w:rsid w:val="00A00C8E"/>
    <w:rsid w:val="00A010E6"/>
    <w:rsid w:val="00A01500"/>
    <w:rsid w:val="00A0409A"/>
    <w:rsid w:val="00A063F5"/>
    <w:rsid w:val="00A06B19"/>
    <w:rsid w:val="00A06C87"/>
    <w:rsid w:val="00A06CB0"/>
    <w:rsid w:val="00A106E7"/>
    <w:rsid w:val="00A107D5"/>
    <w:rsid w:val="00A10956"/>
    <w:rsid w:val="00A140A1"/>
    <w:rsid w:val="00A14898"/>
    <w:rsid w:val="00A14F32"/>
    <w:rsid w:val="00A15955"/>
    <w:rsid w:val="00A16C1D"/>
    <w:rsid w:val="00A17B54"/>
    <w:rsid w:val="00A17E66"/>
    <w:rsid w:val="00A21A01"/>
    <w:rsid w:val="00A224BA"/>
    <w:rsid w:val="00A22B91"/>
    <w:rsid w:val="00A22F4E"/>
    <w:rsid w:val="00A23545"/>
    <w:rsid w:val="00A24DBD"/>
    <w:rsid w:val="00A265EE"/>
    <w:rsid w:val="00A26D20"/>
    <w:rsid w:val="00A26E86"/>
    <w:rsid w:val="00A27482"/>
    <w:rsid w:val="00A30A87"/>
    <w:rsid w:val="00A31145"/>
    <w:rsid w:val="00A31A67"/>
    <w:rsid w:val="00A325FD"/>
    <w:rsid w:val="00A32D34"/>
    <w:rsid w:val="00A33941"/>
    <w:rsid w:val="00A33BAF"/>
    <w:rsid w:val="00A34D59"/>
    <w:rsid w:val="00A36D4E"/>
    <w:rsid w:val="00A36E9E"/>
    <w:rsid w:val="00A407FC"/>
    <w:rsid w:val="00A41434"/>
    <w:rsid w:val="00A41D9C"/>
    <w:rsid w:val="00A44218"/>
    <w:rsid w:val="00A467C5"/>
    <w:rsid w:val="00A47BB7"/>
    <w:rsid w:val="00A505A0"/>
    <w:rsid w:val="00A50D4F"/>
    <w:rsid w:val="00A546D8"/>
    <w:rsid w:val="00A56143"/>
    <w:rsid w:val="00A56A51"/>
    <w:rsid w:val="00A57C77"/>
    <w:rsid w:val="00A60435"/>
    <w:rsid w:val="00A620F8"/>
    <w:rsid w:val="00A643B0"/>
    <w:rsid w:val="00A645AD"/>
    <w:rsid w:val="00A6520F"/>
    <w:rsid w:val="00A65561"/>
    <w:rsid w:val="00A660E3"/>
    <w:rsid w:val="00A66BF2"/>
    <w:rsid w:val="00A6709B"/>
    <w:rsid w:val="00A6776F"/>
    <w:rsid w:val="00A70BFD"/>
    <w:rsid w:val="00A718A9"/>
    <w:rsid w:val="00A7219A"/>
    <w:rsid w:val="00A734C2"/>
    <w:rsid w:val="00A75002"/>
    <w:rsid w:val="00A7627F"/>
    <w:rsid w:val="00A8185E"/>
    <w:rsid w:val="00A83719"/>
    <w:rsid w:val="00A84ED6"/>
    <w:rsid w:val="00A86DA2"/>
    <w:rsid w:val="00A86F0B"/>
    <w:rsid w:val="00A87781"/>
    <w:rsid w:val="00A9093C"/>
    <w:rsid w:val="00A918A0"/>
    <w:rsid w:val="00A918A2"/>
    <w:rsid w:val="00A92140"/>
    <w:rsid w:val="00A9283B"/>
    <w:rsid w:val="00A941C8"/>
    <w:rsid w:val="00A94707"/>
    <w:rsid w:val="00A970E7"/>
    <w:rsid w:val="00A97537"/>
    <w:rsid w:val="00AA0E43"/>
    <w:rsid w:val="00AA102A"/>
    <w:rsid w:val="00AA444F"/>
    <w:rsid w:val="00AA537F"/>
    <w:rsid w:val="00AA5A8D"/>
    <w:rsid w:val="00AB005A"/>
    <w:rsid w:val="00AB04BA"/>
    <w:rsid w:val="00AB1DBA"/>
    <w:rsid w:val="00AB253D"/>
    <w:rsid w:val="00AB4398"/>
    <w:rsid w:val="00AB43D4"/>
    <w:rsid w:val="00AB633C"/>
    <w:rsid w:val="00AB7BC0"/>
    <w:rsid w:val="00AC33EE"/>
    <w:rsid w:val="00AC491A"/>
    <w:rsid w:val="00AC4ACA"/>
    <w:rsid w:val="00AC6099"/>
    <w:rsid w:val="00AD00F9"/>
    <w:rsid w:val="00AD2826"/>
    <w:rsid w:val="00AD3D24"/>
    <w:rsid w:val="00AD544E"/>
    <w:rsid w:val="00AD607D"/>
    <w:rsid w:val="00AE3302"/>
    <w:rsid w:val="00AE41D7"/>
    <w:rsid w:val="00AE5AC1"/>
    <w:rsid w:val="00AE6D84"/>
    <w:rsid w:val="00AF1509"/>
    <w:rsid w:val="00AF2362"/>
    <w:rsid w:val="00AF47E6"/>
    <w:rsid w:val="00AF4C0A"/>
    <w:rsid w:val="00AF503D"/>
    <w:rsid w:val="00AF5E70"/>
    <w:rsid w:val="00AF6898"/>
    <w:rsid w:val="00AF7240"/>
    <w:rsid w:val="00B005FF"/>
    <w:rsid w:val="00B01E08"/>
    <w:rsid w:val="00B02458"/>
    <w:rsid w:val="00B03B4E"/>
    <w:rsid w:val="00B045B0"/>
    <w:rsid w:val="00B04906"/>
    <w:rsid w:val="00B05045"/>
    <w:rsid w:val="00B05DB2"/>
    <w:rsid w:val="00B07E20"/>
    <w:rsid w:val="00B104DD"/>
    <w:rsid w:val="00B1163F"/>
    <w:rsid w:val="00B151C2"/>
    <w:rsid w:val="00B153ED"/>
    <w:rsid w:val="00B15604"/>
    <w:rsid w:val="00B1743C"/>
    <w:rsid w:val="00B17851"/>
    <w:rsid w:val="00B20668"/>
    <w:rsid w:val="00B20D5F"/>
    <w:rsid w:val="00B2278C"/>
    <w:rsid w:val="00B2370E"/>
    <w:rsid w:val="00B258E4"/>
    <w:rsid w:val="00B306FB"/>
    <w:rsid w:val="00B3299A"/>
    <w:rsid w:val="00B33F6E"/>
    <w:rsid w:val="00B357B1"/>
    <w:rsid w:val="00B377DB"/>
    <w:rsid w:val="00B37C34"/>
    <w:rsid w:val="00B403BC"/>
    <w:rsid w:val="00B40661"/>
    <w:rsid w:val="00B42669"/>
    <w:rsid w:val="00B43068"/>
    <w:rsid w:val="00B44518"/>
    <w:rsid w:val="00B47B91"/>
    <w:rsid w:val="00B47BCE"/>
    <w:rsid w:val="00B505A6"/>
    <w:rsid w:val="00B509FC"/>
    <w:rsid w:val="00B522C1"/>
    <w:rsid w:val="00B53E40"/>
    <w:rsid w:val="00B61375"/>
    <w:rsid w:val="00B61659"/>
    <w:rsid w:val="00B65AF7"/>
    <w:rsid w:val="00B671FE"/>
    <w:rsid w:val="00B67D24"/>
    <w:rsid w:val="00B70568"/>
    <w:rsid w:val="00B7319C"/>
    <w:rsid w:val="00B7379D"/>
    <w:rsid w:val="00B74D9D"/>
    <w:rsid w:val="00B771E8"/>
    <w:rsid w:val="00B81B15"/>
    <w:rsid w:val="00B83180"/>
    <w:rsid w:val="00B83C17"/>
    <w:rsid w:val="00B876F8"/>
    <w:rsid w:val="00B9083C"/>
    <w:rsid w:val="00B90DDE"/>
    <w:rsid w:val="00B91CE7"/>
    <w:rsid w:val="00B926A6"/>
    <w:rsid w:val="00B93112"/>
    <w:rsid w:val="00B95DDB"/>
    <w:rsid w:val="00B970BD"/>
    <w:rsid w:val="00B97234"/>
    <w:rsid w:val="00BA1E85"/>
    <w:rsid w:val="00BA2F29"/>
    <w:rsid w:val="00BA36E6"/>
    <w:rsid w:val="00BA4565"/>
    <w:rsid w:val="00BA5795"/>
    <w:rsid w:val="00BA60EA"/>
    <w:rsid w:val="00BA6CB6"/>
    <w:rsid w:val="00BA774A"/>
    <w:rsid w:val="00BA786A"/>
    <w:rsid w:val="00BB0CB4"/>
    <w:rsid w:val="00BB11CB"/>
    <w:rsid w:val="00BB35DE"/>
    <w:rsid w:val="00BB3EB7"/>
    <w:rsid w:val="00BB65DC"/>
    <w:rsid w:val="00BB6F54"/>
    <w:rsid w:val="00BB7105"/>
    <w:rsid w:val="00BB74EA"/>
    <w:rsid w:val="00BB7533"/>
    <w:rsid w:val="00BB7709"/>
    <w:rsid w:val="00BB78DE"/>
    <w:rsid w:val="00BC0AE8"/>
    <w:rsid w:val="00BC12FF"/>
    <w:rsid w:val="00BC21A6"/>
    <w:rsid w:val="00BC24F0"/>
    <w:rsid w:val="00BC3372"/>
    <w:rsid w:val="00BC3743"/>
    <w:rsid w:val="00BC3883"/>
    <w:rsid w:val="00BC38A2"/>
    <w:rsid w:val="00BC50DD"/>
    <w:rsid w:val="00BC7872"/>
    <w:rsid w:val="00BD20DA"/>
    <w:rsid w:val="00BD273B"/>
    <w:rsid w:val="00BD3903"/>
    <w:rsid w:val="00BD3A06"/>
    <w:rsid w:val="00BD3CFB"/>
    <w:rsid w:val="00BD57CF"/>
    <w:rsid w:val="00BD586F"/>
    <w:rsid w:val="00BD5922"/>
    <w:rsid w:val="00BD631E"/>
    <w:rsid w:val="00BD77DF"/>
    <w:rsid w:val="00BE212C"/>
    <w:rsid w:val="00BE2C55"/>
    <w:rsid w:val="00BE2C59"/>
    <w:rsid w:val="00BE3714"/>
    <w:rsid w:val="00BE6CD6"/>
    <w:rsid w:val="00BE6F29"/>
    <w:rsid w:val="00BF0396"/>
    <w:rsid w:val="00BF0984"/>
    <w:rsid w:val="00BF283B"/>
    <w:rsid w:val="00BF3BF5"/>
    <w:rsid w:val="00BF5A53"/>
    <w:rsid w:val="00BF5E07"/>
    <w:rsid w:val="00BF6292"/>
    <w:rsid w:val="00BF7008"/>
    <w:rsid w:val="00BF7BE5"/>
    <w:rsid w:val="00C00C4D"/>
    <w:rsid w:val="00C01683"/>
    <w:rsid w:val="00C01815"/>
    <w:rsid w:val="00C02989"/>
    <w:rsid w:val="00C0396C"/>
    <w:rsid w:val="00C04E49"/>
    <w:rsid w:val="00C04FA4"/>
    <w:rsid w:val="00C068AA"/>
    <w:rsid w:val="00C10448"/>
    <w:rsid w:val="00C120F7"/>
    <w:rsid w:val="00C12385"/>
    <w:rsid w:val="00C1301B"/>
    <w:rsid w:val="00C13278"/>
    <w:rsid w:val="00C14E50"/>
    <w:rsid w:val="00C248BE"/>
    <w:rsid w:val="00C25B5A"/>
    <w:rsid w:val="00C26697"/>
    <w:rsid w:val="00C26CAA"/>
    <w:rsid w:val="00C309E2"/>
    <w:rsid w:val="00C3128E"/>
    <w:rsid w:val="00C3240D"/>
    <w:rsid w:val="00C3241C"/>
    <w:rsid w:val="00C32494"/>
    <w:rsid w:val="00C3266F"/>
    <w:rsid w:val="00C33C08"/>
    <w:rsid w:val="00C34493"/>
    <w:rsid w:val="00C34D59"/>
    <w:rsid w:val="00C35497"/>
    <w:rsid w:val="00C35EF9"/>
    <w:rsid w:val="00C374DD"/>
    <w:rsid w:val="00C3753C"/>
    <w:rsid w:val="00C37AEB"/>
    <w:rsid w:val="00C40038"/>
    <w:rsid w:val="00C40329"/>
    <w:rsid w:val="00C40834"/>
    <w:rsid w:val="00C40BD6"/>
    <w:rsid w:val="00C41126"/>
    <w:rsid w:val="00C42C12"/>
    <w:rsid w:val="00C4490D"/>
    <w:rsid w:val="00C44BB3"/>
    <w:rsid w:val="00C47CAB"/>
    <w:rsid w:val="00C509A0"/>
    <w:rsid w:val="00C55F5D"/>
    <w:rsid w:val="00C55FE7"/>
    <w:rsid w:val="00C56507"/>
    <w:rsid w:val="00C56F0A"/>
    <w:rsid w:val="00C57148"/>
    <w:rsid w:val="00C57D23"/>
    <w:rsid w:val="00C60C1E"/>
    <w:rsid w:val="00C61092"/>
    <w:rsid w:val="00C62681"/>
    <w:rsid w:val="00C633AB"/>
    <w:rsid w:val="00C63B4F"/>
    <w:rsid w:val="00C64B05"/>
    <w:rsid w:val="00C674EA"/>
    <w:rsid w:val="00C71F4A"/>
    <w:rsid w:val="00C72768"/>
    <w:rsid w:val="00C7510D"/>
    <w:rsid w:val="00C76D7B"/>
    <w:rsid w:val="00C772BD"/>
    <w:rsid w:val="00C80DC6"/>
    <w:rsid w:val="00C80F36"/>
    <w:rsid w:val="00C81878"/>
    <w:rsid w:val="00C81DC3"/>
    <w:rsid w:val="00C820C7"/>
    <w:rsid w:val="00C82C3B"/>
    <w:rsid w:val="00C83A8B"/>
    <w:rsid w:val="00C83C77"/>
    <w:rsid w:val="00C84DEC"/>
    <w:rsid w:val="00C85BD1"/>
    <w:rsid w:val="00C85DF8"/>
    <w:rsid w:val="00C86D0F"/>
    <w:rsid w:val="00C8707F"/>
    <w:rsid w:val="00C878B8"/>
    <w:rsid w:val="00C917FE"/>
    <w:rsid w:val="00C93E22"/>
    <w:rsid w:val="00C9406F"/>
    <w:rsid w:val="00C954E0"/>
    <w:rsid w:val="00C956B8"/>
    <w:rsid w:val="00C95835"/>
    <w:rsid w:val="00C9735B"/>
    <w:rsid w:val="00C97931"/>
    <w:rsid w:val="00CA0F3F"/>
    <w:rsid w:val="00CA15FE"/>
    <w:rsid w:val="00CA1E2D"/>
    <w:rsid w:val="00CA2F75"/>
    <w:rsid w:val="00CA5C88"/>
    <w:rsid w:val="00CA6534"/>
    <w:rsid w:val="00CA70B7"/>
    <w:rsid w:val="00CA7396"/>
    <w:rsid w:val="00CA783E"/>
    <w:rsid w:val="00CB1991"/>
    <w:rsid w:val="00CB2251"/>
    <w:rsid w:val="00CB3AB6"/>
    <w:rsid w:val="00CB3FE7"/>
    <w:rsid w:val="00CB4862"/>
    <w:rsid w:val="00CB51B4"/>
    <w:rsid w:val="00CB59E0"/>
    <w:rsid w:val="00CB772A"/>
    <w:rsid w:val="00CB7AF9"/>
    <w:rsid w:val="00CB7CF1"/>
    <w:rsid w:val="00CC02DF"/>
    <w:rsid w:val="00CC2271"/>
    <w:rsid w:val="00CC3069"/>
    <w:rsid w:val="00CC42A7"/>
    <w:rsid w:val="00CC4E50"/>
    <w:rsid w:val="00CC5897"/>
    <w:rsid w:val="00CC6C8F"/>
    <w:rsid w:val="00CC73A6"/>
    <w:rsid w:val="00CD0BD8"/>
    <w:rsid w:val="00CD0CEA"/>
    <w:rsid w:val="00CD1492"/>
    <w:rsid w:val="00CD179E"/>
    <w:rsid w:val="00CD2520"/>
    <w:rsid w:val="00CD2558"/>
    <w:rsid w:val="00CD2F2D"/>
    <w:rsid w:val="00CD3EA9"/>
    <w:rsid w:val="00CD4798"/>
    <w:rsid w:val="00CD47A1"/>
    <w:rsid w:val="00CD4982"/>
    <w:rsid w:val="00CD61C9"/>
    <w:rsid w:val="00CD6E0E"/>
    <w:rsid w:val="00CD7AED"/>
    <w:rsid w:val="00CE0018"/>
    <w:rsid w:val="00CE0446"/>
    <w:rsid w:val="00CE11B0"/>
    <w:rsid w:val="00CE1B11"/>
    <w:rsid w:val="00CE5226"/>
    <w:rsid w:val="00CE6059"/>
    <w:rsid w:val="00CE62C5"/>
    <w:rsid w:val="00CE6887"/>
    <w:rsid w:val="00CE7B00"/>
    <w:rsid w:val="00CE7B96"/>
    <w:rsid w:val="00CF0BCA"/>
    <w:rsid w:val="00CF2F3F"/>
    <w:rsid w:val="00CF3AF6"/>
    <w:rsid w:val="00CF3DF5"/>
    <w:rsid w:val="00CF423E"/>
    <w:rsid w:val="00CF4FE6"/>
    <w:rsid w:val="00CF511E"/>
    <w:rsid w:val="00CF66AA"/>
    <w:rsid w:val="00CF6CFA"/>
    <w:rsid w:val="00CF7A76"/>
    <w:rsid w:val="00D00951"/>
    <w:rsid w:val="00D00EA6"/>
    <w:rsid w:val="00D016A8"/>
    <w:rsid w:val="00D01B34"/>
    <w:rsid w:val="00D04ED3"/>
    <w:rsid w:val="00D06146"/>
    <w:rsid w:val="00D06277"/>
    <w:rsid w:val="00D06566"/>
    <w:rsid w:val="00D07199"/>
    <w:rsid w:val="00D07556"/>
    <w:rsid w:val="00D07971"/>
    <w:rsid w:val="00D10460"/>
    <w:rsid w:val="00D11FF5"/>
    <w:rsid w:val="00D123A5"/>
    <w:rsid w:val="00D12448"/>
    <w:rsid w:val="00D1251C"/>
    <w:rsid w:val="00D1354D"/>
    <w:rsid w:val="00D137CF"/>
    <w:rsid w:val="00D1451A"/>
    <w:rsid w:val="00D14CA4"/>
    <w:rsid w:val="00D15D02"/>
    <w:rsid w:val="00D16368"/>
    <w:rsid w:val="00D16E76"/>
    <w:rsid w:val="00D204BB"/>
    <w:rsid w:val="00D23A1A"/>
    <w:rsid w:val="00D25163"/>
    <w:rsid w:val="00D33510"/>
    <w:rsid w:val="00D34BF1"/>
    <w:rsid w:val="00D34E2A"/>
    <w:rsid w:val="00D35F92"/>
    <w:rsid w:val="00D3656A"/>
    <w:rsid w:val="00D377C0"/>
    <w:rsid w:val="00D37A11"/>
    <w:rsid w:val="00D37FE8"/>
    <w:rsid w:val="00D451D8"/>
    <w:rsid w:val="00D47A31"/>
    <w:rsid w:val="00D51C33"/>
    <w:rsid w:val="00D51D7E"/>
    <w:rsid w:val="00D5210F"/>
    <w:rsid w:val="00D522A1"/>
    <w:rsid w:val="00D52DD1"/>
    <w:rsid w:val="00D60307"/>
    <w:rsid w:val="00D60581"/>
    <w:rsid w:val="00D60A72"/>
    <w:rsid w:val="00D61DB6"/>
    <w:rsid w:val="00D61FB6"/>
    <w:rsid w:val="00D647BD"/>
    <w:rsid w:val="00D66006"/>
    <w:rsid w:val="00D707F5"/>
    <w:rsid w:val="00D71852"/>
    <w:rsid w:val="00D731E8"/>
    <w:rsid w:val="00D73528"/>
    <w:rsid w:val="00D74E36"/>
    <w:rsid w:val="00D7599C"/>
    <w:rsid w:val="00D76076"/>
    <w:rsid w:val="00D762F2"/>
    <w:rsid w:val="00D763D3"/>
    <w:rsid w:val="00D76666"/>
    <w:rsid w:val="00D770BA"/>
    <w:rsid w:val="00D808FD"/>
    <w:rsid w:val="00D82207"/>
    <w:rsid w:val="00D841FD"/>
    <w:rsid w:val="00D8646D"/>
    <w:rsid w:val="00D8687A"/>
    <w:rsid w:val="00D86A3E"/>
    <w:rsid w:val="00D87329"/>
    <w:rsid w:val="00D8756F"/>
    <w:rsid w:val="00D913A8"/>
    <w:rsid w:val="00D929DE"/>
    <w:rsid w:val="00D94AC2"/>
    <w:rsid w:val="00D952F6"/>
    <w:rsid w:val="00D959BE"/>
    <w:rsid w:val="00DA0BA3"/>
    <w:rsid w:val="00DA211D"/>
    <w:rsid w:val="00DA2C7B"/>
    <w:rsid w:val="00DA5249"/>
    <w:rsid w:val="00DA5A9D"/>
    <w:rsid w:val="00DA69C3"/>
    <w:rsid w:val="00DA79EF"/>
    <w:rsid w:val="00DB23E7"/>
    <w:rsid w:val="00DB2D8B"/>
    <w:rsid w:val="00DB384D"/>
    <w:rsid w:val="00DB5675"/>
    <w:rsid w:val="00DB5D9E"/>
    <w:rsid w:val="00DB6CC5"/>
    <w:rsid w:val="00DC0068"/>
    <w:rsid w:val="00DC0B99"/>
    <w:rsid w:val="00DC2C0E"/>
    <w:rsid w:val="00DC3B4B"/>
    <w:rsid w:val="00DC5C90"/>
    <w:rsid w:val="00DC7A88"/>
    <w:rsid w:val="00DD0144"/>
    <w:rsid w:val="00DD12EC"/>
    <w:rsid w:val="00DD21F3"/>
    <w:rsid w:val="00DD25BE"/>
    <w:rsid w:val="00DD3485"/>
    <w:rsid w:val="00DD4BE5"/>
    <w:rsid w:val="00DD5034"/>
    <w:rsid w:val="00DD522A"/>
    <w:rsid w:val="00DD57C1"/>
    <w:rsid w:val="00DD6731"/>
    <w:rsid w:val="00DE0AEE"/>
    <w:rsid w:val="00DE10FE"/>
    <w:rsid w:val="00DE1799"/>
    <w:rsid w:val="00DE1C2E"/>
    <w:rsid w:val="00DE37B6"/>
    <w:rsid w:val="00DE3B58"/>
    <w:rsid w:val="00DE4FE3"/>
    <w:rsid w:val="00DF136E"/>
    <w:rsid w:val="00DF1A80"/>
    <w:rsid w:val="00DF2576"/>
    <w:rsid w:val="00DF4432"/>
    <w:rsid w:val="00DF443E"/>
    <w:rsid w:val="00DF492B"/>
    <w:rsid w:val="00DF53CC"/>
    <w:rsid w:val="00DF73D3"/>
    <w:rsid w:val="00E00608"/>
    <w:rsid w:val="00E00D07"/>
    <w:rsid w:val="00E044A2"/>
    <w:rsid w:val="00E0652D"/>
    <w:rsid w:val="00E06742"/>
    <w:rsid w:val="00E0787E"/>
    <w:rsid w:val="00E111B3"/>
    <w:rsid w:val="00E11A6B"/>
    <w:rsid w:val="00E121F9"/>
    <w:rsid w:val="00E1271B"/>
    <w:rsid w:val="00E12D6D"/>
    <w:rsid w:val="00E16087"/>
    <w:rsid w:val="00E16270"/>
    <w:rsid w:val="00E16FD6"/>
    <w:rsid w:val="00E17C18"/>
    <w:rsid w:val="00E22C7F"/>
    <w:rsid w:val="00E26140"/>
    <w:rsid w:val="00E26D3F"/>
    <w:rsid w:val="00E27C96"/>
    <w:rsid w:val="00E30722"/>
    <w:rsid w:val="00E31C08"/>
    <w:rsid w:val="00E32DC1"/>
    <w:rsid w:val="00E33005"/>
    <w:rsid w:val="00E3321B"/>
    <w:rsid w:val="00E33EBA"/>
    <w:rsid w:val="00E34848"/>
    <w:rsid w:val="00E35048"/>
    <w:rsid w:val="00E374D5"/>
    <w:rsid w:val="00E41552"/>
    <w:rsid w:val="00E41B4D"/>
    <w:rsid w:val="00E4270D"/>
    <w:rsid w:val="00E42C93"/>
    <w:rsid w:val="00E43993"/>
    <w:rsid w:val="00E446CA"/>
    <w:rsid w:val="00E465B6"/>
    <w:rsid w:val="00E4675D"/>
    <w:rsid w:val="00E476A8"/>
    <w:rsid w:val="00E506F7"/>
    <w:rsid w:val="00E53CD9"/>
    <w:rsid w:val="00E54506"/>
    <w:rsid w:val="00E551DE"/>
    <w:rsid w:val="00E558F6"/>
    <w:rsid w:val="00E561A0"/>
    <w:rsid w:val="00E5626C"/>
    <w:rsid w:val="00E56FFD"/>
    <w:rsid w:val="00E6056F"/>
    <w:rsid w:val="00E607EF"/>
    <w:rsid w:val="00E608B0"/>
    <w:rsid w:val="00E6237A"/>
    <w:rsid w:val="00E63526"/>
    <w:rsid w:val="00E637E6"/>
    <w:rsid w:val="00E63C56"/>
    <w:rsid w:val="00E63D83"/>
    <w:rsid w:val="00E663C5"/>
    <w:rsid w:val="00E668C4"/>
    <w:rsid w:val="00E670D4"/>
    <w:rsid w:val="00E671A6"/>
    <w:rsid w:val="00E71891"/>
    <w:rsid w:val="00E7222E"/>
    <w:rsid w:val="00E728B0"/>
    <w:rsid w:val="00E72A72"/>
    <w:rsid w:val="00E72DEF"/>
    <w:rsid w:val="00E7322B"/>
    <w:rsid w:val="00E754A0"/>
    <w:rsid w:val="00E76CEB"/>
    <w:rsid w:val="00E81685"/>
    <w:rsid w:val="00E82DC1"/>
    <w:rsid w:val="00E83AA3"/>
    <w:rsid w:val="00E85ECA"/>
    <w:rsid w:val="00E86569"/>
    <w:rsid w:val="00E865A4"/>
    <w:rsid w:val="00E90981"/>
    <w:rsid w:val="00E91BBA"/>
    <w:rsid w:val="00E92135"/>
    <w:rsid w:val="00E921AC"/>
    <w:rsid w:val="00E938E4"/>
    <w:rsid w:val="00E93FBF"/>
    <w:rsid w:val="00E97C17"/>
    <w:rsid w:val="00EA0711"/>
    <w:rsid w:val="00EA1B68"/>
    <w:rsid w:val="00EA21CA"/>
    <w:rsid w:val="00EA2386"/>
    <w:rsid w:val="00EA42B1"/>
    <w:rsid w:val="00EA711C"/>
    <w:rsid w:val="00EA740F"/>
    <w:rsid w:val="00EA7B2B"/>
    <w:rsid w:val="00EB0041"/>
    <w:rsid w:val="00EB0A51"/>
    <w:rsid w:val="00EB1710"/>
    <w:rsid w:val="00EB191F"/>
    <w:rsid w:val="00EB1A73"/>
    <w:rsid w:val="00EB5E70"/>
    <w:rsid w:val="00EB5EAB"/>
    <w:rsid w:val="00EB7489"/>
    <w:rsid w:val="00EC0671"/>
    <w:rsid w:val="00EC4FC3"/>
    <w:rsid w:val="00EC7DDF"/>
    <w:rsid w:val="00ED11E7"/>
    <w:rsid w:val="00ED1A77"/>
    <w:rsid w:val="00ED21D8"/>
    <w:rsid w:val="00ED27CA"/>
    <w:rsid w:val="00ED358B"/>
    <w:rsid w:val="00ED3C0A"/>
    <w:rsid w:val="00ED3C59"/>
    <w:rsid w:val="00ED3CB1"/>
    <w:rsid w:val="00ED42A4"/>
    <w:rsid w:val="00ED6599"/>
    <w:rsid w:val="00ED7687"/>
    <w:rsid w:val="00EE0F8F"/>
    <w:rsid w:val="00EE3F80"/>
    <w:rsid w:val="00EE5842"/>
    <w:rsid w:val="00EE5856"/>
    <w:rsid w:val="00EE66A0"/>
    <w:rsid w:val="00EE7855"/>
    <w:rsid w:val="00EF2908"/>
    <w:rsid w:val="00EF3AD5"/>
    <w:rsid w:val="00EF4082"/>
    <w:rsid w:val="00EF4377"/>
    <w:rsid w:val="00EF5455"/>
    <w:rsid w:val="00EF5AA3"/>
    <w:rsid w:val="00F000D4"/>
    <w:rsid w:val="00F01861"/>
    <w:rsid w:val="00F021FE"/>
    <w:rsid w:val="00F05298"/>
    <w:rsid w:val="00F0529D"/>
    <w:rsid w:val="00F06371"/>
    <w:rsid w:val="00F1044F"/>
    <w:rsid w:val="00F10715"/>
    <w:rsid w:val="00F11A0F"/>
    <w:rsid w:val="00F12C79"/>
    <w:rsid w:val="00F13638"/>
    <w:rsid w:val="00F14E1E"/>
    <w:rsid w:val="00F155FC"/>
    <w:rsid w:val="00F15CFD"/>
    <w:rsid w:val="00F160B4"/>
    <w:rsid w:val="00F1618B"/>
    <w:rsid w:val="00F1678B"/>
    <w:rsid w:val="00F170D8"/>
    <w:rsid w:val="00F21C5B"/>
    <w:rsid w:val="00F23DEF"/>
    <w:rsid w:val="00F24E03"/>
    <w:rsid w:val="00F26667"/>
    <w:rsid w:val="00F30E12"/>
    <w:rsid w:val="00F30EA2"/>
    <w:rsid w:val="00F31350"/>
    <w:rsid w:val="00F31B1F"/>
    <w:rsid w:val="00F32B39"/>
    <w:rsid w:val="00F35144"/>
    <w:rsid w:val="00F35691"/>
    <w:rsid w:val="00F40148"/>
    <w:rsid w:val="00F41543"/>
    <w:rsid w:val="00F42123"/>
    <w:rsid w:val="00F43338"/>
    <w:rsid w:val="00F436B5"/>
    <w:rsid w:val="00F43999"/>
    <w:rsid w:val="00F441EE"/>
    <w:rsid w:val="00F442AE"/>
    <w:rsid w:val="00F448B5"/>
    <w:rsid w:val="00F46E93"/>
    <w:rsid w:val="00F470A7"/>
    <w:rsid w:val="00F47A28"/>
    <w:rsid w:val="00F47A7F"/>
    <w:rsid w:val="00F54941"/>
    <w:rsid w:val="00F54989"/>
    <w:rsid w:val="00F56A2C"/>
    <w:rsid w:val="00F573BA"/>
    <w:rsid w:val="00F60F1D"/>
    <w:rsid w:val="00F61092"/>
    <w:rsid w:val="00F62E18"/>
    <w:rsid w:val="00F64B09"/>
    <w:rsid w:val="00F701E5"/>
    <w:rsid w:val="00F73481"/>
    <w:rsid w:val="00F76A3F"/>
    <w:rsid w:val="00F77160"/>
    <w:rsid w:val="00F77C71"/>
    <w:rsid w:val="00F77C88"/>
    <w:rsid w:val="00F81DC4"/>
    <w:rsid w:val="00F8342A"/>
    <w:rsid w:val="00F8349E"/>
    <w:rsid w:val="00F84CF3"/>
    <w:rsid w:val="00F85612"/>
    <w:rsid w:val="00F86B5D"/>
    <w:rsid w:val="00F933A1"/>
    <w:rsid w:val="00F94EBC"/>
    <w:rsid w:val="00F954BE"/>
    <w:rsid w:val="00F9735F"/>
    <w:rsid w:val="00F975C3"/>
    <w:rsid w:val="00FA00C8"/>
    <w:rsid w:val="00FA06AC"/>
    <w:rsid w:val="00FA1188"/>
    <w:rsid w:val="00FA1842"/>
    <w:rsid w:val="00FA1D57"/>
    <w:rsid w:val="00FA2B4D"/>
    <w:rsid w:val="00FA3908"/>
    <w:rsid w:val="00FB0F6A"/>
    <w:rsid w:val="00FB1BCC"/>
    <w:rsid w:val="00FB1FEB"/>
    <w:rsid w:val="00FB28E8"/>
    <w:rsid w:val="00FB2F97"/>
    <w:rsid w:val="00FB36BE"/>
    <w:rsid w:val="00FB38AC"/>
    <w:rsid w:val="00FB4D0D"/>
    <w:rsid w:val="00FB533B"/>
    <w:rsid w:val="00FB606F"/>
    <w:rsid w:val="00FB6E7A"/>
    <w:rsid w:val="00FC3B8E"/>
    <w:rsid w:val="00FC664B"/>
    <w:rsid w:val="00FC718F"/>
    <w:rsid w:val="00FC72CA"/>
    <w:rsid w:val="00FC74C9"/>
    <w:rsid w:val="00FD0A2E"/>
    <w:rsid w:val="00FD1D8C"/>
    <w:rsid w:val="00FD2802"/>
    <w:rsid w:val="00FD3042"/>
    <w:rsid w:val="00FD39A8"/>
    <w:rsid w:val="00FD4589"/>
    <w:rsid w:val="00FD6E8D"/>
    <w:rsid w:val="00FE274B"/>
    <w:rsid w:val="00FE32BE"/>
    <w:rsid w:val="00FE4807"/>
    <w:rsid w:val="00FE5A3A"/>
    <w:rsid w:val="00FF05EB"/>
    <w:rsid w:val="00FF1D22"/>
    <w:rsid w:val="00FF23C4"/>
    <w:rsid w:val="00FF4B18"/>
    <w:rsid w:val="00FF6C22"/>
    <w:rsid w:val="00FF7612"/>
    <w:rsid w:val="00FF7B0A"/>
    <w:rsid w:val="00FF7D4F"/>
    <w:rsid w:val="00FF7F0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30CC1"/>
    <w:pPr>
      <w:spacing w:after="60"/>
      <w:jc w:val="both"/>
    </w:pPr>
    <w:rPr>
      <w:sz w:val="24"/>
    </w:rPr>
  </w:style>
  <w:style w:type="paragraph" w:styleId="Nagwek1">
    <w:name w:val="heading 1"/>
    <w:basedOn w:val="Normalny"/>
    <w:next w:val="Normalny"/>
    <w:link w:val="Nagwek1Znak"/>
    <w:uiPriority w:val="9"/>
    <w:qFormat/>
    <w:rsid w:val="00DF443E"/>
    <w:pPr>
      <w:keepNext/>
      <w:keepLines/>
      <w:spacing w:after="240"/>
      <w:jc w:val="left"/>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DF443E"/>
    <w:pPr>
      <w:keepNext/>
      <w:keepLines/>
      <w:spacing w:before="240"/>
      <w:jc w:val="left"/>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AB7BC0"/>
    <w:pPr>
      <w:keepNext/>
      <w:keepLines/>
      <w:spacing w:before="120"/>
      <w:outlineLvl w:val="2"/>
    </w:pPr>
    <w:rPr>
      <w:rFonts w:asciiTheme="majorHAnsi" w:eastAsiaTheme="majorEastAsia" w:hAnsiTheme="majorHAnsi" w:cstheme="majorBidi"/>
      <w:b/>
      <w:bCs/>
    </w:rPr>
  </w:style>
  <w:style w:type="paragraph" w:styleId="Nagwek4">
    <w:name w:val="heading 4"/>
    <w:basedOn w:val="Normalny"/>
    <w:next w:val="Normalny"/>
    <w:link w:val="Nagwek4Znak"/>
    <w:uiPriority w:val="9"/>
    <w:unhideWhenUsed/>
    <w:qFormat/>
    <w:rsid w:val="000043E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F443E"/>
    <w:rPr>
      <w:rFonts w:asciiTheme="majorHAnsi" w:eastAsiaTheme="majorEastAsia" w:hAnsiTheme="majorHAnsi" w:cstheme="majorBidi"/>
      <w:b/>
      <w:bCs/>
      <w:sz w:val="28"/>
      <w:szCs w:val="28"/>
    </w:rPr>
  </w:style>
  <w:style w:type="character" w:customStyle="1" w:styleId="Nagwek2Znak">
    <w:name w:val="Nagłówek 2 Znak"/>
    <w:basedOn w:val="Domylnaczcionkaakapitu"/>
    <w:link w:val="Nagwek2"/>
    <w:uiPriority w:val="9"/>
    <w:rsid w:val="00DF443E"/>
    <w:rPr>
      <w:rFonts w:asciiTheme="majorHAnsi" w:eastAsiaTheme="majorEastAsia" w:hAnsiTheme="majorHAnsi" w:cstheme="majorBidi"/>
      <w:b/>
      <w:bCs/>
      <w:sz w:val="26"/>
      <w:szCs w:val="26"/>
    </w:rPr>
  </w:style>
  <w:style w:type="paragraph" w:styleId="Nagwek">
    <w:name w:val="header"/>
    <w:basedOn w:val="Normalny"/>
    <w:link w:val="NagwekZnak"/>
    <w:uiPriority w:val="99"/>
    <w:semiHidden/>
    <w:unhideWhenUsed/>
    <w:rsid w:val="00634A53"/>
    <w:pPr>
      <w:tabs>
        <w:tab w:val="center" w:pos="4536"/>
        <w:tab w:val="right" w:pos="9072"/>
      </w:tabs>
    </w:pPr>
  </w:style>
  <w:style w:type="character" w:customStyle="1" w:styleId="NagwekZnak">
    <w:name w:val="Nagłówek Znak"/>
    <w:basedOn w:val="Domylnaczcionkaakapitu"/>
    <w:link w:val="Nagwek"/>
    <w:uiPriority w:val="99"/>
    <w:semiHidden/>
    <w:rsid w:val="00634A53"/>
    <w:rPr>
      <w:rFonts w:ascii="Times New Roman" w:hAnsi="Times New Roman"/>
      <w:sz w:val="24"/>
    </w:rPr>
  </w:style>
  <w:style w:type="paragraph" w:styleId="Stopka">
    <w:name w:val="footer"/>
    <w:basedOn w:val="Normalny"/>
    <w:link w:val="StopkaZnak"/>
    <w:uiPriority w:val="99"/>
    <w:unhideWhenUsed/>
    <w:rsid w:val="00634A53"/>
    <w:pPr>
      <w:tabs>
        <w:tab w:val="center" w:pos="4536"/>
        <w:tab w:val="right" w:pos="9072"/>
      </w:tabs>
    </w:pPr>
  </w:style>
  <w:style w:type="character" w:customStyle="1" w:styleId="StopkaZnak">
    <w:name w:val="Stopka Znak"/>
    <w:basedOn w:val="Domylnaczcionkaakapitu"/>
    <w:link w:val="Stopka"/>
    <w:uiPriority w:val="99"/>
    <w:rsid w:val="00634A53"/>
    <w:rPr>
      <w:rFonts w:ascii="Times New Roman" w:hAnsi="Times New Roman"/>
      <w:sz w:val="24"/>
    </w:rPr>
  </w:style>
  <w:style w:type="paragraph" w:styleId="Tekstdymka">
    <w:name w:val="Balloon Text"/>
    <w:basedOn w:val="Normalny"/>
    <w:link w:val="TekstdymkaZnak"/>
    <w:uiPriority w:val="99"/>
    <w:semiHidden/>
    <w:unhideWhenUsed/>
    <w:rsid w:val="00634A53"/>
    <w:rPr>
      <w:rFonts w:ascii="Tahoma" w:hAnsi="Tahoma" w:cs="Tahoma"/>
      <w:sz w:val="16"/>
      <w:szCs w:val="16"/>
    </w:rPr>
  </w:style>
  <w:style w:type="character" w:customStyle="1" w:styleId="TekstdymkaZnak">
    <w:name w:val="Tekst dymka Znak"/>
    <w:basedOn w:val="Domylnaczcionkaakapitu"/>
    <w:link w:val="Tekstdymka"/>
    <w:uiPriority w:val="99"/>
    <w:semiHidden/>
    <w:rsid w:val="00634A53"/>
    <w:rPr>
      <w:rFonts w:ascii="Tahoma" w:hAnsi="Tahoma" w:cs="Tahoma"/>
      <w:sz w:val="16"/>
      <w:szCs w:val="16"/>
    </w:rPr>
  </w:style>
  <w:style w:type="paragraph" w:styleId="Nagwekspisutreci">
    <w:name w:val="TOC Heading"/>
    <w:basedOn w:val="Nagwek1"/>
    <w:next w:val="Normalny"/>
    <w:uiPriority w:val="39"/>
    <w:unhideWhenUsed/>
    <w:qFormat/>
    <w:rsid w:val="00CD47A1"/>
    <w:pPr>
      <w:spacing w:before="480" w:after="0" w:line="276" w:lineRule="auto"/>
      <w:outlineLvl w:val="9"/>
    </w:pPr>
    <w:rPr>
      <w:color w:val="365F91" w:themeColor="accent1" w:themeShade="BF"/>
    </w:rPr>
  </w:style>
  <w:style w:type="paragraph" w:styleId="Spistreci1">
    <w:name w:val="toc 1"/>
    <w:basedOn w:val="Normalny"/>
    <w:next w:val="Normalny"/>
    <w:autoRedefine/>
    <w:uiPriority w:val="39"/>
    <w:unhideWhenUsed/>
    <w:rsid w:val="00CD47A1"/>
    <w:pPr>
      <w:spacing w:after="100"/>
    </w:pPr>
  </w:style>
  <w:style w:type="character" w:styleId="Hipercze">
    <w:name w:val="Hyperlink"/>
    <w:basedOn w:val="Domylnaczcionkaakapitu"/>
    <w:uiPriority w:val="99"/>
    <w:unhideWhenUsed/>
    <w:rsid w:val="00CD47A1"/>
    <w:rPr>
      <w:color w:val="0000FF" w:themeColor="hyperlink"/>
      <w:u w:val="single"/>
    </w:rPr>
  </w:style>
  <w:style w:type="paragraph" w:styleId="Tekstprzypisudolnego">
    <w:name w:val="footnote text"/>
    <w:basedOn w:val="Normalny"/>
    <w:link w:val="TekstprzypisudolnegoZnak"/>
    <w:qFormat/>
    <w:rsid w:val="00595BB6"/>
    <w:pPr>
      <w:spacing w:after="0"/>
    </w:pPr>
    <w:rPr>
      <w:rFonts w:eastAsia="Times New Roman" w:cs="Times New Roman"/>
      <w:sz w:val="20"/>
      <w:szCs w:val="20"/>
    </w:rPr>
  </w:style>
  <w:style w:type="character" w:customStyle="1" w:styleId="TekstprzypisudolnegoZnak">
    <w:name w:val="Tekst przypisu dolnego Znak"/>
    <w:basedOn w:val="Domylnaczcionkaakapitu"/>
    <w:link w:val="Tekstprzypisudolnego"/>
    <w:rsid w:val="00595BB6"/>
    <w:rPr>
      <w:rFonts w:eastAsia="Times New Roman" w:cs="Times New Roman"/>
      <w:sz w:val="20"/>
      <w:szCs w:val="20"/>
    </w:rPr>
  </w:style>
  <w:style w:type="character" w:styleId="Odwoanieprzypisudolnego">
    <w:name w:val="footnote reference"/>
    <w:basedOn w:val="Domylnaczcionkaakapitu"/>
    <w:rsid w:val="00CB59E0"/>
    <w:rPr>
      <w:rFonts w:cs="Times New Roman"/>
      <w:vertAlign w:val="superscript"/>
    </w:rPr>
  </w:style>
  <w:style w:type="table" w:styleId="Tabela-Siatka">
    <w:name w:val="Table Grid"/>
    <w:basedOn w:val="Tabela-SieWeb3"/>
    <w:uiPriority w:val="59"/>
    <w:rsid w:val="00D06277"/>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egenda">
    <w:name w:val="caption"/>
    <w:basedOn w:val="Normalny"/>
    <w:next w:val="Normalny"/>
    <w:unhideWhenUsed/>
    <w:qFormat/>
    <w:rsid w:val="00D00951"/>
    <w:pPr>
      <w:spacing w:before="120"/>
      <w:jc w:val="center"/>
    </w:pPr>
    <w:rPr>
      <w:b/>
      <w:bCs/>
      <w:sz w:val="20"/>
      <w:szCs w:val="18"/>
    </w:rPr>
  </w:style>
  <w:style w:type="paragraph" w:customStyle="1" w:styleId="rdotabeli">
    <w:name w:val="Źródło tabeli"/>
    <w:aliases w:val="wykresu"/>
    <w:basedOn w:val="Normalny"/>
    <w:qFormat/>
    <w:rsid w:val="00CD0CEA"/>
    <w:rPr>
      <w:sz w:val="20"/>
    </w:rPr>
  </w:style>
  <w:style w:type="paragraph" w:styleId="Spistreci2">
    <w:name w:val="toc 2"/>
    <w:basedOn w:val="Normalny"/>
    <w:next w:val="Normalny"/>
    <w:autoRedefine/>
    <w:uiPriority w:val="39"/>
    <w:unhideWhenUsed/>
    <w:rsid w:val="009401A6"/>
    <w:pPr>
      <w:spacing w:after="100"/>
      <w:ind w:left="240"/>
    </w:pPr>
  </w:style>
  <w:style w:type="paragraph" w:styleId="Akapitzlist">
    <w:name w:val="List Paragraph"/>
    <w:basedOn w:val="Normalny"/>
    <w:uiPriority w:val="34"/>
    <w:qFormat/>
    <w:rsid w:val="00BE2C59"/>
    <w:pPr>
      <w:ind w:left="720"/>
      <w:contextualSpacing/>
    </w:pPr>
  </w:style>
  <w:style w:type="table" w:customStyle="1" w:styleId="Styl21">
    <w:name w:val="Styl21"/>
    <w:basedOn w:val="Tabela-SieWeb2"/>
    <w:uiPriority w:val="99"/>
    <w:rsid w:val="00FC3B8E"/>
    <w:pPr>
      <w:spacing w:after="0"/>
      <w:jc w:val="center"/>
    </w:pPr>
    <w:rPr>
      <w:rFonts w:ascii="Times New Roman" w:hAnsi="Times New Roman"/>
      <w:sz w:val="20"/>
      <w:szCs w:val="20"/>
      <w:lang w:eastAsia="pl-P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FC3B8E"/>
    <w:pPr>
      <w:spacing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ezodstpw">
    <w:name w:val="No Spacing"/>
    <w:uiPriority w:val="1"/>
    <w:qFormat/>
    <w:rsid w:val="00795589"/>
    <w:pPr>
      <w:jc w:val="both"/>
    </w:pPr>
    <w:rPr>
      <w:sz w:val="24"/>
    </w:rPr>
  </w:style>
  <w:style w:type="table" w:customStyle="1" w:styleId="Styl2">
    <w:name w:val="Styl2"/>
    <w:basedOn w:val="Tabela-SieWeb2"/>
    <w:uiPriority w:val="99"/>
    <w:rsid w:val="003467FA"/>
    <w:pPr>
      <w:spacing w:after="0"/>
      <w:jc w:val="center"/>
    </w:pPr>
    <w:rPr>
      <w:rFonts w:ascii="Times New Roman" w:hAnsi="Times New Roman"/>
      <w:sz w:val="20"/>
      <w:szCs w:val="20"/>
      <w:lang w:eastAsia="pl-P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vAlign w:val="center"/>
    </w:tcPr>
    <w:tblStylePr w:type="firstRow">
      <w:rPr>
        <w:color w:val="auto"/>
      </w:rPr>
      <w:tblPr/>
      <w:tcPr>
        <w:tcBorders>
          <w:tl2br w:val="none" w:sz="0" w:space="0" w:color="auto"/>
          <w:tr2bl w:val="none" w:sz="0" w:space="0" w:color="auto"/>
        </w:tcBorders>
      </w:tcPr>
    </w:tblStylePr>
  </w:style>
  <w:style w:type="character" w:customStyle="1" w:styleId="Nagwek3Znak">
    <w:name w:val="Nagłówek 3 Znak"/>
    <w:basedOn w:val="Domylnaczcionkaakapitu"/>
    <w:link w:val="Nagwek3"/>
    <w:uiPriority w:val="9"/>
    <w:rsid w:val="00AB7BC0"/>
    <w:rPr>
      <w:rFonts w:asciiTheme="majorHAnsi" w:eastAsiaTheme="majorEastAsia" w:hAnsiTheme="majorHAnsi" w:cstheme="majorBidi"/>
      <w:b/>
      <w:bCs/>
      <w:sz w:val="24"/>
    </w:rPr>
  </w:style>
  <w:style w:type="paragraph" w:styleId="Spistreci3">
    <w:name w:val="toc 3"/>
    <w:basedOn w:val="Normalny"/>
    <w:next w:val="Normalny"/>
    <w:autoRedefine/>
    <w:uiPriority w:val="39"/>
    <w:unhideWhenUsed/>
    <w:rsid w:val="00AE3302"/>
    <w:pPr>
      <w:spacing w:after="100"/>
      <w:ind w:left="480"/>
    </w:pPr>
  </w:style>
  <w:style w:type="paragraph" w:customStyle="1" w:styleId="Tytuwykresu">
    <w:name w:val="Tytuł wykresu"/>
    <w:basedOn w:val="Legenda"/>
    <w:next w:val="Normalny"/>
    <w:link w:val="TytuwykresuZnak"/>
    <w:qFormat/>
    <w:rsid w:val="00D61DB6"/>
    <w:rPr>
      <w:rFonts w:ascii="Calibri" w:eastAsia="Calibri" w:hAnsi="Calibri" w:cs="Times New Roman"/>
      <w:sz w:val="24"/>
      <w:szCs w:val="20"/>
    </w:rPr>
  </w:style>
  <w:style w:type="character" w:customStyle="1" w:styleId="TytuwykresuZnak">
    <w:name w:val="Tytuł wykresu Znak"/>
    <w:link w:val="Tytuwykresu"/>
    <w:rsid w:val="00D61DB6"/>
    <w:rPr>
      <w:rFonts w:ascii="Calibri" w:eastAsia="Calibri" w:hAnsi="Calibri" w:cs="Times New Roman"/>
      <w:b/>
      <w:bCs/>
      <w:sz w:val="24"/>
      <w:szCs w:val="20"/>
    </w:rPr>
  </w:style>
  <w:style w:type="paragraph" w:customStyle="1" w:styleId="Tytutabeli">
    <w:name w:val="Tytuł tabeli"/>
    <w:basedOn w:val="Tytuwykresu"/>
    <w:link w:val="TytutabeliZnak"/>
    <w:qFormat/>
    <w:rsid w:val="00D61DB6"/>
    <w:pPr>
      <w:spacing w:after="160"/>
    </w:pPr>
  </w:style>
  <w:style w:type="character" w:customStyle="1" w:styleId="TytutabeliZnak">
    <w:name w:val="Tytuł tabeli Znak"/>
    <w:basedOn w:val="TytuwykresuZnak"/>
    <w:link w:val="Tytutabeli"/>
    <w:rsid w:val="00D61DB6"/>
    <w:rPr>
      <w:rFonts w:ascii="Calibri" w:eastAsia="Calibri" w:hAnsi="Calibri" w:cs="Times New Roman"/>
      <w:b/>
      <w:bCs/>
      <w:sz w:val="24"/>
      <w:szCs w:val="20"/>
    </w:rPr>
  </w:style>
  <w:style w:type="paragraph" w:styleId="Tekstprzypisukocowego">
    <w:name w:val="endnote text"/>
    <w:basedOn w:val="Normalny"/>
    <w:link w:val="TekstprzypisukocowegoZnak"/>
    <w:uiPriority w:val="99"/>
    <w:semiHidden/>
    <w:unhideWhenUsed/>
    <w:rsid w:val="00F160B4"/>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F160B4"/>
    <w:rPr>
      <w:sz w:val="20"/>
      <w:szCs w:val="20"/>
    </w:rPr>
  </w:style>
  <w:style w:type="character" w:styleId="Odwoanieprzypisukocowego">
    <w:name w:val="endnote reference"/>
    <w:basedOn w:val="Domylnaczcionkaakapitu"/>
    <w:uiPriority w:val="99"/>
    <w:semiHidden/>
    <w:unhideWhenUsed/>
    <w:rsid w:val="00F160B4"/>
    <w:rPr>
      <w:vertAlign w:val="superscript"/>
    </w:rPr>
  </w:style>
  <w:style w:type="character" w:styleId="Odwoaniedokomentarza">
    <w:name w:val="annotation reference"/>
    <w:basedOn w:val="Domylnaczcionkaakapitu"/>
    <w:uiPriority w:val="99"/>
    <w:semiHidden/>
    <w:unhideWhenUsed/>
    <w:rsid w:val="004B2885"/>
    <w:rPr>
      <w:sz w:val="16"/>
      <w:szCs w:val="16"/>
    </w:rPr>
  </w:style>
  <w:style w:type="paragraph" w:styleId="Tekstkomentarza">
    <w:name w:val="annotation text"/>
    <w:basedOn w:val="Normalny"/>
    <w:link w:val="TekstkomentarzaZnak"/>
    <w:uiPriority w:val="99"/>
    <w:semiHidden/>
    <w:unhideWhenUsed/>
    <w:rsid w:val="004B2885"/>
    <w:rPr>
      <w:sz w:val="20"/>
      <w:szCs w:val="20"/>
    </w:rPr>
  </w:style>
  <w:style w:type="character" w:customStyle="1" w:styleId="TekstkomentarzaZnak">
    <w:name w:val="Tekst komentarza Znak"/>
    <w:basedOn w:val="Domylnaczcionkaakapitu"/>
    <w:link w:val="Tekstkomentarza"/>
    <w:uiPriority w:val="99"/>
    <w:semiHidden/>
    <w:rsid w:val="004B2885"/>
    <w:rPr>
      <w:sz w:val="20"/>
      <w:szCs w:val="20"/>
    </w:rPr>
  </w:style>
  <w:style w:type="paragraph" w:styleId="Tematkomentarza">
    <w:name w:val="annotation subject"/>
    <w:basedOn w:val="Tekstkomentarza"/>
    <w:next w:val="Tekstkomentarza"/>
    <w:link w:val="TematkomentarzaZnak"/>
    <w:uiPriority w:val="99"/>
    <w:semiHidden/>
    <w:unhideWhenUsed/>
    <w:rsid w:val="004B2885"/>
    <w:rPr>
      <w:b/>
      <w:bCs/>
    </w:rPr>
  </w:style>
  <w:style w:type="character" w:customStyle="1" w:styleId="TematkomentarzaZnak">
    <w:name w:val="Temat komentarza Znak"/>
    <w:basedOn w:val="TekstkomentarzaZnak"/>
    <w:link w:val="Tematkomentarza"/>
    <w:uiPriority w:val="99"/>
    <w:semiHidden/>
    <w:rsid w:val="004B2885"/>
    <w:rPr>
      <w:b/>
      <w:bCs/>
      <w:sz w:val="20"/>
      <w:szCs w:val="20"/>
    </w:rPr>
  </w:style>
  <w:style w:type="character" w:customStyle="1" w:styleId="Nagwek4Znak">
    <w:name w:val="Nagłówek 4 Znak"/>
    <w:basedOn w:val="Domylnaczcionkaakapitu"/>
    <w:link w:val="Nagwek4"/>
    <w:uiPriority w:val="9"/>
    <w:rsid w:val="000043EB"/>
    <w:rPr>
      <w:rFonts w:asciiTheme="majorHAnsi" w:eastAsiaTheme="majorEastAsia" w:hAnsiTheme="majorHAnsi" w:cstheme="majorBidi"/>
      <w:b/>
      <w:bCs/>
      <w:i/>
      <w:iCs/>
      <w:color w:val="4F81BD" w:themeColor="accent1"/>
      <w:sz w:val="24"/>
    </w:rPr>
  </w:style>
  <w:style w:type="paragraph" w:styleId="Spisilustracji">
    <w:name w:val="table of figures"/>
    <w:basedOn w:val="Normalny"/>
    <w:next w:val="Normalny"/>
    <w:uiPriority w:val="99"/>
    <w:unhideWhenUsed/>
    <w:rsid w:val="00973EE2"/>
    <w:pPr>
      <w:spacing w:after="0"/>
    </w:pPr>
  </w:style>
  <w:style w:type="table" w:styleId="Tabela-SieWeb3">
    <w:name w:val="Table Web 3"/>
    <w:basedOn w:val="Standardowy"/>
    <w:uiPriority w:val="99"/>
    <w:semiHidden/>
    <w:unhideWhenUsed/>
    <w:rsid w:val="00992F38"/>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78874101">
      <w:bodyDiv w:val="1"/>
      <w:marLeft w:val="0"/>
      <w:marRight w:val="0"/>
      <w:marTop w:val="0"/>
      <w:marBottom w:val="0"/>
      <w:divBdr>
        <w:top w:val="none" w:sz="0" w:space="0" w:color="auto"/>
        <w:left w:val="none" w:sz="0" w:space="0" w:color="auto"/>
        <w:bottom w:val="none" w:sz="0" w:space="0" w:color="auto"/>
        <w:right w:val="none" w:sz="0" w:space="0" w:color="auto"/>
      </w:divBdr>
    </w:div>
    <w:div w:id="369065284">
      <w:bodyDiv w:val="1"/>
      <w:marLeft w:val="0"/>
      <w:marRight w:val="0"/>
      <w:marTop w:val="0"/>
      <w:marBottom w:val="0"/>
      <w:divBdr>
        <w:top w:val="none" w:sz="0" w:space="0" w:color="auto"/>
        <w:left w:val="none" w:sz="0" w:space="0" w:color="auto"/>
        <w:bottom w:val="none" w:sz="0" w:space="0" w:color="auto"/>
        <w:right w:val="none" w:sz="0" w:space="0" w:color="auto"/>
      </w:divBdr>
      <w:divsChild>
        <w:div w:id="991643453">
          <w:marLeft w:val="547"/>
          <w:marRight w:val="0"/>
          <w:marTop w:val="0"/>
          <w:marBottom w:val="0"/>
          <w:divBdr>
            <w:top w:val="none" w:sz="0" w:space="0" w:color="auto"/>
            <w:left w:val="none" w:sz="0" w:space="0" w:color="auto"/>
            <w:bottom w:val="none" w:sz="0" w:space="0" w:color="auto"/>
            <w:right w:val="none" w:sz="0" w:space="0" w:color="auto"/>
          </w:divBdr>
        </w:div>
      </w:divsChild>
    </w:div>
    <w:div w:id="426270584">
      <w:bodyDiv w:val="1"/>
      <w:marLeft w:val="0"/>
      <w:marRight w:val="0"/>
      <w:marTop w:val="0"/>
      <w:marBottom w:val="0"/>
      <w:divBdr>
        <w:top w:val="none" w:sz="0" w:space="0" w:color="auto"/>
        <w:left w:val="none" w:sz="0" w:space="0" w:color="auto"/>
        <w:bottom w:val="none" w:sz="0" w:space="0" w:color="auto"/>
        <w:right w:val="none" w:sz="0" w:space="0" w:color="auto"/>
      </w:divBdr>
    </w:div>
    <w:div w:id="530384739">
      <w:bodyDiv w:val="1"/>
      <w:marLeft w:val="0"/>
      <w:marRight w:val="0"/>
      <w:marTop w:val="0"/>
      <w:marBottom w:val="0"/>
      <w:divBdr>
        <w:top w:val="none" w:sz="0" w:space="0" w:color="auto"/>
        <w:left w:val="none" w:sz="0" w:space="0" w:color="auto"/>
        <w:bottom w:val="none" w:sz="0" w:space="0" w:color="auto"/>
        <w:right w:val="none" w:sz="0" w:space="0" w:color="auto"/>
      </w:divBdr>
    </w:div>
    <w:div w:id="532152402">
      <w:bodyDiv w:val="1"/>
      <w:marLeft w:val="0"/>
      <w:marRight w:val="0"/>
      <w:marTop w:val="0"/>
      <w:marBottom w:val="0"/>
      <w:divBdr>
        <w:top w:val="none" w:sz="0" w:space="0" w:color="auto"/>
        <w:left w:val="none" w:sz="0" w:space="0" w:color="auto"/>
        <w:bottom w:val="none" w:sz="0" w:space="0" w:color="auto"/>
        <w:right w:val="none" w:sz="0" w:space="0" w:color="auto"/>
      </w:divBdr>
    </w:div>
    <w:div w:id="758939583">
      <w:bodyDiv w:val="1"/>
      <w:marLeft w:val="0"/>
      <w:marRight w:val="0"/>
      <w:marTop w:val="0"/>
      <w:marBottom w:val="0"/>
      <w:divBdr>
        <w:top w:val="none" w:sz="0" w:space="0" w:color="auto"/>
        <w:left w:val="none" w:sz="0" w:space="0" w:color="auto"/>
        <w:bottom w:val="none" w:sz="0" w:space="0" w:color="auto"/>
        <w:right w:val="none" w:sz="0" w:space="0" w:color="auto"/>
      </w:divBdr>
    </w:div>
    <w:div w:id="928585166">
      <w:bodyDiv w:val="1"/>
      <w:marLeft w:val="0"/>
      <w:marRight w:val="0"/>
      <w:marTop w:val="0"/>
      <w:marBottom w:val="0"/>
      <w:divBdr>
        <w:top w:val="none" w:sz="0" w:space="0" w:color="auto"/>
        <w:left w:val="none" w:sz="0" w:space="0" w:color="auto"/>
        <w:bottom w:val="none" w:sz="0" w:space="0" w:color="auto"/>
        <w:right w:val="none" w:sz="0" w:space="0" w:color="auto"/>
      </w:divBdr>
      <w:divsChild>
        <w:div w:id="1435905589">
          <w:marLeft w:val="547"/>
          <w:marRight w:val="0"/>
          <w:marTop w:val="0"/>
          <w:marBottom w:val="0"/>
          <w:divBdr>
            <w:top w:val="none" w:sz="0" w:space="0" w:color="auto"/>
            <w:left w:val="none" w:sz="0" w:space="0" w:color="auto"/>
            <w:bottom w:val="none" w:sz="0" w:space="0" w:color="auto"/>
            <w:right w:val="none" w:sz="0" w:space="0" w:color="auto"/>
          </w:divBdr>
        </w:div>
        <w:div w:id="868883086">
          <w:marLeft w:val="547"/>
          <w:marRight w:val="0"/>
          <w:marTop w:val="0"/>
          <w:marBottom w:val="0"/>
          <w:divBdr>
            <w:top w:val="none" w:sz="0" w:space="0" w:color="auto"/>
            <w:left w:val="none" w:sz="0" w:space="0" w:color="auto"/>
            <w:bottom w:val="none" w:sz="0" w:space="0" w:color="auto"/>
            <w:right w:val="none" w:sz="0" w:space="0" w:color="auto"/>
          </w:divBdr>
        </w:div>
      </w:divsChild>
    </w:div>
    <w:div w:id="1017851024">
      <w:bodyDiv w:val="1"/>
      <w:marLeft w:val="0"/>
      <w:marRight w:val="0"/>
      <w:marTop w:val="0"/>
      <w:marBottom w:val="0"/>
      <w:divBdr>
        <w:top w:val="none" w:sz="0" w:space="0" w:color="auto"/>
        <w:left w:val="none" w:sz="0" w:space="0" w:color="auto"/>
        <w:bottom w:val="none" w:sz="0" w:space="0" w:color="auto"/>
        <w:right w:val="none" w:sz="0" w:space="0" w:color="auto"/>
      </w:divBdr>
    </w:div>
    <w:div w:id="1091052650">
      <w:bodyDiv w:val="1"/>
      <w:marLeft w:val="0"/>
      <w:marRight w:val="0"/>
      <w:marTop w:val="0"/>
      <w:marBottom w:val="0"/>
      <w:divBdr>
        <w:top w:val="none" w:sz="0" w:space="0" w:color="auto"/>
        <w:left w:val="none" w:sz="0" w:space="0" w:color="auto"/>
        <w:bottom w:val="none" w:sz="0" w:space="0" w:color="auto"/>
        <w:right w:val="none" w:sz="0" w:space="0" w:color="auto"/>
      </w:divBdr>
    </w:div>
    <w:div w:id="1181553051">
      <w:bodyDiv w:val="1"/>
      <w:marLeft w:val="0"/>
      <w:marRight w:val="0"/>
      <w:marTop w:val="0"/>
      <w:marBottom w:val="0"/>
      <w:divBdr>
        <w:top w:val="none" w:sz="0" w:space="0" w:color="auto"/>
        <w:left w:val="none" w:sz="0" w:space="0" w:color="auto"/>
        <w:bottom w:val="none" w:sz="0" w:space="0" w:color="auto"/>
        <w:right w:val="none" w:sz="0" w:space="0" w:color="auto"/>
      </w:divBdr>
    </w:div>
    <w:div w:id="1371760068">
      <w:bodyDiv w:val="1"/>
      <w:marLeft w:val="0"/>
      <w:marRight w:val="0"/>
      <w:marTop w:val="0"/>
      <w:marBottom w:val="0"/>
      <w:divBdr>
        <w:top w:val="none" w:sz="0" w:space="0" w:color="auto"/>
        <w:left w:val="none" w:sz="0" w:space="0" w:color="auto"/>
        <w:bottom w:val="none" w:sz="0" w:space="0" w:color="auto"/>
        <w:right w:val="none" w:sz="0" w:space="0" w:color="auto"/>
      </w:divBdr>
      <w:divsChild>
        <w:div w:id="1334257609">
          <w:marLeft w:val="547"/>
          <w:marRight w:val="0"/>
          <w:marTop w:val="0"/>
          <w:marBottom w:val="0"/>
          <w:divBdr>
            <w:top w:val="none" w:sz="0" w:space="0" w:color="auto"/>
            <w:left w:val="none" w:sz="0" w:space="0" w:color="auto"/>
            <w:bottom w:val="none" w:sz="0" w:space="0" w:color="auto"/>
            <w:right w:val="none" w:sz="0" w:space="0" w:color="auto"/>
          </w:divBdr>
        </w:div>
      </w:divsChild>
    </w:div>
    <w:div w:id="1676153015">
      <w:bodyDiv w:val="1"/>
      <w:marLeft w:val="0"/>
      <w:marRight w:val="0"/>
      <w:marTop w:val="0"/>
      <w:marBottom w:val="0"/>
      <w:divBdr>
        <w:top w:val="none" w:sz="0" w:space="0" w:color="auto"/>
        <w:left w:val="none" w:sz="0" w:space="0" w:color="auto"/>
        <w:bottom w:val="none" w:sz="0" w:space="0" w:color="auto"/>
        <w:right w:val="none" w:sz="0" w:space="0" w:color="auto"/>
      </w:divBdr>
      <w:divsChild>
        <w:div w:id="45691192">
          <w:marLeft w:val="547"/>
          <w:marRight w:val="0"/>
          <w:marTop w:val="0"/>
          <w:marBottom w:val="0"/>
          <w:divBdr>
            <w:top w:val="none" w:sz="0" w:space="0" w:color="auto"/>
            <w:left w:val="none" w:sz="0" w:space="0" w:color="auto"/>
            <w:bottom w:val="none" w:sz="0" w:space="0" w:color="auto"/>
            <w:right w:val="none" w:sz="0" w:space="0" w:color="auto"/>
          </w:divBdr>
        </w:div>
        <w:div w:id="1335768904">
          <w:marLeft w:val="547"/>
          <w:marRight w:val="0"/>
          <w:marTop w:val="0"/>
          <w:marBottom w:val="0"/>
          <w:divBdr>
            <w:top w:val="none" w:sz="0" w:space="0" w:color="auto"/>
            <w:left w:val="none" w:sz="0" w:space="0" w:color="auto"/>
            <w:bottom w:val="none" w:sz="0" w:space="0" w:color="auto"/>
            <w:right w:val="none" w:sz="0" w:space="0" w:color="auto"/>
          </w:divBdr>
        </w:div>
        <w:div w:id="1253507552">
          <w:marLeft w:val="547"/>
          <w:marRight w:val="0"/>
          <w:marTop w:val="0"/>
          <w:marBottom w:val="0"/>
          <w:divBdr>
            <w:top w:val="none" w:sz="0" w:space="0" w:color="auto"/>
            <w:left w:val="none" w:sz="0" w:space="0" w:color="auto"/>
            <w:bottom w:val="none" w:sz="0" w:space="0" w:color="auto"/>
            <w:right w:val="none" w:sz="0" w:space="0" w:color="auto"/>
          </w:divBdr>
        </w:div>
        <w:div w:id="1786774575">
          <w:marLeft w:val="547"/>
          <w:marRight w:val="0"/>
          <w:marTop w:val="0"/>
          <w:marBottom w:val="0"/>
          <w:divBdr>
            <w:top w:val="none" w:sz="0" w:space="0" w:color="auto"/>
            <w:left w:val="none" w:sz="0" w:space="0" w:color="auto"/>
            <w:bottom w:val="none" w:sz="0" w:space="0" w:color="auto"/>
            <w:right w:val="none" w:sz="0" w:space="0" w:color="auto"/>
          </w:divBdr>
        </w:div>
        <w:div w:id="290206989">
          <w:marLeft w:val="547"/>
          <w:marRight w:val="0"/>
          <w:marTop w:val="0"/>
          <w:marBottom w:val="0"/>
          <w:divBdr>
            <w:top w:val="none" w:sz="0" w:space="0" w:color="auto"/>
            <w:left w:val="none" w:sz="0" w:space="0" w:color="auto"/>
            <w:bottom w:val="none" w:sz="0" w:space="0" w:color="auto"/>
            <w:right w:val="none" w:sz="0" w:space="0" w:color="auto"/>
          </w:divBdr>
        </w:div>
        <w:div w:id="1524128897">
          <w:marLeft w:val="547"/>
          <w:marRight w:val="0"/>
          <w:marTop w:val="0"/>
          <w:marBottom w:val="0"/>
          <w:divBdr>
            <w:top w:val="none" w:sz="0" w:space="0" w:color="auto"/>
            <w:left w:val="none" w:sz="0" w:space="0" w:color="auto"/>
            <w:bottom w:val="none" w:sz="0" w:space="0" w:color="auto"/>
            <w:right w:val="none" w:sz="0" w:space="0" w:color="auto"/>
          </w:divBdr>
        </w:div>
      </w:divsChild>
    </w:div>
    <w:div w:id="1806116265">
      <w:bodyDiv w:val="1"/>
      <w:marLeft w:val="0"/>
      <w:marRight w:val="0"/>
      <w:marTop w:val="0"/>
      <w:marBottom w:val="0"/>
      <w:divBdr>
        <w:top w:val="none" w:sz="0" w:space="0" w:color="auto"/>
        <w:left w:val="none" w:sz="0" w:space="0" w:color="auto"/>
        <w:bottom w:val="none" w:sz="0" w:space="0" w:color="auto"/>
        <w:right w:val="none" w:sz="0" w:space="0" w:color="auto"/>
      </w:divBdr>
    </w:div>
    <w:div w:id="1939023549">
      <w:bodyDiv w:val="1"/>
      <w:marLeft w:val="0"/>
      <w:marRight w:val="0"/>
      <w:marTop w:val="0"/>
      <w:marBottom w:val="0"/>
      <w:divBdr>
        <w:top w:val="none" w:sz="0" w:space="0" w:color="auto"/>
        <w:left w:val="none" w:sz="0" w:space="0" w:color="auto"/>
        <w:bottom w:val="none" w:sz="0" w:space="0" w:color="auto"/>
        <w:right w:val="none" w:sz="0" w:space="0" w:color="auto"/>
      </w:divBdr>
    </w:div>
    <w:div w:id="1977951633">
      <w:bodyDiv w:val="1"/>
      <w:marLeft w:val="0"/>
      <w:marRight w:val="0"/>
      <w:marTop w:val="0"/>
      <w:marBottom w:val="0"/>
      <w:divBdr>
        <w:top w:val="none" w:sz="0" w:space="0" w:color="auto"/>
        <w:left w:val="none" w:sz="0" w:space="0" w:color="auto"/>
        <w:bottom w:val="none" w:sz="0" w:space="0" w:color="auto"/>
        <w:right w:val="none" w:sz="0" w:space="0" w:color="auto"/>
      </w:divBdr>
    </w:div>
    <w:div w:id="205373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5.emf"/><Relationship Id="rId26" Type="http://schemas.openxmlformats.org/officeDocument/2006/relationships/chart" Target="charts/chart3.xm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package" Target="embeddings/Arkusz_programu_Microsoft_Office_Excel3.xlsx"/><Relationship Id="rId34" Type="http://schemas.openxmlformats.org/officeDocument/2006/relationships/chart" Target="charts/chart7.xml"/><Relationship Id="rId42" Type="http://schemas.openxmlformats.org/officeDocument/2006/relationships/diagramQuickStyle" Target="diagrams/quickStyle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package" Target="embeddings/Arkusz_programu_Microsoft_Office_Excel1.xlsx"/><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diagramColors" Target="diagrams/colors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Arkusz_programu_Microsoft_Office_Excel9.xlsx"/><Relationship Id="rId41"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chart" Target="charts/chart1.xml"/><Relationship Id="rId32" Type="http://schemas.openxmlformats.org/officeDocument/2006/relationships/chart" Target="charts/chart5.xm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package" Target="embeddings/Arkusz_programu_Microsoft_Office_Excel4.xlsx"/><Relationship Id="rId28" Type="http://schemas.openxmlformats.org/officeDocument/2006/relationships/image" Target="media/image8.emf"/><Relationship Id="rId36" Type="http://schemas.openxmlformats.org/officeDocument/2006/relationships/diagramLayout" Target="diagrams/layout2.xml"/><Relationship Id="rId10" Type="http://schemas.openxmlformats.org/officeDocument/2006/relationships/diagramLayout" Target="diagrams/layout1.xml"/><Relationship Id="rId19" Type="http://schemas.openxmlformats.org/officeDocument/2006/relationships/package" Target="embeddings/Arkusz_programu_Microsoft_Office_Excel2.xlsx"/><Relationship Id="rId31" Type="http://schemas.openxmlformats.org/officeDocument/2006/relationships/package" Target="embeddings/Arkusz_programu_Microsoft_Office_Excel10.xlsx"/><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chart" Target="charts/chart4.xml"/><Relationship Id="rId30" Type="http://schemas.openxmlformats.org/officeDocument/2006/relationships/image" Target="media/image9.emf"/><Relationship Id="rId35" Type="http://schemas.openxmlformats.org/officeDocument/2006/relationships/diagramData" Target="diagrams/data2.xml"/><Relationship Id="rId43" Type="http://schemas.openxmlformats.org/officeDocument/2006/relationships/diagramColors" Target="diagrams/colors3.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1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1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1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Arkusz3!$A$2</c:f>
              <c:strCache>
                <c:ptCount val="1"/>
                <c:pt idx="0">
                  <c:v>Polska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333333333333402E-2"/>
                  <c:y val="-2.7777777777780632E-2"/>
                </c:manualLayout>
              </c:layout>
              <c:dLblPos val="r"/>
              <c:showVal val="1"/>
              <c:extLst>
                <c:ext xmlns:c15="http://schemas.microsoft.com/office/drawing/2012/chart" uri="{CE6537A1-D6FC-4f65-9D91-7224C49458BB}"/>
              </c:extLst>
            </c:dLbl>
            <c:dLbl>
              <c:idx val="1"/>
              <c:layout>
                <c:manualLayout>
                  <c:x val="-4.7222222222222533E-2"/>
                  <c:y val="-4.6296296296297113E-2"/>
                </c:manualLayout>
              </c:layout>
              <c:dLblPos val="r"/>
              <c:showVal val="1"/>
              <c:extLst>
                <c:ext xmlns:c15="http://schemas.microsoft.com/office/drawing/2012/chart" uri="{CE6537A1-D6FC-4f65-9D91-7224C49458BB}"/>
              </c:extLst>
            </c:dLbl>
            <c:dLbl>
              <c:idx val="2"/>
              <c:layout>
                <c:manualLayout>
                  <c:x val="-4.7222222222222533E-2"/>
                  <c:y val="-3.7037037037038714E-2"/>
                </c:manualLayout>
              </c:layout>
              <c:dLblPos val="r"/>
              <c:showVal val="1"/>
              <c:extLst>
                <c:ext xmlns:c15="http://schemas.microsoft.com/office/drawing/2012/chart" uri="{CE6537A1-D6FC-4f65-9D91-7224C49458BB}"/>
              </c:extLst>
            </c:dLbl>
            <c:dLbl>
              <c:idx val="3"/>
              <c:layout>
                <c:manualLayout>
                  <c:x val="-4.1666666666666692E-2"/>
                  <c:y val="-2.7777777777780632E-2"/>
                </c:manualLayout>
              </c:layout>
              <c:dLblPos val="r"/>
              <c:showVal val="1"/>
              <c:extLst>
                <c:ext xmlns:c15="http://schemas.microsoft.com/office/drawing/2012/chart" uri="{CE6537A1-D6FC-4f65-9D91-7224C49458BB}"/>
              </c:extLst>
            </c:dLbl>
            <c:dLbl>
              <c:idx val="4"/>
              <c:layout>
                <c:manualLayout>
                  <c:x val="-4.4444444444444932E-2"/>
                  <c:y val="-4.1666666666666692E-2"/>
                </c:manualLayout>
              </c:layout>
              <c:dLblPos val="r"/>
              <c:showVal val="1"/>
              <c:extLst>
                <c:ext xmlns:c15="http://schemas.microsoft.com/office/drawing/2012/chart" uri="{CE6537A1-D6FC-4f65-9D91-7224C49458BB}"/>
              </c:extLst>
            </c:dLbl>
            <c:spPr>
              <a:noFill/>
              <a:ln>
                <a:noFill/>
              </a:ln>
              <a:effectLst/>
            </c:spPr>
            <c:txPr>
              <a:bodyPr rot="0" vert="horz"/>
              <a:lstStyle/>
              <a:p>
                <a:pPr>
                  <a:defRPr/>
                </a:pPr>
                <a:endParaRPr lang="pl-PL"/>
              </a:p>
            </c:txPr>
            <c:showVal val="1"/>
            <c:extLst>
              <c:ext xmlns:c15="http://schemas.microsoft.com/office/drawing/2012/chart" uri="{CE6537A1-D6FC-4f65-9D91-7224C49458BB}">
                <c15:showLeaderLines val="0"/>
              </c:ext>
            </c:extLst>
          </c:dLbls>
          <c:cat>
            <c:numRef>
              <c:f>Arkusz3!$B$1:$F$1</c:f>
              <c:numCache>
                <c:formatCode>General</c:formatCode>
                <c:ptCount val="5"/>
                <c:pt idx="0">
                  <c:v>2010</c:v>
                </c:pt>
                <c:pt idx="1">
                  <c:v>2011</c:v>
                </c:pt>
                <c:pt idx="2">
                  <c:v>2012</c:v>
                </c:pt>
                <c:pt idx="3">
                  <c:v>2013</c:v>
                </c:pt>
                <c:pt idx="4">
                  <c:v>2014</c:v>
                </c:pt>
              </c:numCache>
            </c:numRef>
          </c:cat>
          <c:val>
            <c:numRef>
              <c:f>Arkusz3!$B$2:$F$2</c:f>
              <c:numCache>
                <c:formatCode>General</c:formatCode>
                <c:ptCount val="5"/>
                <c:pt idx="0">
                  <c:v>12.4</c:v>
                </c:pt>
                <c:pt idx="1">
                  <c:v>12.5</c:v>
                </c:pt>
                <c:pt idx="2">
                  <c:v>13.4</c:v>
                </c:pt>
                <c:pt idx="3">
                  <c:v>13.4</c:v>
                </c:pt>
                <c:pt idx="4">
                  <c:v>11.5</c:v>
                </c:pt>
              </c:numCache>
            </c:numRef>
          </c:val>
        </c:ser>
        <c:ser>
          <c:idx val="1"/>
          <c:order val="1"/>
          <c:tx>
            <c:strRef>
              <c:f>Arkusz3!$A$3</c:f>
              <c:strCache>
                <c:ptCount val="1"/>
                <c:pt idx="0">
                  <c:v>Województwo warmińsko-mazurskie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4444444444444932E-2"/>
                  <c:y val="-3.2407407407409758E-2"/>
                </c:manualLayout>
              </c:layout>
              <c:dLblPos val="r"/>
              <c:showVal val="1"/>
              <c:extLst>
                <c:ext xmlns:c15="http://schemas.microsoft.com/office/drawing/2012/chart" uri="{CE6537A1-D6FC-4f65-9D91-7224C49458BB}"/>
              </c:extLst>
            </c:dLbl>
            <c:dLbl>
              <c:idx val="1"/>
              <c:layout>
                <c:manualLayout>
                  <c:x val="-4.6589215640775755E-2"/>
                  <c:y val="3.7037037037038582E-2"/>
                </c:manualLayout>
              </c:layout>
              <c:dLblPos val="r"/>
              <c:showVal val="1"/>
              <c:extLst>
                <c:ext xmlns:c15="http://schemas.microsoft.com/office/drawing/2012/chart" uri="{CE6537A1-D6FC-4f65-9D91-7224C49458BB}"/>
              </c:extLst>
            </c:dLbl>
            <c:dLbl>
              <c:idx val="2"/>
              <c:layout>
                <c:manualLayout>
                  <c:x val="-1.1111111111111599E-2"/>
                  <c:y val="3.2407407407409723E-2"/>
                </c:manualLayout>
              </c:layout>
              <c:dLblPos val="r"/>
              <c:showVal val="1"/>
              <c:extLst>
                <c:ext xmlns:c15="http://schemas.microsoft.com/office/drawing/2012/chart" uri="{CE6537A1-D6FC-4f65-9D91-7224C49458BB}"/>
              </c:extLst>
            </c:dLbl>
            <c:dLbl>
              <c:idx val="3"/>
              <c:layout>
                <c:manualLayout>
                  <c:x val="-3.2383810569850124E-2"/>
                  <c:y val="4.1666666666666692E-2"/>
                </c:manualLayout>
              </c:layout>
              <c:dLblPos val="r"/>
              <c:showVal val="1"/>
              <c:extLst>
                <c:ext xmlns:c15="http://schemas.microsoft.com/office/drawing/2012/chart" uri="{CE6537A1-D6FC-4f65-9D91-7224C49458BB}"/>
              </c:extLst>
            </c:dLbl>
            <c:dLbl>
              <c:idx val="4"/>
              <c:layout>
                <c:manualLayout>
                  <c:x val="-2.2222222222223725E-2"/>
                  <c:y val="3.2407407407409723E-2"/>
                </c:manualLayout>
              </c:layout>
              <c:dLblPos val="r"/>
              <c:showVal val="1"/>
              <c:extLst>
                <c:ext xmlns:c15="http://schemas.microsoft.com/office/drawing/2012/chart" uri="{CE6537A1-D6FC-4f65-9D91-7224C49458BB}"/>
              </c:extLst>
            </c:dLbl>
            <c:spPr>
              <a:noFill/>
              <a:ln>
                <a:noFill/>
              </a:ln>
              <a:effectLst/>
            </c:spPr>
            <c:txPr>
              <a:bodyPr rot="0" vert="horz"/>
              <a:lstStyle/>
              <a:p>
                <a:pPr>
                  <a:defRPr/>
                </a:pPr>
                <a:endParaRPr lang="pl-PL"/>
              </a:p>
            </c:txPr>
            <c:showVal val="1"/>
            <c:extLst>
              <c:ext xmlns:c15="http://schemas.microsoft.com/office/drawing/2012/chart" uri="{CE6537A1-D6FC-4f65-9D91-7224C49458BB}">
                <c15:showLeaderLines val="0"/>
              </c:ext>
            </c:extLst>
          </c:dLbls>
          <c:cat>
            <c:numRef>
              <c:f>Arkusz3!$B$1:$F$1</c:f>
              <c:numCache>
                <c:formatCode>General</c:formatCode>
                <c:ptCount val="5"/>
                <c:pt idx="0">
                  <c:v>2010</c:v>
                </c:pt>
                <c:pt idx="1">
                  <c:v>2011</c:v>
                </c:pt>
                <c:pt idx="2">
                  <c:v>2012</c:v>
                </c:pt>
                <c:pt idx="3">
                  <c:v>2013</c:v>
                </c:pt>
                <c:pt idx="4">
                  <c:v>2014</c:v>
                </c:pt>
              </c:numCache>
            </c:numRef>
          </c:cat>
          <c:val>
            <c:numRef>
              <c:f>Arkusz3!$B$3:$F$3</c:f>
              <c:numCache>
                <c:formatCode>0.0</c:formatCode>
                <c:ptCount val="5"/>
                <c:pt idx="0" formatCode="General">
                  <c:v>20</c:v>
                </c:pt>
                <c:pt idx="1">
                  <c:v>20.2</c:v>
                </c:pt>
                <c:pt idx="2" formatCode="General">
                  <c:v>21.3</c:v>
                </c:pt>
                <c:pt idx="3" formatCode="General">
                  <c:v>21.6</c:v>
                </c:pt>
                <c:pt idx="4" formatCode="General">
                  <c:v>18.899999999999999</c:v>
                </c:pt>
              </c:numCache>
            </c:numRef>
          </c:val>
        </c:ser>
        <c:ser>
          <c:idx val="2"/>
          <c:order val="2"/>
          <c:tx>
            <c:strRef>
              <c:f>Arkusz3!$A$4</c:f>
              <c:strCache>
                <c:ptCount val="1"/>
                <c:pt idx="0">
                  <c:v>Powiat iławski</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4"/>
              <c:layout>
                <c:manualLayout>
                  <c:x val="-3.9807923169268095E-2"/>
                  <c:y val="3.532596882846125E-2"/>
                </c:manualLayout>
              </c:layout>
              <c:dLblPos val="r"/>
              <c:showVal val="1"/>
              <c:extLst>
                <c:ext xmlns:c15="http://schemas.microsoft.com/office/drawing/2012/chart" uri="{CE6537A1-D6FC-4f65-9D91-7224C49458BB}"/>
              </c:extLst>
            </c:dLbl>
            <c:spPr>
              <a:noFill/>
              <a:ln>
                <a:noFill/>
              </a:ln>
              <a:effectLst/>
            </c:spPr>
            <c:txPr>
              <a:bodyPr rot="0" vert="horz"/>
              <a:lstStyle/>
              <a:p>
                <a:pPr>
                  <a:defRPr/>
                </a:pPr>
                <a:endParaRPr lang="pl-PL"/>
              </a:p>
            </c:txPr>
            <c:dLblPos val="b"/>
            <c:showVal val="1"/>
            <c:extLst>
              <c:ext xmlns:c15="http://schemas.microsoft.com/office/drawing/2012/chart" uri="{CE6537A1-D6FC-4f65-9D91-7224C49458BB}">
                <c15:showLeaderLines val="0"/>
              </c:ext>
            </c:extLst>
          </c:dLbls>
          <c:cat>
            <c:numRef>
              <c:f>Arkusz3!$B$1:$F$1</c:f>
              <c:numCache>
                <c:formatCode>General</c:formatCode>
                <c:ptCount val="5"/>
                <c:pt idx="0">
                  <c:v>2010</c:v>
                </c:pt>
                <c:pt idx="1">
                  <c:v>2011</c:v>
                </c:pt>
                <c:pt idx="2">
                  <c:v>2012</c:v>
                </c:pt>
                <c:pt idx="3">
                  <c:v>2013</c:v>
                </c:pt>
                <c:pt idx="4">
                  <c:v>2014</c:v>
                </c:pt>
              </c:numCache>
            </c:numRef>
          </c:cat>
          <c:val>
            <c:numRef>
              <c:f>Arkusz3!$B$4:$F$4</c:f>
              <c:numCache>
                <c:formatCode>0.0</c:formatCode>
                <c:ptCount val="5"/>
                <c:pt idx="0">
                  <c:v>11.3</c:v>
                </c:pt>
                <c:pt idx="1">
                  <c:v>12.7</c:v>
                </c:pt>
                <c:pt idx="2">
                  <c:v>13.2</c:v>
                </c:pt>
                <c:pt idx="3">
                  <c:v>12.2</c:v>
                </c:pt>
                <c:pt idx="4">
                  <c:v>9</c:v>
                </c:pt>
              </c:numCache>
            </c:numRef>
          </c:val>
        </c:ser>
        <c:marker val="1"/>
        <c:axId val="108917504"/>
        <c:axId val="108919040"/>
      </c:lineChart>
      <c:catAx>
        <c:axId val="108917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108919040"/>
        <c:crosses val="autoZero"/>
        <c:auto val="1"/>
        <c:lblAlgn val="ctr"/>
        <c:lblOffset val="100"/>
      </c:catAx>
      <c:valAx>
        <c:axId val="108919040"/>
        <c:scaling>
          <c:orientation val="minMax"/>
          <c:min val="6"/>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pl-PL"/>
          </a:p>
        </c:txPr>
        <c:crossAx val="108917504"/>
        <c:crosses val="autoZero"/>
        <c:crossBetween val="between"/>
      </c:valAx>
      <c:spPr>
        <a:noFill/>
        <a:ln w="25400">
          <a:noFill/>
        </a:ln>
      </c:spPr>
    </c:plotArea>
    <c:legend>
      <c:legendPos val="b"/>
      <c:spPr>
        <a:noFill/>
        <a:ln>
          <a:noFill/>
        </a:ln>
        <a:effectLst/>
      </c:spPr>
      <c:txPr>
        <a:bodyPr rot="0" vert="horz"/>
        <a:lstStyle/>
        <a:p>
          <a:pPr>
            <a:defRPr/>
          </a:pPr>
          <a:endParaRPr lang="pl-PL"/>
        </a:p>
      </c:txPr>
    </c:legend>
    <c:plotVisOnly val="1"/>
    <c:dispBlanksAs val="gap"/>
  </c:chart>
  <c:spPr>
    <a:solidFill>
      <a:schemeClr val="bg1"/>
    </a:solidFill>
    <a:ln w="9525" cap="flat" cmpd="sng" algn="ctr">
      <a:noFill/>
      <a:round/>
    </a:ln>
    <a:effectLst/>
  </c:spPr>
  <c:txPr>
    <a:bodyPr/>
    <a:lstStyle/>
    <a:p>
      <a:pPr>
        <a:defRPr>
          <a:latin typeface="+mn-lt"/>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perspective val="30"/>
    </c:view3D>
    <c:plotArea>
      <c:layout>
        <c:manualLayout>
          <c:layoutTarget val="inner"/>
          <c:xMode val="edge"/>
          <c:yMode val="edge"/>
          <c:x val="8.5027052123900784E-2"/>
          <c:y val="0.13103539627640168"/>
          <c:w val="0.50686508049309764"/>
          <c:h val="0.70677655947212203"/>
        </c:manualLayout>
      </c:layout>
      <c:pie3DChart>
        <c:varyColors val="1"/>
        <c:ser>
          <c:idx val="0"/>
          <c:order val="0"/>
          <c:tx>
            <c:strRef>
              <c:f>Arkusz1!$B$1</c:f>
              <c:strCache>
                <c:ptCount val="1"/>
                <c:pt idx="0">
                  <c:v>Kolumna1</c:v>
                </c:pt>
              </c:strCache>
            </c:strRef>
          </c:tx>
          <c:dLbls>
            <c:dLbl>
              <c:idx val="0"/>
              <c:layout>
                <c:manualLayout>
                  <c:x val="-1.7418251897359495E-2"/>
                  <c:y val="-2.5464384519502631E-3"/>
                </c:manualLayout>
              </c:layout>
              <c:dLblPos val="bestFit"/>
              <c:showVal val="1"/>
              <c:extLst>
                <c:ext xmlns:c15="http://schemas.microsoft.com/office/drawing/2012/chart" uri="{CE6537A1-D6FC-4f65-9D91-7224C49458BB}"/>
              </c:extLst>
            </c:dLbl>
            <c:dLbl>
              <c:idx val="1"/>
              <c:layout>
                <c:manualLayout>
                  <c:x val="2.9576732419476337E-2"/>
                  <c:y val="-1.8292848529069001E-2"/>
                </c:manualLayout>
              </c:layout>
              <c:dLblPos val="bestFit"/>
              <c:showVal val="1"/>
              <c:extLst>
                <c:ext xmlns:c15="http://schemas.microsoft.com/office/drawing/2012/chart" uri="{CE6537A1-D6FC-4f65-9D91-7224C49458BB}"/>
              </c:extLst>
            </c:dLbl>
            <c:dLbl>
              <c:idx val="4"/>
              <c:layout>
                <c:manualLayout>
                  <c:x val="1.2761325044308521E-2"/>
                  <c:y val="-8.1849228305921218E-3"/>
                </c:manualLayout>
              </c:layout>
              <c:dLblPos val="bestFit"/>
              <c:showVal val="1"/>
              <c:extLst>
                <c:ext xmlns:c15="http://schemas.microsoft.com/office/drawing/2012/chart" uri="{CE6537A1-D6FC-4f65-9D91-7224C49458BB}"/>
              </c:extLst>
            </c:dLbl>
            <c:spPr>
              <a:noFill/>
              <a:ln>
                <a:noFill/>
              </a:ln>
              <a:effectLst/>
            </c:spPr>
            <c:dLblPos val="bestFit"/>
            <c:showVal val="1"/>
            <c:extLst>
              <c:ext xmlns:c15="http://schemas.microsoft.com/office/drawing/2012/chart" uri="{CE6537A1-D6FC-4f65-9D91-7224C49458BB}"/>
            </c:extLst>
          </c:dLbls>
          <c:cat>
            <c:strRef>
              <c:f>Arkusz1!$A$2:$A$6</c:f>
              <c:strCache>
                <c:ptCount val="5"/>
                <c:pt idx="0">
                  <c:v>Spółki handlowe</c:v>
                </c:pt>
                <c:pt idx="1">
                  <c:v>Osoby fizyczne prowadzące działalność gospodarczą</c:v>
                </c:pt>
                <c:pt idx="2">
                  <c:v>Stowarzyszenia i organizacje społeczne</c:v>
                </c:pt>
                <c:pt idx="3">
                  <c:v>Spółdzielnie</c:v>
                </c:pt>
                <c:pt idx="4">
                  <c:v>Pozostałe podmioty</c:v>
                </c:pt>
              </c:strCache>
            </c:strRef>
          </c:cat>
          <c:val>
            <c:numRef>
              <c:f>Arkusz1!$B$2:$B$6</c:f>
              <c:numCache>
                <c:formatCode>General</c:formatCode>
                <c:ptCount val="5"/>
                <c:pt idx="0">
                  <c:v>37</c:v>
                </c:pt>
                <c:pt idx="1">
                  <c:v>654</c:v>
                </c:pt>
                <c:pt idx="2">
                  <c:v>23</c:v>
                </c:pt>
                <c:pt idx="3">
                  <c:v>7</c:v>
                </c:pt>
                <c:pt idx="4">
                  <c:v>131</c:v>
                </c:pt>
              </c:numCache>
            </c:numRef>
          </c:val>
        </c:ser>
        <c:dLbls>
          <c:showVal val="1"/>
        </c:dLbls>
      </c:pie3DChart>
    </c:plotArea>
    <c:legend>
      <c:legendPos val="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strRef>
              <c:f>Arkusz1!$B$1</c:f>
              <c:strCache>
                <c:ptCount val="1"/>
                <c:pt idx="0">
                  <c:v>Liczba rodzin korzystających z pomocy społecznej</c:v>
                </c:pt>
              </c:strCache>
            </c:strRef>
          </c:tx>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493</c:v>
                </c:pt>
                <c:pt idx="1">
                  <c:v>455</c:v>
                </c:pt>
                <c:pt idx="2">
                  <c:v>482</c:v>
                </c:pt>
                <c:pt idx="3">
                  <c:v>514</c:v>
                </c:pt>
                <c:pt idx="4">
                  <c:v>473</c:v>
                </c:pt>
              </c:numCache>
            </c:numRef>
          </c:val>
        </c:ser>
        <c:ser>
          <c:idx val="1"/>
          <c:order val="1"/>
          <c:tx>
            <c:strRef>
              <c:f>Arkusz1!$C$1</c:f>
              <c:strCache>
                <c:ptCount val="1"/>
                <c:pt idx="0">
                  <c:v>Liczba osób w rodzinach</c:v>
                </c:pt>
              </c:strCache>
            </c:strRef>
          </c:tx>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990</c:v>
                </c:pt>
                <c:pt idx="1">
                  <c:v>865</c:v>
                </c:pt>
                <c:pt idx="2">
                  <c:v>962</c:v>
                </c:pt>
                <c:pt idx="3">
                  <c:v>1025</c:v>
                </c:pt>
                <c:pt idx="4">
                  <c:v>943</c:v>
                </c:pt>
              </c:numCache>
            </c:numRef>
          </c:val>
        </c:ser>
        <c:dLbls>
          <c:showVal val="1"/>
        </c:dLbls>
        <c:marker val="1"/>
        <c:axId val="123112064"/>
        <c:axId val="123126144"/>
      </c:lineChart>
      <c:catAx>
        <c:axId val="123112064"/>
        <c:scaling>
          <c:orientation val="minMax"/>
        </c:scaling>
        <c:axPos val="b"/>
        <c:numFmt formatCode="General" sourceLinked="1"/>
        <c:majorTickMark val="none"/>
        <c:tickLblPos val="nextTo"/>
        <c:crossAx val="123126144"/>
        <c:crosses val="autoZero"/>
        <c:auto val="1"/>
        <c:lblAlgn val="ctr"/>
        <c:lblOffset val="100"/>
      </c:catAx>
      <c:valAx>
        <c:axId val="123126144"/>
        <c:scaling>
          <c:orientation val="minMax"/>
        </c:scaling>
        <c:axPos val="l"/>
        <c:majorGridlines/>
        <c:numFmt formatCode="General" sourceLinked="1"/>
        <c:majorTickMark val="none"/>
        <c:tickLblPos val="nextTo"/>
        <c:spPr>
          <a:ln w="9525">
            <a:noFill/>
          </a:ln>
        </c:spPr>
        <c:crossAx val="123112064"/>
        <c:crosses val="autoZero"/>
        <c:crossBetween val="between"/>
      </c:valAx>
    </c:plotArea>
    <c:legend>
      <c:legendPos val="b"/>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style val="14"/>
  <c:chart>
    <c:plotArea>
      <c:layout/>
      <c:barChart>
        <c:barDir val="col"/>
        <c:grouping val="clustered"/>
        <c:ser>
          <c:idx val="0"/>
          <c:order val="0"/>
          <c:tx>
            <c:strRef>
              <c:f>Arkusz1!$B$1</c:f>
              <c:strCache>
                <c:ptCount val="1"/>
                <c:pt idx="0">
                  <c:v>Liczba bezrobotnych</c:v>
                </c:pt>
              </c:strCache>
            </c:strRef>
          </c:tx>
          <c:dLbls>
            <c:spPr>
              <a:noFill/>
              <a:ln>
                <a:noFill/>
              </a:ln>
              <a:effectLst/>
            </c:spPr>
            <c:dLblPos val="outEnd"/>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412</c:v>
                </c:pt>
                <c:pt idx="1">
                  <c:v>400</c:v>
                </c:pt>
                <c:pt idx="2">
                  <c:v>457</c:v>
                </c:pt>
                <c:pt idx="3">
                  <c:v>365</c:v>
                </c:pt>
                <c:pt idx="4">
                  <c:v>233</c:v>
                </c:pt>
              </c:numCache>
            </c:numRef>
          </c:val>
        </c:ser>
        <c:ser>
          <c:idx val="1"/>
          <c:order val="1"/>
          <c:tx>
            <c:strRef>
              <c:f>Arkusz1!$C$1</c:f>
              <c:strCache>
                <c:ptCount val="1"/>
                <c:pt idx="0">
                  <c:v>w tym kobiety</c:v>
                </c:pt>
              </c:strCache>
            </c:strRef>
          </c:tx>
          <c:dLbls>
            <c:spPr>
              <a:noFill/>
              <a:ln>
                <a:noFill/>
              </a:ln>
              <a:effectLst/>
            </c:spPr>
            <c:dLblPos val="outEnd"/>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General</c:formatCode>
                <c:ptCount val="5"/>
                <c:pt idx="0">
                  <c:v>231</c:v>
                </c:pt>
                <c:pt idx="1">
                  <c:v>256</c:v>
                </c:pt>
                <c:pt idx="2">
                  <c:v>259</c:v>
                </c:pt>
                <c:pt idx="3">
                  <c:v>235</c:v>
                </c:pt>
                <c:pt idx="4">
                  <c:v>149</c:v>
                </c:pt>
              </c:numCache>
            </c:numRef>
          </c:val>
        </c:ser>
        <c:dLbls>
          <c:showVal val="1"/>
        </c:dLbls>
        <c:axId val="123171968"/>
        <c:axId val="123173504"/>
      </c:barChart>
      <c:catAx>
        <c:axId val="123171968"/>
        <c:scaling>
          <c:orientation val="minMax"/>
        </c:scaling>
        <c:axPos val="b"/>
        <c:numFmt formatCode="General" sourceLinked="1"/>
        <c:tickLblPos val="nextTo"/>
        <c:crossAx val="123173504"/>
        <c:crosses val="autoZero"/>
        <c:auto val="1"/>
        <c:lblAlgn val="ctr"/>
        <c:lblOffset val="100"/>
      </c:catAx>
      <c:valAx>
        <c:axId val="123173504"/>
        <c:scaling>
          <c:orientation val="minMax"/>
        </c:scaling>
        <c:axPos val="l"/>
        <c:numFmt formatCode="General" sourceLinked="1"/>
        <c:tickLblPos val="nextTo"/>
        <c:crossAx val="123171968"/>
        <c:crosses val="autoZero"/>
        <c:crossBetween val="between"/>
      </c:valAx>
      <c:spPr>
        <a:noFill/>
        <a:ln w="25400">
          <a:noFill/>
        </a:ln>
      </c:spPr>
    </c:plotArea>
    <c:legend>
      <c:legendPos val="b"/>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1084303564618659"/>
          <c:y val="8.8755295629541237E-2"/>
          <c:w val="0.59032258788163106"/>
          <c:h val="0.69580814846277061"/>
        </c:manualLayout>
      </c:layout>
      <c:pie3DChart>
        <c:varyColors val="1"/>
        <c:ser>
          <c:idx val="0"/>
          <c:order val="0"/>
          <c:dPt>
            <c:idx val="0"/>
            <c:spPr>
              <a:solidFill>
                <a:schemeClr val="accent2"/>
              </a:solidFill>
              <a:ln w="25400">
                <a:solidFill>
                  <a:schemeClr val="lt1"/>
                </a:solidFill>
              </a:ln>
              <a:effectLst/>
              <a:sp3d contourW="25400">
                <a:contourClr>
                  <a:schemeClr val="lt1"/>
                </a:contourClr>
              </a:sp3d>
            </c:spPr>
          </c:dPt>
          <c:dPt>
            <c:idx val="1"/>
            <c:spPr>
              <a:solidFill>
                <a:schemeClr val="accent4"/>
              </a:solidFill>
              <a:ln w="25400">
                <a:solidFill>
                  <a:schemeClr val="lt1"/>
                </a:solidFill>
              </a:ln>
              <a:effectLst/>
              <a:sp3d contourW="25400">
                <a:contourClr>
                  <a:schemeClr val="lt1"/>
                </a:contourClr>
              </a:sp3d>
            </c:spPr>
          </c:dPt>
          <c:dPt>
            <c:idx val="2"/>
            <c:spPr>
              <a:solidFill>
                <a:schemeClr val="accent6"/>
              </a:solidFill>
              <a:ln w="25400">
                <a:solidFill>
                  <a:schemeClr val="lt1"/>
                </a:solidFill>
              </a:ln>
              <a:effectLst/>
              <a:sp3d contourW="25400">
                <a:contourClr>
                  <a:schemeClr val="lt1"/>
                </a:contourClr>
              </a:sp3d>
            </c:spPr>
          </c:dPt>
          <c:dPt>
            <c:idx val="3"/>
            <c:spPr>
              <a:solidFill>
                <a:schemeClr val="accent2">
                  <a:lumMod val="60000"/>
                </a:schemeClr>
              </a:solidFill>
              <a:ln w="25400">
                <a:solidFill>
                  <a:schemeClr val="lt1"/>
                </a:solidFill>
              </a:ln>
              <a:effectLst/>
              <a:sp3d contourW="25400">
                <a:contourClr>
                  <a:schemeClr val="lt1"/>
                </a:contourClr>
              </a:sp3d>
            </c:spPr>
          </c:dPt>
          <c:dLbls>
            <c:dLbl>
              <c:idx val="0"/>
              <c:layout>
                <c:manualLayout>
                  <c:x val="-2.5788713910761155E-2"/>
                  <c:y val="-6.1787328667249897E-2"/>
                </c:manualLayout>
              </c:layout>
              <c:showPercent val="1"/>
              <c:extLst>
                <c:ext xmlns:c15="http://schemas.microsoft.com/office/drawing/2012/chart" uri="{CE6537A1-D6FC-4f65-9D91-7224C49458BB}"/>
              </c:extLst>
            </c:dLbl>
            <c:dLbl>
              <c:idx val="1"/>
              <c:layout>
                <c:manualLayout>
                  <c:x val="0.15273447069116575"/>
                  <c:y val="-3.1315981335666376E-2"/>
                </c:manualLayout>
              </c:layout>
              <c:showPercent val="1"/>
              <c:extLst>
                <c:ext xmlns:c15="http://schemas.microsoft.com/office/drawing/2012/chart" uri="{CE6537A1-D6FC-4f65-9D91-7224C49458BB}"/>
              </c:extLst>
            </c:dLbl>
            <c:dLbl>
              <c:idx val="2"/>
              <c:layout>
                <c:manualLayout>
                  <c:x val="1.0059930008748896E-2"/>
                  <c:y val="2.2433654126567692E-3"/>
                </c:manualLayout>
              </c:layout>
              <c:showPercent val="1"/>
              <c:extLst>
                <c:ext xmlns:c15="http://schemas.microsoft.com/office/drawing/2012/chart" uri="{CE6537A1-D6FC-4f65-9D91-7224C49458BB}"/>
              </c:extLst>
            </c:dLbl>
            <c:dLbl>
              <c:idx val="3"/>
              <c:layout>
                <c:manualLayout>
                  <c:x val="4.4126749781277341E-2"/>
                  <c:y val="3.8932633420822816E-4"/>
                </c:manualLayout>
              </c:layout>
              <c:showPercent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pl-PL"/>
              </a:p>
            </c:txPr>
            <c:showPercent val="1"/>
            <c:extLst>
              <c:ext xmlns:c15="http://schemas.microsoft.com/office/drawing/2012/chart" uri="{CE6537A1-D6FC-4f65-9D91-7224C49458BB}"/>
            </c:extLst>
          </c:dLbls>
          <c:cat>
            <c:strRef>
              <c:f>Metryczka!$A$10:$A$13</c:f>
              <c:strCache>
                <c:ptCount val="4"/>
                <c:pt idx="0">
                  <c:v> 15-29</c:v>
                </c:pt>
                <c:pt idx="1">
                  <c:v>30-44</c:v>
                </c:pt>
                <c:pt idx="2">
                  <c:v>45-59</c:v>
                </c:pt>
                <c:pt idx="3">
                  <c:v>60 i więcej</c:v>
                </c:pt>
              </c:strCache>
            </c:strRef>
          </c:cat>
          <c:val>
            <c:numRef>
              <c:f>Metryczka!$B$10:$B$13</c:f>
              <c:numCache>
                <c:formatCode>General</c:formatCode>
                <c:ptCount val="4"/>
                <c:pt idx="0">
                  <c:v>134</c:v>
                </c:pt>
                <c:pt idx="1">
                  <c:v>141</c:v>
                </c:pt>
                <c:pt idx="2">
                  <c:v>107</c:v>
                </c:pt>
                <c:pt idx="3">
                  <c:v>36</c:v>
                </c:pt>
              </c:numCache>
            </c:numRef>
          </c:val>
        </c:ser>
        <c:ser>
          <c:idx val="1"/>
          <c:order val="1"/>
          <c:dPt>
            <c:idx val="0"/>
            <c:spPr>
              <a:solidFill>
                <a:schemeClr val="accent2"/>
              </a:solidFill>
              <a:ln w="25400">
                <a:solidFill>
                  <a:schemeClr val="lt1"/>
                </a:solidFill>
              </a:ln>
              <a:effectLst/>
              <a:sp3d contourW="25400">
                <a:contourClr>
                  <a:schemeClr val="lt1"/>
                </a:contourClr>
              </a:sp3d>
            </c:spPr>
          </c:dPt>
          <c:dPt>
            <c:idx val="1"/>
            <c:spPr>
              <a:solidFill>
                <a:schemeClr val="accent4"/>
              </a:solidFill>
              <a:ln w="25400">
                <a:solidFill>
                  <a:schemeClr val="lt1"/>
                </a:solidFill>
              </a:ln>
              <a:effectLst/>
              <a:sp3d contourW="25400">
                <a:contourClr>
                  <a:schemeClr val="lt1"/>
                </a:contourClr>
              </a:sp3d>
            </c:spPr>
          </c:dPt>
          <c:dPt>
            <c:idx val="2"/>
            <c:spPr>
              <a:solidFill>
                <a:schemeClr val="accent6"/>
              </a:solidFill>
              <a:ln w="25400">
                <a:solidFill>
                  <a:schemeClr val="lt1"/>
                </a:solidFill>
              </a:ln>
              <a:effectLst/>
              <a:sp3d contourW="25400">
                <a:contourClr>
                  <a:schemeClr val="lt1"/>
                </a:contourClr>
              </a:sp3d>
            </c:spPr>
          </c:dPt>
          <c:dPt>
            <c:idx val="3"/>
            <c:spPr>
              <a:solidFill>
                <a:schemeClr val="accent2">
                  <a:lumMod val="60000"/>
                </a:schemeClr>
              </a:solidFill>
              <a:ln w="25400">
                <a:solidFill>
                  <a:schemeClr val="lt1"/>
                </a:solidFill>
              </a:ln>
              <a:effectLst/>
              <a:sp3d contourW="25400">
                <a:contourClr>
                  <a:schemeClr val="lt1"/>
                </a:contourClr>
              </a:sp3d>
            </c:spPr>
          </c:dPt>
          <c:cat>
            <c:strRef>
              <c:f>Metryczka!$A$10:$A$13</c:f>
              <c:strCache>
                <c:ptCount val="4"/>
                <c:pt idx="0">
                  <c:v> 15-29</c:v>
                </c:pt>
                <c:pt idx="1">
                  <c:v>30-44</c:v>
                </c:pt>
                <c:pt idx="2">
                  <c:v>45-59</c:v>
                </c:pt>
                <c:pt idx="3">
                  <c:v>60 i więcej</c:v>
                </c:pt>
              </c:strCache>
            </c:strRef>
          </c:cat>
          <c:val>
            <c:numRef>
              <c:f>Metryczka!$C$10:$C$13</c:f>
              <c:numCache>
                <c:formatCode>0.0%</c:formatCode>
                <c:ptCount val="4"/>
                <c:pt idx="0">
                  <c:v>0.32057416267943106</c:v>
                </c:pt>
                <c:pt idx="1">
                  <c:v>0.33732057416268685</c:v>
                </c:pt>
                <c:pt idx="2">
                  <c:v>0.25598086124402469</c:v>
                </c:pt>
                <c:pt idx="3">
                  <c:v>8.6124401913875728E-2</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sz="1000">
          <a:solidFill>
            <a:sysClr val="windowText" lastClr="000000"/>
          </a:solidFill>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694444444444449"/>
          <c:y val="7.9209682123067962E-2"/>
          <c:w val="0.81388888888889355"/>
          <c:h val="0.61819991251094453"/>
        </c:manualLayout>
      </c:layout>
      <c:pie3DChart>
        <c:varyColors val="1"/>
        <c:ser>
          <c:idx val="0"/>
          <c:order val="0"/>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dLbls>
            <c:dLbl>
              <c:idx val="0"/>
              <c:layout>
                <c:manualLayout>
                  <c:x val="-4.4814741907262132E-2"/>
                  <c:y val="-4.3311825605132692E-2"/>
                </c:manualLayout>
              </c:layout>
              <c:showPercent val="1"/>
              <c:extLst>
                <c:ext xmlns:c15="http://schemas.microsoft.com/office/drawing/2012/chart" uri="{CE6537A1-D6FC-4f65-9D91-7224C49458BB}"/>
              </c:extLst>
            </c:dLbl>
            <c:dLbl>
              <c:idx val="1"/>
              <c:layout>
                <c:manualLayout>
                  <c:x val="-1.7646544181977321E-3"/>
                  <c:y val="-1.3899825021872382E-2"/>
                </c:manualLayout>
              </c:layout>
              <c:showPercent val="1"/>
              <c:extLst>
                <c:ext xmlns:c15="http://schemas.microsoft.com/office/drawing/2012/chart" uri="{CE6537A1-D6FC-4f65-9D91-7224C49458BB}"/>
              </c:extLst>
            </c:dLbl>
            <c:dLbl>
              <c:idx val="2"/>
              <c:layout>
                <c:manualLayout>
                  <c:x val="4.7117235345582337E-3"/>
                  <c:y val="1.6223024205308006E-2"/>
                </c:manualLayout>
              </c:layout>
              <c:showPercent val="1"/>
              <c:extLst>
                <c:ext xmlns:c15="http://schemas.microsoft.com/office/drawing/2012/chart" uri="{CE6537A1-D6FC-4f65-9D91-7224C49458BB}"/>
              </c:extLst>
            </c:dLbl>
            <c:dLbl>
              <c:idx val="3"/>
              <c:layout>
                <c:manualLayout>
                  <c:x val="-1.60916447944007E-2"/>
                  <c:y val="-4.9067512394284064E-2"/>
                </c:manualLayout>
              </c:layout>
              <c:showPercent val="1"/>
              <c:extLst>
                <c:ext xmlns:c15="http://schemas.microsoft.com/office/drawing/2012/chart" uri="{CE6537A1-D6FC-4f65-9D91-7224C49458BB}"/>
              </c:extLst>
            </c:dLbl>
            <c:dLbl>
              <c:idx val="4"/>
              <c:layout>
                <c:manualLayout>
                  <c:x val="1.0874890638670181E-2"/>
                  <c:y val="-4.5474992709244683E-2"/>
                </c:manualLayout>
              </c:layout>
              <c:showPercent val="1"/>
              <c:extLst>
                <c:ext xmlns:c15="http://schemas.microsoft.com/office/drawing/2012/chart" uri="{CE6537A1-D6FC-4f65-9D91-7224C49458BB}"/>
              </c:extLst>
            </c:dLbl>
            <c:dLbl>
              <c:idx val="5"/>
              <c:layout>
                <c:manualLayout>
                  <c:x val="2.6783573928258992E-2"/>
                  <c:y val="-4.8600174978127731E-3"/>
                </c:manualLayout>
              </c:layout>
              <c:showPercent val="1"/>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Percent val="1"/>
            <c:extLst>
              <c:ext xmlns:c15="http://schemas.microsoft.com/office/drawing/2012/chart" uri="{CE6537A1-D6FC-4f65-9D91-7224C49458BB}"/>
            </c:extLst>
          </c:dLbls>
          <c:cat>
            <c:strRef>
              <c:f>Metryczka!$A$19:$A$24</c:f>
              <c:strCache>
                <c:ptCount val="6"/>
                <c:pt idx="0">
                  <c:v>wyższe</c:v>
                </c:pt>
                <c:pt idx="1">
                  <c:v>policealne </c:v>
                </c:pt>
                <c:pt idx="2">
                  <c:v>średnie zawodowe</c:v>
                </c:pt>
                <c:pt idx="3">
                  <c:v>średnie ogólnokształcące</c:v>
                </c:pt>
                <c:pt idx="4">
                  <c:v>zasadnicze zawodowe</c:v>
                </c:pt>
                <c:pt idx="5">
                  <c:v>gimnazjalne i niższe</c:v>
                </c:pt>
              </c:strCache>
            </c:strRef>
          </c:cat>
          <c:val>
            <c:numRef>
              <c:f>Metryczka!$B$19:$B$24</c:f>
              <c:numCache>
                <c:formatCode>General</c:formatCode>
                <c:ptCount val="6"/>
                <c:pt idx="0">
                  <c:v>133</c:v>
                </c:pt>
                <c:pt idx="1">
                  <c:v>30</c:v>
                </c:pt>
                <c:pt idx="2">
                  <c:v>98</c:v>
                </c:pt>
                <c:pt idx="3">
                  <c:v>33</c:v>
                </c:pt>
                <c:pt idx="4">
                  <c:v>64</c:v>
                </c:pt>
                <c:pt idx="5">
                  <c:v>60</c:v>
                </c:pt>
              </c:numCache>
            </c:numRef>
          </c:val>
        </c:ser>
        <c:ser>
          <c:idx val="1"/>
          <c:order val="1"/>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Pt>
            <c:idx val="5"/>
            <c:spPr>
              <a:solidFill>
                <a:schemeClr val="accent6"/>
              </a:solidFill>
              <a:ln w="25400">
                <a:solidFill>
                  <a:schemeClr val="lt1"/>
                </a:solidFill>
              </a:ln>
              <a:effectLst/>
              <a:sp3d contourW="25400">
                <a:contourClr>
                  <a:schemeClr val="lt1"/>
                </a:contourClr>
              </a:sp3d>
            </c:spPr>
          </c:dPt>
          <c:cat>
            <c:strRef>
              <c:f>Metryczka!$A$19:$A$24</c:f>
              <c:strCache>
                <c:ptCount val="6"/>
                <c:pt idx="0">
                  <c:v>wyższe</c:v>
                </c:pt>
                <c:pt idx="1">
                  <c:v>policealne </c:v>
                </c:pt>
                <c:pt idx="2">
                  <c:v>średnie zawodowe</c:v>
                </c:pt>
                <c:pt idx="3">
                  <c:v>średnie ogólnokształcące</c:v>
                </c:pt>
                <c:pt idx="4">
                  <c:v>zasadnicze zawodowe</c:v>
                </c:pt>
                <c:pt idx="5">
                  <c:v>gimnazjalne i niższe</c:v>
                </c:pt>
              </c:strCache>
            </c:strRef>
          </c:cat>
          <c:val>
            <c:numRef>
              <c:f>Metryczka!$C$19:$C$24</c:f>
              <c:numCache>
                <c:formatCode>0.0%</c:formatCode>
                <c:ptCount val="6"/>
                <c:pt idx="0">
                  <c:v>0.31818181818182084</c:v>
                </c:pt>
                <c:pt idx="1">
                  <c:v>7.1770334928229734E-2</c:v>
                </c:pt>
                <c:pt idx="2">
                  <c:v>0.23444976076555024</c:v>
                </c:pt>
                <c:pt idx="3">
                  <c:v>7.8947368421052475E-2</c:v>
                </c:pt>
                <c:pt idx="4">
                  <c:v>0.15311004784689225</c:v>
                </c:pt>
                <c:pt idx="5">
                  <c:v>0.14354066985645941</c:v>
                </c:pt>
              </c:numCache>
            </c:numRef>
          </c:val>
        </c:ser>
      </c:pie3DChart>
      <c:spPr>
        <a:noFill/>
        <a:ln>
          <a:noFill/>
        </a:ln>
        <a:effectLst/>
      </c:spPr>
    </c:plotArea>
    <c:legend>
      <c:legendPos val="b"/>
      <c:layout>
        <c:manualLayout>
          <c:xMode val="edge"/>
          <c:yMode val="edge"/>
          <c:x val="3.4373797025372202E-2"/>
          <c:y val="0.8229155730533686"/>
          <c:w val="0.95069663167104634"/>
          <c:h val="0.14930664916885389"/>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8"/>
  <c:chart>
    <c:autoTitleDeleted val="1"/>
    <c:plotArea>
      <c:layout/>
      <c:barChart>
        <c:barDir val="bar"/>
        <c:grouping val="clustered"/>
        <c:ser>
          <c:idx val="0"/>
          <c:order val="0"/>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'Jakość życia'!$B$87:$B$107</c:f>
              <c:strCache>
                <c:ptCount val="21"/>
                <c:pt idx="0">
                  <c:v>Infrastruktura publiczna (np. drogi, chodniki)</c:v>
                </c:pt>
                <c:pt idx="1">
                  <c:v>Komunikacja publiczna </c:v>
                </c:pt>
                <c:pt idx="2">
                  <c:v>Walory turystyczno-krajobrazowe</c:v>
                </c:pt>
                <c:pt idx="3">
                  <c:v>Sytuacja na lokalnym rynku pracy</c:v>
                </c:pt>
                <c:pt idx="4">
                  <c:v>Dostęp do opieki żłobkowej</c:v>
                </c:pt>
                <c:pt idx="5">
                  <c:v>Dostęp do opieki przedszkolnej</c:v>
                </c:pt>
                <c:pt idx="6">
                  <c:v>Jakość systemu oświaty</c:v>
                </c:pt>
                <c:pt idx="7">
                  <c:v>Możliwość zmiany i podnoszenia kwalifikacji zawodowych</c:v>
                </c:pt>
                <c:pt idx="8">
                  <c:v>Dostęp do lekarzy specjalistów</c:v>
                </c:pt>
                <c:pt idx="9">
                  <c:v>System pomocy społecznej</c:v>
                </c:pt>
                <c:pt idx="10">
                  <c:v>Dostępność sieci usług i handlu na terenie Miasta</c:v>
                </c:pt>
                <c:pt idx="11">
                  <c:v>Oferta kulturalna (imprezy, festyny, widowiska, koncerty itp.)</c:v>
                </c:pt>
                <c:pt idx="12">
                  <c:v>Możliwości spędzania wolnego czasu</c:v>
                </c:pt>
                <c:pt idx="13">
                  <c:v>Czystość, porządek i ład przestrzenny</c:v>
                </c:pt>
                <c:pt idx="14">
                  <c:v>Wizerunek i promocja Miasta na zewnątrz</c:v>
                </c:pt>
                <c:pt idx="15">
                  <c:v>Poziom zamożności mieszkańców Miasta</c:v>
                </c:pt>
                <c:pt idx="16">
                  <c:v>Atrakcyjność Miasta dla inwestorów i przedsiębiorców </c:v>
                </c:pt>
                <c:pt idx="17">
                  <c:v>Działalność lokalnych władz samorządowych</c:v>
                </c:pt>
                <c:pt idx="18">
                  <c:v>Komunikacja na linii władze Miasta - mieszkańcy</c:v>
                </c:pt>
                <c:pt idx="19">
                  <c:v>Poziom pracowitości, zaradności, przedsiębiorczości mieszkańców</c:v>
                </c:pt>
                <c:pt idx="20">
                  <c:v>Aktywność organizacji pozarządowych w Mieście</c:v>
                </c:pt>
              </c:strCache>
            </c:strRef>
          </c:cat>
          <c:val>
            <c:numRef>
              <c:f>'Jakość życia'!$C$87:$C$107</c:f>
              <c:numCache>
                <c:formatCode>0.00</c:formatCode>
                <c:ptCount val="21"/>
                <c:pt idx="0">
                  <c:v>3.0430622009569399</c:v>
                </c:pt>
                <c:pt idx="1">
                  <c:v>2.3708133971291843</c:v>
                </c:pt>
                <c:pt idx="2">
                  <c:v>3.2751196172248798</c:v>
                </c:pt>
                <c:pt idx="3">
                  <c:v>3.3899521531100461</c:v>
                </c:pt>
                <c:pt idx="4">
                  <c:v>1.889952153110048</c:v>
                </c:pt>
                <c:pt idx="5">
                  <c:v>3.3875598086124419</c:v>
                </c:pt>
                <c:pt idx="6">
                  <c:v>3.4760765550239237</c:v>
                </c:pt>
                <c:pt idx="7">
                  <c:v>2.897129186602871</c:v>
                </c:pt>
                <c:pt idx="8">
                  <c:v>1.8444976076555024</c:v>
                </c:pt>
                <c:pt idx="9">
                  <c:v>3.0071770334928232</c:v>
                </c:pt>
                <c:pt idx="10">
                  <c:v>3.4952153110047819</c:v>
                </c:pt>
                <c:pt idx="11">
                  <c:v>3.3038277511961756</c:v>
                </c:pt>
                <c:pt idx="12">
                  <c:v>2.9665071770334932</c:v>
                </c:pt>
                <c:pt idx="13">
                  <c:v>3.3588516746411465</c:v>
                </c:pt>
                <c:pt idx="14">
                  <c:v>3.3157894736842071</c:v>
                </c:pt>
                <c:pt idx="15">
                  <c:v>3.0358851674641132</c:v>
                </c:pt>
                <c:pt idx="16">
                  <c:v>3.3301435406698565</c:v>
                </c:pt>
                <c:pt idx="17">
                  <c:v>3.0789473684210549</c:v>
                </c:pt>
                <c:pt idx="18">
                  <c:v>2.8899521531100461</c:v>
                </c:pt>
                <c:pt idx="19">
                  <c:v>3.3803827751196192</c:v>
                </c:pt>
                <c:pt idx="20">
                  <c:v>2.7703349282296652</c:v>
                </c:pt>
              </c:numCache>
            </c:numRef>
          </c:val>
        </c:ser>
        <c:gapWidth val="182"/>
        <c:axId val="125936384"/>
        <c:axId val="125937920"/>
      </c:barChart>
      <c:catAx>
        <c:axId val="1259363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25937920"/>
        <c:crosses val="autoZero"/>
        <c:auto val="1"/>
        <c:lblAlgn val="ctr"/>
        <c:lblOffset val="100"/>
      </c:catAx>
      <c:valAx>
        <c:axId val="125937920"/>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2593638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solidFill>
            <a:sysClr val="windowText" lastClr="000000"/>
          </a:solidFill>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C08E71-60BA-41A5-853B-D20FADBE1359}" type="doc">
      <dgm:prSet loTypeId="urn:microsoft.com/office/officeart/2005/8/layout/hList1" loCatId="list" qsTypeId="urn:microsoft.com/office/officeart/2005/8/quickstyle/simple1" qsCatId="simple" csTypeId="urn:microsoft.com/office/officeart/2005/8/colors/colorful1#1" csCatId="colorful" phldr="1"/>
      <dgm:spPr/>
      <dgm:t>
        <a:bodyPr/>
        <a:lstStyle/>
        <a:p>
          <a:endParaRPr lang="pl-PL"/>
        </a:p>
      </dgm:t>
    </dgm:pt>
    <dgm:pt modelId="{59FB8ED4-0C89-4F6A-BBBE-6842135A05F0}">
      <dgm:prSet phldrT="[Tekst]" custT="1"/>
      <dgm:spPr/>
      <dgm:t>
        <a:bodyPr/>
        <a:lstStyle/>
        <a:p>
          <a:r>
            <a:rPr lang="pl-PL" sz="1200"/>
            <a:t>RÓWNOŚĆ SZANS</a:t>
          </a:r>
        </a:p>
      </dgm:t>
    </dgm:pt>
    <dgm:pt modelId="{F16B05E0-91DD-4066-94E5-51CFE6B89AA7}" type="parTrans" cxnId="{D5D85A5F-32ED-4AE2-A2B0-4E40BE66A270}">
      <dgm:prSet/>
      <dgm:spPr/>
      <dgm:t>
        <a:bodyPr/>
        <a:lstStyle/>
        <a:p>
          <a:endParaRPr lang="pl-PL"/>
        </a:p>
      </dgm:t>
    </dgm:pt>
    <dgm:pt modelId="{40DAE313-668E-4F33-A949-CD5ED3C646EF}" type="sibTrans" cxnId="{D5D85A5F-32ED-4AE2-A2B0-4E40BE66A270}">
      <dgm:prSet/>
      <dgm:spPr/>
      <dgm:t>
        <a:bodyPr/>
        <a:lstStyle/>
        <a:p>
          <a:endParaRPr lang="pl-PL"/>
        </a:p>
      </dgm:t>
    </dgm:pt>
    <dgm:pt modelId="{0A1F7193-729B-4CA0-BFCD-FBB810F6AFFB}">
      <dgm:prSet phldrT="[Tekst]" custT="1"/>
      <dgm:spPr>
        <a:noFill/>
      </dgm:spPr>
      <dgm:t>
        <a:bodyPr/>
        <a:lstStyle/>
        <a:p>
          <a:pPr algn="ctr"/>
          <a:r>
            <a:rPr lang="pl-PL" sz="1000"/>
            <a:t>Prawo wszystkich mieszkańców do równego dostępu do różnych życiowych możliwości, np. edukacji, kultury, rynku pracy. </a:t>
          </a:r>
        </a:p>
      </dgm:t>
    </dgm:pt>
    <dgm:pt modelId="{87E96117-F6DA-4815-8D6B-C911675CDFDC}" type="parTrans" cxnId="{7CE1F041-72D6-49C8-B329-85C4C0232038}">
      <dgm:prSet/>
      <dgm:spPr/>
      <dgm:t>
        <a:bodyPr/>
        <a:lstStyle/>
        <a:p>
          <a:endParaRPr lang="pl-PL"/>
        </a:p>
      </dgm:t>
    </dgm:pt>
    <dgm:pt modelId="{060948CA-C584-44EE-B4A7-DAD549BD9C9A}" type="sibTrans" cxnId="{7CE1F041-72D6-49C8-B329-85C4C0232038}">
      <dgm:prSet/>
      <dgm:spPr/>
      <dgm:t>
        <a:bodyPr/>
        <a:lstStyle/>
        <a:p>
          <a:endParaRPr lang="pl-PL"/>
        </a:p>
      </dgm:t>
    </dgm:pt>
    <dgm:pt modelId="{0CDC96A5-6691-4D98-A218-21F5F5357A86}">
      <dgm:prSet phldrT="[Tekst]" custT="1"/>
      <dgm:spPr/>
      <dgm:t>
        <a:bodyPr/>
        <a:lstStyle/>
        <a:p>
          <a:r>
            <a:rPr lang="pl-PL" sz="1200"/>
            <a:t>ZRÓWNOWAŻONY ROZWÓJ</a:t>
          </a:r>
        </a:p>
      </dgm:t>
    </dgm:pt>
    <dgm:pt modelId="{34F8E5A6-913D-4B99-A013-CC3C99018ADB}" type="parTrans" cxnId="{C235B5D0-5B9D-4FE6-80D0-5A21626CC08B}">
      <dgm:prSet/>
      <dgm:spPr/>
      <dgm:t>
        <a:bodyPr/>
        <a:lstStyle/>
        <a:p>
          <a:endParaRPr lang="pl-PL"/>
        </a:p>
      </dgm:t>
    </dgm:pt>
    <dgm:pt modelId="{6094C04B-7BB5-4504-AF82-843F414D6886}" type="sibTrans" cxnId="{C235B5D0-5B9D-4FE6-80D0-5A21626CC08B}">
      <dgm:prSet/>
      <dgm:spPr/>
      <dgm:t>
        <a:bodyPr/>
        <a:lstStyle/>
        <a:p>
          <a:endParaRPr lang="pl-PL"/>
        </a:p>
      </dgm:t>
    </dgm:pt>
    <dgm:pt modelId="{B3C84164-F8CD-4CD8-96D2-2D0469F2FCC2}">
      <dgm:prSet phldrT="[Tekst]" custT="1"/>
      <dgm:spPr>
        <a:noFill/>
      </dgm:spPr>
      <dgm:t>
        <a:bodyPr/>
        <a:lstStyle/>
        <a:p>
          <a:pPr algn="ctr"/>
          <a:r>
            <a:rPr lang="pl-PL" sz="1000"/>
            <a:t>Dążenie do równowagi pomiędzy zaspokajaniem podstawowych potrzeb ludzkich a racjonalnym korzystaniem z zasobów naturalnych.</a:t>
          </a:r>
        </a:p>
      </dgm:t>
    </dgm:pt>
    <dgm:pt modelId="{7E26BAAD-F463-4DAB-9081-B803BF774C00}" type="parTrans" cxnId="{28BBA5B1-798D-4307-AE55-8D72CD932196}">
      <dgm:prSet/>
      <dgm:spPr/>
      <dgm:t>
        <a:bodyPr/>
        <a:lstStyle/>
        <a:p>
          <a:endParaRPr lang="pl-PL"/>
        </a:p>
      </dgm:t>
    </dgm:pt>
    <dgm:pt modelId="{068242B0-DE36-454E-B8B6-5FB0B0E26895}" type="sibTrans" cxnId="{28BBA5B1-798D-4307-AE55-8D72CD932196}">
      <dgm:prSet/>
      <dgm:spPr/>
      <dgm:t>
        <a:bodyPr/>
        <a:lstStyle/>
        <a:p>
          <a:endParaRPr lang="pl-PL"/>
        </a:p>
      </dgm:t>
    </dgm:pt>
    <dgm:pt modelId="{197BAAEC-97CD-4D7C-8807-13DA7C352297}">
      <dgm:prSet phldrT="[Tekst]" custT="1"/>
      <dgm:spPr>
        <a:noFill/>
      </dgm:spPr>
      <dgm:t>
        <a:bodyPr/>
        <a:lstStyle/>
        <a:p>
          <a:pPr algn="ctr"/>
          <a:r>
            <a:rPr lang="pl-PL" sz="1000"/>
            <a:t>Zintegrowanie polityki środowiskowej (ochrona środowiska), gospodarczej i społecznej.</a:t>
          </a:r>
        </a:p>
      </dgm:t>
    </dgm:pt>
    <dgm:pt modelId="{CCC58E49-443D-4757-9073-CC30308FBA5D}" type="parTrans" cxnId="{DFEADCDE-AC47-44DA-8741-8B2AE2DD5CCA}">
      <dgm:prSet/>
      <dgm:spPr/>
      <dgm:t>
        <a:bodyPr/>
        <a:lstStyle/>
        <a:p>
          <a:endParaRPr lang="pl-PL"/>
        </a:p>
      </dgm:t>
    </dgm:pt>
    <dgm:pt modelId="{CC62396E-B951-4E29-AA00-9951AC8FE114}" type="sibTrans" cxnId="{DFEADCDE-AC47-44DA-8741-8B2AE2DD5CCA}">
      <dgm:prSet/>
      <dgm:spPr/>
      <dgm:t>
        <a:bodyPr/>
        <a:lstStyle/>
        <a:p>
          <a:endParaRPr lang="pl-PL"/>
        </a:p>
      </dgm:t>
    </dgm:pt>
    <dgm:pt modelId="{01580CB5-1814-4D55-92EC-31284DFA4A2A}">
      <dgm:prSet phldrT="[Tekst]" custT="1"/>
      <dgm:spPr/>
      <dgm:t>
        <a:bodyPr/>
        <a:lstStyle/>
        <a:p>
          <a:r>
            <a:rPr lang="pl-PL" sz="1200"/>
            <a:t>DOBRE RZĄDZENIE</a:t>
          </a:r>
        </a:p>
      </dgm:t>
    </dgm:pt>
    <dgm:pt modelId="{90E942D1-EEA9-4FC3-B4F5-794D7E74BBC0}" type="parTrans" cxnId="{A8673078-0B8D-4F56-BE02-E252AB3A10B6}">
      <dgm:prSet/>
      <dgm:spPr/>
      <dgm:t>
        <a:bodyPr/>
        <a:lstStyle/>
        <a:p>
          <a:endParaRPr lang="pl-PL"/>
        </a:p>
      </dgm:t>
    </dgm:pt>
    <dgm:pt modelId="{8041F027-06B0-47E8-9864-4DF70994B56D}" type="sibTrans" cxnId="{A8673078-0B8D-4F56-BE02-E252AB3A10B6}">
      <dgm:prSet/>
      <dgm:spPr/>
      <dgm:t>
        <a:bodyPr/>
        <a:lstStyle/>
        <a:p>
          <a:endParaRPr lang="pl-PL"/>
        </a:p>
      </dgm:t>
    </dgm:pt>
    <dgm:pt modelId="{42657633-64EC-4527-9373-74D2D2DE0208}">
      <dgm:prSet phldrT="[Tekst]" custT="1"/>
      <dgm:spPr>
        <a:noFill/>
      </dgm:spPr>
      <dgm:t>
        <a:bodyPr/>
        <a:lstStyle/>
        <a:p>
          <a:pPr algn="ctr"/>
          <a:r>
            <a:rPr lang="pl-PL" sz="1000"/>
            <a:t>Szereg reguł kształtujących sposób sprawowania władzy przez organy państwa z aktywnym zaangażowaniem obywateli: praworządność, przejrzystość (transparentność), odpowiadanie na potrzeby, włączanie i konsensus. </a:t>
          </a:r>
        </a:p>
      </dgm:t>
    </dgm:pt>
    <dgm:pt modelId="{2111730B-0675-440E-BE40-38D557E71750}" type="parTrans" cxnId="{2B9AE6E6-8665-4AA3-AF7C-5C6671625BA1}">
      <dgm:prSet/>
      <dgm:spPr/>
      <dgm:t>
        <a:bodyPr/>
        <a:lstStyle/>
        <a:p>
          <a:endParaRPr lang="pl-PL"/>
        </a:p>
      </dgm:t>
    </dgm:pt>
    <dgm:pt modelId="{1CDE2DB5-CEA3-4241-85FF-4CCA8C401CBC}" type="sibTrans" cxnId="{2B9AE6E6-8665-4AA3-AF7C-5C6671625BA1}">
      <dgm:prSet/>
      <dgm:spPr/>
      <dgm:t>
        <a:bodyPr/>
        <a:lstStyle/>
        <a:p>
          <a:endParaRPr lang="pl-PL"/>
        </a:p>
      </dgm:t>
    </dgm:pt>
    <dgm:pt modelId="{F66D2B42-73AB-4FCC-BC99-38741C4A36D9}">
      <dgm:prSet phldrT="[Tekst]" custT="1"/>
      <dgm:spPr>
        <a:noFill/>
      </dgm:spPr>
      <dgm:t>
        <a:bodyPr/>
        <a:lstStyle/>
        <a:p>
          <a:pPr algn="ctr"/>
          <a:r>
            <a:rPr lang="pl-PL" sz="1000"/>
            <a:t>W obszarze planowania, realizacji i ewaluacji polityk publicznych włączenie „równościowej” perspektywy - konieczność oceny wpływu tych polityk na warunki życia różnych grup, w szczególności kobiet i mężczyzn, osób niepełnosprawnych, marginalizowanych itp.</a:t>
          </a:r>
        </a:p>
      </dgm:t>
    </dgm:pt>
    <dgm:pt modelId="{264EC7D5-8672-4C5C-97F1-8B06F189E825}" type="parTrans" cxnId="{F8B6273C-016C-4AAA-AB6C-FA471DDADA34}">
      <dgm:prSet/>
      <dgm:spPr/>
      <dgm:t>
        <a:bodyPr/>
        <a:lstStyle/>
        <a:p>
          <a:endParaRPr lang="pl-PL"/>
        </a:p>
      </dgm:t>
    </dgm:pt>
    <dgm:pt modelId="{4CE146E0-F33E-4DBF-845D-81D91F24C89B}" type="sibTrans" cxnId="{F8B6273C-016C-4AAA-AB6C-FA471DDADA34}">
      <dgm:prSet/>
      <dgm:spPr/>
      <dgm:t>
        <a:bodyPr/>
        <a:lstStyle/>
        <a:p>
          <a:endParaRPr lang="pl-PL"/>
        </a:p>
      </dgm:t>
    </dgm:pt>
    <dgm:pt modelId="{0CBFF77B-1139-4090-8BF1-5D27A481B101}">
      <dgm:prSet phldrT="[Tekst]" custT="1"/>
      <dgm:spPr>
        <a:noFill/>
      </dgm:spPr>
      <dgm:t>
        <a:bodyPr/>
        <a:lstStyle/>
        <a:p>
          <a:pPr algn="ctr"/>
          <a:r>
            <a:rPr lang="pl-PL" sz="1000"/>
            <a:t>Traktowanie zasobów naturalnych jak ograniczonych zasobów gospodarczych oraz wykorzystywania kapitału przyrodniczego w sposób pozwalający na zachowanie funkcji ekosystemów w perspektywie długookresowej.</a:t>
          </a:r>
        </a:p>
      </dgm:t>
    </dgm:pt>
    <dgm:pt modelId="{525FCB98-A192-4A23-A761-CEB4FF8CA122}" type="parTrans" cxnId="{368406A2-29F3-4CE3-AB01-C28B8BC3B704}">
      <dgm:prSet/>
      <dgm:spPr/>
      <dgm:t>
        <a:bodyPr/>
        <a:lstStyle/>
        <a:p>
          <a:endParaRPr lang="pl-PL"/>
        </a:p>
      </dgm:t>
    </dgm:pt>
    <dgm:pt modelId="{DC17545E-04A7-4575-B9B3-BDA1A31D388F}" type="sibTrans" cxnId="{368406A2-29F3-4CE3-AB01-C28B8BC3B704}">
      <dgm:prSet/>
      <dgm:spPr/>
      <dgm:t>
        <a:bodyPr/>
        <a:lstStyle/>
        <a:p>
          <a:endParaRPr lang="pl-PL"/>
        </a:p>
      </dgm:t>
    </dgm:pt>
    <dgm:pt modelId="{EF51FDDF-EF06-434D-BE58-8D6F2B557644}">
      <dgm:prSet phldrT="[Tekst]" custT="1"/>
      <dgm:spPr>
        <a:noFill/>
      </dgm:spPr>
      <dgm:t>
        <a:bodyPr/>
        <a:lstStyle/>
        <a:p>
          <a:pPr algn="ctr"/>
          <a:r>
            <a:rPr lang="pl-PL" sz="1000"/>
            <a:t>Z zasady tej wynikają różnorodne obowiązki dla instytucji publicznych, które mają na celu zapewnienie uczestnictwa wszystkich zainteresowanych obywateli w procesach rządzenia.</a:t>
          </a:r>
        </a:p>
      </dgm:t>
    </dgm:pt>
    <dgm:pt modelId="{BC5924BC-A78A-4DC6-872D-895B66E6C8E4}" type="parTrans" cxnId="{F2D97F1B-5927-4533-967A-B6E7F893F091}">
      <dgm:prSet/>
      <dgm:spPr/>
      <dgm:t>
        <a:bodyPr/>
        <a:lstStyle/>
        <a:p>
          <a:endParaRPr lang="pl-PL"/>
        </a:p>
      </dgm:t>
    </dgm:pt>
    <dgm:pt modelId="{A362EA8C-B685-41C7-AB75-637517C5E2F5}" type="sibTrans" cxnId="{F2D97F1B-5927-4533-967A-B6E7F893F091}">
      <dgm:prSet/>
      <dgm:spPr/>
      <dgm:t>
        <a:bodyPr/>
        <a:lstStyle/>
        <a:p>
          <a:endParaRPr lang="pl-PL"/>
        </a:p>
      </dgm:t>
    </dgm:pt>
    <dgm:pt modelId="{03FA309A-8EA7-41DF-B134-5F3AA01BA4C8}">
      <dgm:prSet phldrT="[Tekst]" custT="1"/>
      <dgm:spPr>
        <a:noFill/>
      </dgm:spPr>
      <dgm:t>
        <a:bodyPr/>
        <a:lstStyle/>
        <a:p>
          <a:pPr algn="ctr"/>
          <a:r>
            <a:rPr lang="pl-PL" sz="1000"/>
            <a:t>Zakaz wszelkiej dyskryminacji (np. ze względu na płeć, wiek, wyznanie religijne czy narodowość).</a:t>
          </a:r>
        </a:p>
      </dgm:t>
    </dgm:pt>
    <dgm:pt modelId="{F99C5BA5-FBE9-4D3A-B365-BBBF077BEA75}" type="parTrans" cxnId="{22CAFBE5-D5F4-4ECA-8A72-8C11B84CBA8E}">
      <dgm:prSet/>
      <dgm:spPr/>
      <dgm:t>
        <a:bodyPr/>
        <a:lstStyle/>
        <a:p>
          <a:endParaRPr lang="pl-PL"/>
        </a:p>
      </dgm:t>
    </dgm:pt>
    <dgm:pt modelId="{81A10D69-5E8C-4CC6-8278-447745D3C21F}" type="sibTrans" cxnId="{22CAFBE5-D5F4-4ECA-8A72-8C11B84CBA8E}">
      <dgm:prSet/>
      <dgm:spPr/>
      <dgm:t>
        <a:bodyPr/>
        <a:lstStyle/>
        <a:p>
          <a:endParaRPr lang="pl-PL"/>
        </a:p>
      </dgm:t>
    </dgm:pt>
    <dgm:pt modelId="{A6664054-0B0F-40AD-87DF-FAEE39E1FE13}" type="pres">
      <dgm:prSet presAssocID="{08C08E71-60BA-41A5-853B-D20FADBE1359}" presName="Name0" presStyleCnt="0">
        <dgm:presLayoutVars>
          <dgm:dir/>
          <dgm:animLvl val="lvl"/>
          <dgm:resizeHandles val="exact"/>
        </dgm:presLayoutVars>
      </dgm:prSet>
      <dgm:spPr/>
      <dgm:t>
        <a:bodyPr/>
        <a:lstStyle/>
        <a:p>
          <a:endParaRPr lang="pl-PL"/>
        </a:p>
      </dgm:t>
    </dgm:pt>
    <dgm:pt modelId="{DE821C5E-D738-4599-86AD-B989FE955BBF}" type="pres">
      <dgm:prSet presAssocID="{59FB8ED4-0C89-4F6A-BBBE-6842135A05F0}" presName="composite" presStyleCnt="0"/>
      <dgm:spPr/>
    </dgm:pt>
    <dgm:pt modelId="{A26FFBA7-B1AB-4179-9B6F-6F8D165ABA09}" type="pres">
      <dgm:prSet presAssocID="{59FB8ED4-0C89-4F6A-BBBE-6842135A05F0}" presName="parTx" presStyleLbl="alignNode1" presStyleIdx="0" presStyleCnt="3">
        <dgm:presLayoutVars>
          <dgm:chMax val="0"/>
          <dgm:chPref val="0"/>
          <dgm:bulletEnabled val="1"/>
        </dgm:presLayoutVars>
      </dgm:prSet>
      <dgm:spPr/>
      <dgm:t>
        <a:bodyPr/>
        <a:lstStyle/>
        <a:p>
          <a:endParaRPr lang="pl-PL"/>
        </a:p>
      </dgm:t>
    </dgm:pt>
    <dgm:pt modelId="{E27DC223-AEE5-4123-9786-32A93D887A89}" type="pres">
      <dgm:prSet presAssocID="{59FB8ED4-0C89-4F6A-BBBE-6842135A05F0}" presName="desTx" presStyleLbl="alignAccFollowNode1" presStyleIdx="0" presStyleCnt="3">
        <dgm:presLayoutVars>
          <dgm:bulletEnabled val="1"/>
        </dgm:presLayoutVars>
      </dgm:prSet>
      <dgm:spPr/>
      <dgm:t>
        <a:bodyPr/>
        <a:lstStyle/>
        <a:p>
          <a:endParaRPr lang="pl-PL"/>
        </a:p>
      </dgm:t>
    </dgm:pt>
    <dgm:pt modelId="{301B5560-B6F7-4265-9AD0-98E999947BBD}" type="pres">
      <dgm:prSet presAssocID="{40DAE313-668E-4F33-A949-CD5ED3C646EF}" presName="space" presStyleCnt="0"/>
      <dgm:spPr/>
    </dgm:pt>
    <dgm:pt modelId="{25069FA1-DA78-4605-A4A0-3E402A82D9C1}" type="pres">
      <dgm:prSet presAssocID="{0CDC96A5-6691-4D98-A218-21F5F5357A86}" presName="composite" presStyleCnt="0"/>
      <dgm:spPr/>
    </dgm:pt>
    <dgm:pt modelId="{9F03B502-E400-445B-949F-0781662E7F5F}" type="pres">
      <dgm:prSet presAssocID="{0CDC96A5-6691-4D98-A218-21F5F5357A86}" presName="parTx" presStyleLbl="alignNode1" presStyleIdx="1" presStyleCnt="3">
        <dgm:presLayoutVars>
          <dgm:chMax val="0"/>
          <dgm:chPref val="0"/>
          <dgm:bulletEnabled val="1"/>
        </dgm:presLayoutVars>
      </dgm:prSet>
      <dgm:spPr/>
      <dgm:t>
        <a:bodyPr/>
        <a:lstStyle/>
        <a:p>
          <a:endParaRPr lang="pl-PL"/>
        </a:p>
      </dgm:t>
    </dgm:pt>
    <dgm:pt modelId="{23FDF667-DC94-4E32-8379-1F91CF51CA77}" type="pres">
      <dgm:prSet presAssocID="{0CDC96A5-6691-4D98-A218-21F5F5357A86}" presName="desTx" presStyleLbl="alignAccFollowNode1" presStyleIdx="1" presStyleCnt="3">
        <dgm:presLayoutVars>
          <dgm:bulletEnabled val="1"/>
        </dgm:presLayoutVars>
      </dgm:prSet>
      <dgm:spPr/>
      <dgm:t>
        <a:bodyPr/>
        <a:lstStyle/>
        <a:p>
          <a:endParaRPr lang="pl-PL"/>
        </a:p>
      </dgm:t>
    </dgm:pt>
    <dgm:pt modelId="{719B518F-89FF-49A3-A95D-5795A400245F}" type="pres">
      <dgm:prSet presAssocID="{6094C04B-7BB5-4504-AF82-843F414D6886}" presName="space" presStyleCnt="0"/>
      <dgm:spPr/>
    </dgm:pt>
    <dgm:pt modelId="{E4A36ADC-D35E-4236-B659-FEEDE18D0F8C}" type="pres">
      <dgm:prSet presAssocID="{01580CB5-1814-4D55-92EC-31284DFA4A2A}" presName="composite" presStyleCnt="0"/>
      <dgm:spPr/>
    </dgm:pt>
    <dgm:pt modelId="{D4408ABE-A79C-409B-92F7-97829B7B9D67}" type="pres">
      <dgm:prSet presAssocID="{01580CB5-1814-4D55-92EC-31284DFA4A2A}" presName="parTx" presStyleLbl="alignNode1" presStyleIdx="2" presStyleCnt="3">
        <dgm:presLayoutVars>
          <dgm:chMax val="0"/>
          <dgm:chPref val="0"/>
          <dgm:bulletEnabled val="1"/>
        </dgm:presLayoutVars>
      </dgm:prSet>
      <dgm:spPr/>
      <dgm:t>
        <a:bodyPr/>
        <a:lstStyle/>
        <a:p>
          <a:endParaRPr lang="pl-PL"/>
        </a:p>
      </dgm:t>
    </dgm:pt>
    <dgm:pt modelId="{5663CA37-169D-4D54-9D3C-A4BDE49AED66}" type="pres">
      <dgm:prSet presAssocID="{01580CB5-1814-4D55-92EC-31284DFA4A2A}" presName="desTx" presStyleLbl="alignAccFollowNode1" presStyleIdx="2" presStyleCnt="3">
        <dgm:presLayoutVars>
          <dgm:bulletEnabled val="1"/>
        </dgm:presLayoutVars>
      </dgm:prSet>
      <dgm:spPr/>
      <dgm:t>
        <a:bodyPr/>
        <a:lstStyle/>
        <a:p>
          <a:endParaRPr lang="pl-PL"/>
        </a:p>
      </dgm:t>
    </dgm:pt>
  </dgm:ptLst>
  <dgm:cxnLst>
    <dgm:cxn modelId="{6B3DBE31-0A0C-436E-8053-DF95A355A1D9}" type="presOf" srcId="{F66D2B42-73AB-4FCC-BC99-38741C4A36D9}" destId="{E27DC223-AEE5-4123-9786-32A93D887A89}" srcOrd="0" destOrd="2" presId="urn:microsoft.com/office/officeart/2005/8/layout/hList1"/>
    <dgm:cxn modelId="{2B9AE6E6-8665-4AA3-AF7C-5C6671625BA1}" srcId="{01580CB5-1814-4D55-92EC-31284DFA4A2A}" destId="{42657633-64EC-4527-9373-74D2D2DE0208}" srcOrd="0" destOrd="0" parTransId="{2111730B-0675-440E-BE40-38D557E71750}" sibTransId="{1CDE2DB5-CEA3-4241-85FF-4CCA8C401CBC}"/>
    <dgm:cxn modelId="{F64AF4A9-CA6E-4725-A418-DB7CA66F0CE9}" type="presOf" srcId="{03FA309A-8EA7-41DF-B134-5F3AA01BA4C8}" destId="{E27DC223-AEE5-4123-9786-32A93D887A89}" srcOrd="0" destOrd="1" presId="urn:microsoft.com/office/officeart/2005/8/layout/hList1"/>
    <dgm:cxn modelId="{C235B5D0-5B9D-4FE6-80D0-5A21626CC08B}" srcId="{08C08E71-60BA-41A5-853B-D20FADBE1359}" destId="{0CDC96A5-6691-4D98-A218-21F5F5357A86}" srcOrd="1" destOrd="0" parTransId="{34F8E5A6-913D-4B99-A013-CC3C99018ADB}" sibTransId="{6094C04B-7BB5-4504-AF82-843F414D6886}"/>
    <dgm:cxn modelId="{D5D85A5F-32ED-4AE2-A2B0-4E40BE66A270}" srcId="{08C08E71-60BA-41A5-853B-D20FADBE1359}" destId="{59FB8ED4-0C89-4F6A-BBBE-6842135A05F0}" srcOrd="0" destOrd="0" parTransId="{F16B05E0-91DD-4066-94E5-51CFE6B89AA7}" sibTransId="{40DAE313-668E-4F33-A949-CD5ED3C646EF}"/>
    <dgm:cxn modelId="{28BBA5B1-798D-4307-AE55-8D72CD932196}" srcId="{0CDC96A5-6691-4D98-A218-21F5F5357A86}" destId="{B3C84164-F8CD-4CD8-96D2-2D0469F2FCC2}" srcOrd="0" destOrd="0" parTransId="{7E26BAAD-F463-4DAB-9081-B803BF774C00}" sibTransId="{068242B0-DE36-454E-B8B6-5FB0B0E26895}"/>
    <dgm:cxn modelId="{D58BA19F-B394-4B25-BABE-BB8338CA5BF3}" type="presOf" srcId="{197BAAEC-97CD-4D7C-8807-13DA7C352297}" destId="{23FDF667-DC94-4E32-8379-1F91CF51CA77}" srcOrd="0" destOrd="1" presId="urn:microsoft.com/office/officeart/2005/8/layout/hList1"/>
    <dgm:cxn modelId="{5D0BA950-A9F1-46A6-A1C7-C74512CBD276}" type="presOf" srcId="{08C08E71-60BA-41A5-853B-D20FADBE1359}" destId="{A6664054-0B0F-40AD-87DF-FAEE39E1FE13}" srcOrd="0" destOrd="0" presId="urn:microsoft.com/office/officeart/2005/8/layout/hList1"/>
    <dgm:cxn modelId="{7CE1F041-72D6-49C8-B329-85C4C0232038}" srcId="{59FB8ED4-0C89-4F6A-BBBE-6842135A05F0}" destId="{0A1F7193-729B-4CA0-BFCD-FBB810F6AFFB}" srcOrd="0" destOrd="0" parTransId="{87E96117-F6DA-4815-8D6B-C911675CDFDC}" sibTransId="{060948CA-C584-44EE-B4A7-DAD549BD9C9A}"/>
    <dgm:cxn modelId="{4677AFCF-F752-4DB1-A9EC-AFD7D09E2DCD}" type="presOf" srcId="{B3C84164-F8CD-4CD8-96D2-2D0469F2FCC2}" destId="{23FDF667-DC94-4E32-8379-1F91CF51CA77}" srcOrd="0" destOrd="0" presId="urn:microsoft.com/office/officeart/2005/8/layout/hList1"/>
    <dgm:cxn modelId="{F2D97F1B-5927-4533-967A-B6E7F893F091}" srcId="{01580CB5-1814-4D55-92EC-31284DFA4A2A}" destId="{EF51FDDF-EF06-434D-BE58-8D6F2B557644}" srcOrd="1" destOrd="0" parTransId="{BC5924BC-A78A-4DC6-872D-895B66E6C8E4}" sibTransId="{A362EA8C-B685-41C7-AB75-637517C5E2F5}"/>
    <dgm:cxn modelId="{B28F25A8-6F31-4826-A2C3-D705BDD4A7AE}" type="presOf" srcId="{59FB8ED4-0C89-4F6A-BBBE-6842135A05F0}" destId="{A26FFBA7-B1AB-4179-9B6F-6F8D165ABA09}" srcOrd="0" destOrd="0" presId="urn:microsoft.com/office/officeart/2005/8/layout/hList1"/>
    <dgm:cxn modelId="{A8673078-0B8D-4F56-BE02-E252AB3A10B6}" srcId="{08C08E71-60BA-41A5-853B-D20FADBE1359}" destId="{01580CB5-1814-4D55-92EC-31284DFA4A2A}" srcOrd="2" destOrd="0" parTransId="{90E942D1-EEA9-4FC3-B4F5-794D7E74BBC0}" sibTransId="{8041F027-06B0-47E8-9864-4DF70994B56D}"/>
    <dgm:cxn modelId="{EDCFB459-FD40-42FA-9982-8940F57BB240}" type="presOf" srcId="{0CBFF77B-1139-4090-8BF1-5D27A481B101}" destId="{23FDF667-DC94-4E32-8379-1F91CF51CA77}" srcOrd="0" destOrd="2" presId="urn:microsoft.com/office/officeart/2005/8/layout/hList1"/>
    <dgm:cxn modelId="{54F49412-AC1B-4FEC-8252-8EF2DF2843E8}" type="presOf" srcId="{EF51FDDF-EF06-434D-BE58-8D6F2B557644}" destId="{5663CA37-169D-4D54-9D3C-A4BDE49AED66}" srcOrd="0" destOrd="1" presId="urn:microsoft.com/office/officeart/2005/8/layout/hList1"/>
    <dgm:cxn modelId="{368406A2-29F3-4CE3-AB01-C28B8BC3B704}" srcId="{0CDC96A5-6691-4D98-A218-21F5F5357A86}" destId="{0CBFF77B-1139-4090-8BF1-5D27A481B101}" srcOrd="2" destOrd="0" parTransId="{525FCB98-A192-4A23-A761-CEB4FF8CA122}" sibTransId="{DC17545E-04A7-4575-B9B3-BDA1A31D388F}"/>
    <dgm:cxn modelId="{55FCD5C1-4BF2-4B71-B9AB-A079ED70622D}" type="presOf" srcId="{42657633-64EC-4527-9373-74D2D2DE0208}" destId="{5663CA37-169D-4D54-9D3C-A4BDE49AED66}" srcOrd="0" destOrd="0" presId="urn:microsoft.com/office/officeart/2005/8/layout/hList1"/>
    <dgm:cxn modelId="{D7513AA5-809B-4EF6-AC49-CF1AC451B5A3}" type="presOf" srcId="{0A1F7193-729B-4CA0-BFCD-FBB810F6AFFB}" destId="{E27DC223-AEE5-4123-9786-32A93D887A89}" srcOrd="0" destOrd="0" presId="urn:microsoft.com/office/officeart/2005/8/layout/hList1"/>
    <dgm:cxn modelId="{C2800166-8610-4FDA-9583-248C87FC901C}" type="presOf" srcId="{01580CB5-1814-4D55-92EC-31284DFA4A2A}" destId="{D4408ABE-A79C-409B-92F7-97829B7B9D67}" srcOrd="0" destOrd="0" presId="urn:microsoft.com/office/officeart/2005/8/layout/hList1"/>
    <dgm:cxn modelId="{F8B6273C-016C-4AAA-AB6C-FA471DDADA34}" srcId="{59FB8ED4-0C89-4F6A-BBBE-6842135A05F0}" destId="{F66D2B42-73AB-4FCC-BC99-38741C4A36D9}" srcOrd="2" destOrd="0" parTransId="{264EC7D5-8672-4C5C-97F1-8B06F189E825}" sibTransId="{4CE146E0-F33E-4DBF-845D-81D91F24C89B}"/>
    <dgm:cxn modelId="{22CAFBE5-D5F4-4ECA-8A72-8C11B84CBA8E}" srcId="{59FB8ED4-0C89-4F6A-BBBE-6842135A05F0}" destId="{03FA309A-8EA7-41DF-B134-5F3AA01BA4C8}" srcOrd="1" destOrd="0" parTransId="{F99C5BA5-FBE9-4D3A-B365-BBBF077BEA75}" sibTransId="{81A10D69-5E8C-4CC6-8278-447745D3C21F}"/>
    <dgm:cxn modelId="{DFEADCDE-AC47-44DA-8741-8B2AE2DD5CCA}" srcId="{0CDC96A5-6691-4D98-A218-21F5F5357A86}" destId="{197BAAEC-97CD-4D7C-8807-13DA7C352297}" srcOrd="1" destOrd="0" parTransId="{CCC58E49-443D-4757-9073-CC30308FBA5D}" sibTransId="{CC62396E-B951-4E29-AA00-9951AC8FE114}"/>
    <dgm:cxn modelId="{E0F454F0-D306-4B51-9EDC-0C09EE2C00F8}" type="presOf" srcId="{0CDC96A5-6691-4D98-A218-21F5F5357A86}" destId="{9F03B502-E400-445B-949F-0781662E7F5F}" srcOrd="0" destOrd="0" presId="urn:microsoft.com/office/officeart/2005/8/layout/hList1"/>
    <dgm:cxn modelId="{4203CB37-FDE3-4080-A1BE-A19343D4E430}" type="presParOf" srcId="{A6664054-0B0F-40AD-87DF-FAEE39E1FE13}" destId="{DE821C5E-D738-4599-86AD-B989FE955BBF}" srcOrd="0" destOrd="0" presId="urn:microsoft.com/office/officeart/2005/8/layout/hList1"/>
    <dgm:cxn modelId="{0C38ABC1-DB45-4FD4-B343-549A5C6F0681}" type="presParOf" srcId="{DE821C5E-D738-4599-86AD-B989FE955BBF}" destId="{A26FFBA7-B1AB-4179-9B6F-6F8D165ABA09}" srcOrd="0" destOrd="0" presId="urn:microsoft.com/office/officeart/2005/8/layout/hList1"/>
    <dgm:cxn modelId="{E42544E8-2034-444C-A3F6-6E5078489789}" type="presParOf" srcId="{DE821C5E-D738-4599-86AD-B989FE955BBF}" destId="{E27DC223-AEE5-4123-9786-32A93D887A89}" srcOrd="1" destOrd="0" presId="urn:microsoft.com/office/officeart/2005/8/layout/hList1"/>
    <dgm:cxn modelId="{9D1EFF17-10AE-4054-A35B-50548F77B94C}" type="presParOf" srcId="{A6664054-0B0F-40AD-87DF-FAEE39E1FE13}" destId="{301B5560-B6F7-4265-9AD0-98E999947BBD}" srcOrd="1" destOrd="0" presId="urn:microsoft.com/office/officeart/2005/8/layout/hList1"/>
    <dgm:cxn modelId="{4077F7B5-82C8-43D6-A3AC-67FB8FBE2E18}" type="presParOf" srcId="{A6664054-0B0F-40AD-87DF-FAEE39E1FE13}" destId="{25069FA1-DA78-4605-A4A0-3E402A82D9C1}" srcOrd="2" destOrd="0" presId="urn:microsoft.com/office/officeart/2005/8/layout/hList1"/>
    <dgm:cxn modelId="{B73DCB8F-B217-4BFA-97A9-85699570E624}" type="presParOf" srcId="{25069FA1-DA78-4605-A4A0-3E402A82D9C1}" destId="{9F03B502-E400-445B-949F-0781662E7F5F}" srcOrd="0" destOrd="0" presId="urn:microsoft.com/office/officeart/2005/8/layout/hList1"/>
    <dgm:cxn modelId="{603C2996-BAB2-4F50-BE5B-DF43B6E8BC03}" type="presParOf" srcId="{25069FA1-DA78-4605-A4A0-3E402A82D9C1}" destId="{23FDF667-DC94-4E32-8379-1F91CF51CA77}" srcOrd="1" destOrd="0" presId="urn:microsoft.com/office/officeart/2005/8/layout/hList1"/>
    <dgm:cxn modelId="{4B5F477D-35C4-4854-B617-3B60FFCAD332}" type="presParOf" srcId="{A6664054-0B0F-40AD-87DF-FAEE39E1FE13}" destId="{719B518F-89FF-49A3-A95D-5795A400245F}" srcOrd="3" destOrd="0" presId="urn:microsoft.com/office/officeart/2005/8/layout/hList1"/>
    <dgm:cxn modelId="{D0C032E8-538A-4AF0-8674-4712EAA73B12}" type="presParOf" srcId="{A6664054-0B0F-40AD-87DF-FAEE39E1FE13}" destId="{E4A36ADC-D35E-4236-B659-FEEDE18D0F8C}" srcOrd="4" destOrd="0" presId="urn:microsoft.com/office/officeart/2005/8/layout/hList1"/>
    <dgm:cxn modelId="{96F57B79-A42A-4615-9869-66EF274977E0}" type="presParOf" srcId="{E4A36ADC-D35E-4236-B659-FEEDE18D0F8C}" destId="{D4408ABE-A79C-409B-92F7-97829B7B9D67}" srcOrd="0" destOrd="0" presId="urn:microsoft.com/office/officeart/2005/8/layout/hList1"/>
    <dgm:cxn modelId="{148DFF3A-5EEA-4B78-B24A-A6D09CC41510}" type="presParOf" srcId="{E4A36ADC-D35E-4236-B659-FEEDE18D0F8C}" destId="{5663CA37-169D-4D54-9D3C-A4BDE49AED66}" srcOrd="1" destOrd="0" presId="urn:microsoft.com/office/officeart/2005/8/layout/hLis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39717E-CC10-4FA1-A129-5E86DC921D5C}" type="doc">
      <dgm:prSet loTypeId="urn:microsoft.com/office/officeart/2005/8/layout/process5" loCatId="process" qsTypeId="urn:microsoft.com/office/officeart/2005/8/quickstyle/simple1" qsCatId="simple" csTypeId="urn:microsoft.com/office/officeart/2005/8/colors/colorful3" csCatId="colorful" phldr="1"/>
      <dgm:spPr/>
    </dgm:pt>
    <dgm:pt modelId="{8433A55E-0845-45D2-9492-61F1F7E576FA}">
      <dgm:prSet phldrT="[Tekst]"/>
      <dgm:spPr/>
      <dgm:t>
        <a:bodyPr/>
        <a:lstStyle/>
        <a:p>
          <a:r>
            <a:rPr lang="pl-PL">
              <a:solidFill>
                <a:sysClr val="windowText" lastClr="000000"/>
              </a:solidFill>
            </a:rPr>
            <a:t>planowanie</a:t>
          </a:r>
        </a:p>
      </dgm:t>
    </dgm:pt>
    <dgm:pt modelId="{15EFB110-96C7-462C-802E-5BD9159D3AC1}" type="parTrans" cxnId="{0883641B-5386-41D3-BD80-3253691CAE30}">
      <dgm:prSet/>
      <dgm:spPr/>
      <dgm:t>
        <a:bodyPr/>
        <a:lstStyle/>
        <a:p>
          <a:endParaRPr lang="pl-PL"/>
        </a:p>
      </dgm:t>
    </dgm:pt>
    <dgm:pt modelId="{94149C5A-DACC-4E3F-B999-983CDECB42A7}" type="sibTrans" cxnId="{0883641B-5386-41D3-BD80-3253691CAE30}">
      <dgm:prSet/>
      <dgm:spPr/>
      <dgm:t>
        <a:bodyPr/>
        <a:lstStyle/>
        <a:p>
          <a:endParaRPr lang="pl-PL"/>
        </a:p>
      </dgm:t>
    </dgm:pt>
    <dgm:pt modelId="{6843E7F2-EF07-47F4-B2BF-536BBC034DA5}">
      <dgm:prSet phldrT="[Tekst]"/>
      <dgm:spPr/>
      <dgm:t>
        <a:bodyPr/>
        <a:lstStyle/>
        <a:p>
          <a:r>
            <a:rPr lang="pl-PL">
              <a:solidFill>
                <a:sysClr val="windowText" lastClr="000000"/>
              </a:solidFill>
            </a:rPr>
            <a:t>organizowanie</a:t>
          </a:r>
        </a:p>
      </dgm:t>
    </dgm:pt>
    <dgm:pt modelId="{C922155B-DE4B-4813-B1B1-71276BD200A4}" type="parTrans" cxnId="{26D4FF84-668B-45FF-A7C5-FF46CE61BE65}">
      <dgm:prSet/>
      <dgm:spPr/>
      <dgm:t>
        <a:bodyPr/>
        <a:lstStyle/>
        <a:p>
          <a:endParaRPr lang="pl-PL"/>
        </a:p>
      </dgm:t>
    </dgm:pt>
    <dgm:pt modelId="{88EB5130-BDEE-4074-8533-91CDC73FF03A}" type="sibTrans" cxnId="{26D4FF84-668B-45FF-A7C5-FF46CE61BE65}">
      <dgm:prSet/>
      <dgm:spPr/>
      <dgm:t>
        <a:bodyPr/>
        <a:lstStyle/>
        <a:p>
          <a:endParaRPr lang="pl-PL"/>
        </a:p>
      </dgm:t>
    </dgm:pt>
    <dgm:pt modelId="{2B5022A7-4001-4A8B-AF19-920BF608E49E}">
      <dgm:prSet phldrT="[Tekst]"/>
      <dgm:spPr/>
      <dgm:t>
        <a:bodyPr/>
        <a:lstStyle/>
        <a:p>
          <a:r>
            <a:rPr lang="pl-PL">
              <a:solidFill>
                <a:sysClr val="windowText" lastClr="000000"/>
              </a:solidFill>
            </a:rPr>
            <a:t>decydowanie</a:t>
          </a:r>
        </a:p>
      </dgm:t>
    </dgm:pt>
    <dgm:pt modelId="{D1D22ACC-8607-4D32-AC23-95B829D32E66}" type="parTrans" cxnId="{251293B5-6B6F-4209-AD9D-2F7590CD666A}">
      <dgm:prSet/>
      <dgm:spPr/>
      <dgm:t>
        <a:bodyPr/>
        <a:lstStyle/>
        <a:p>
          <a:endParaRPr lang="pl-PL"/>
        </a:p>
      </dgm:t>
    </dgm:pt>
    <dgm:pt modelId="{44120842-CDC8-4B53-8236-30F46C0AC703}" type="sibTrans" cxnId="{251293B5-6B6F-4209-AD9D-2F7590CD666A}">
      <dgm:prSet/>
      <dgm:spPr/>
      <dgm:t>
        <a:bodyPr/>
        <a:lstStyle/>
        <a:p>
          <a:endParaRPr lang="pl-PL"/>
        </a:p>
      </dgm:t>
    </dgm:pt>
    <dgm:pt modelId="{A84509F0-545F-4FB4-8577-59694D8B3349}">
      <dgm:prSet/>
      <dgm:spPr/>
      <dgm:t>
        <a:bodyPr/>
        <a:lstStyle/>
        <a:p>
          <a:r>
            <a:rPr lang="pl-PL">
              <a:solidFill>
                <a:sysClr val="windowText" lastClr="000000"/>
              </a:solidFill>
            </a:rPr>
            <a:t>motywowanie</a:t>
          </a:r>
        </a:p>
      </dgm:t>
    </dgm:pt>
    <dgm:pt modelId="{975CAF9A-1530-40B5-A675-255AC4E737A6}" type="parTrans" cxnId="{E9AC2205-0D12-42D9-BC4A-3D5A59253A52}">
      <dgm:prSet/>
      <dgm:spPr/>
      <dgm:t>
        <a:bodyPr/>
        <a:lstStyle/>
        <a:p>
          <a:endParaRPr lang="pl-PL"/>
        </a:p>
      </dgm:t>
    </dgm:pt>
    <dgm:pt modelId="{A5C49CEC-605A-494E-BA7E-1E816D41781E}" type="sibTrans" cxnId="{E9AC2205-0D12-42D9-BC4A-3D5A59253A52}">
      <dgm:prSet/>
      <dgm:spPr/>
      <dgm:t>
        <a:bodyPr/>
        <a:lstStyle/>
        <a:p>
          <a:endParaRPr lang="pl-PL"/>
        </a:p>
      </dgm:t>
    </dgm:pt>
    <dgm:pt modelId="{58AB4F99-8212-419A-94BE-436E3987F9E1}">
      <dgm:prSet/>
      <dgm:spPr/>
      <dgm:t>
        <a:bodyPr/>
        <a:lstStyle/>
        <a:p>
          <a:r>
            <a:rPr lang="pl-PL">
              <a:solidFill>
                <a:sysClr val="windowText" lastClr="000000"/>
              </a:solidFill>
            </a:rPr>
            <a:t>kontrolowanie</a:t>
          </a:r>
        </a:p>
      </dgm:t>
    </dgm:pt>
    <dgm:pt modelId="{F9D35B37-7D64-4806-926B-74ADEEEA2B8C}" type="parTrans" cxnId="{371BAC4B-7324-49D7-AC3B-C0D3E07EDB2A}">
      <dgm:prSet/>
      <dgm:spPr/>
      <dgm:t>
        <a:bodyPr/>
        <a:lstStyle/>
        <a:p>
          <a:endParaRPr lang="pl-PL"/>
        </a:p>
      </dgm:t>
    </dgm:pt>
    <dgm:pt modelId="{1BF53428-4165-4333-A580-33210A88A486}" type="sibTrans" cxnId="{371BAC4B-7324-49D7-AC3B-C0D3E07EDB2A}">
      <dgm:prSet/>
      <dgm:spPr/>
      <dgm:t>
        <a:bodyPr/>
        <a:lstStyle/>
        <a:p>
          <a:endParaRPr lang="pl-PL"/>
        </a:p>
      </dgm:t>
    </dgm:pt>
    <dgm:pt modelId="{6FBB8697-0978-4C8B-9293-8E3509F716AB}" type="pres">
      <dgm:prSet presAssocID="{7B39717E-CC10-4FA1-A129-5E86DC921D5C}" presName="diagram" presStyleCnt="0">
        <dgm:presLayoutVars>
          <dgm:dir/>
          <dgm:resizeHandles val="exact"/>
        </dgm:presLayoutVars>
      </dgm:prSet>
      <dgm:spPr/>
    </dgm:pt>
    <dgm:pt modelId="{D1BB19F1-6B0F-4B84-861A-EFFC8C6CCB67}" type="pres">
      <dgm:prSet presAssocID="{8433A55E-0845-45D2-9492-61F1F7E576FA}" presName="node" presStyleLbl="node1" presStyleIdx="0" presStyleCnt="5">
        <dgm:presLayoutVars>
          <dgm:bulletEnabled val="1"/>
        </dgm:presLayoutVars>
      </dgm:prSet>
      <dgm:spPr/>
      <dgm:t>
        <a:bodyPr/>
        <a:lstStyle/>
        <a:p>
          <a:endParaRPr lang="pl-PL"/>
        </a:p>
      </dgm:t>
    </dgm:pt>
    <dgm:pt modelId="{63BBB0AD-84A9-4BF0-B193-9FDFC3F5B824}" type="pres">
      <dgm:prSet presAssocID="{94149C5A-DACC-4E3F-B999-983CDECB42A7}" presName="sibTrans" presStyleLbl="sibTrans2D1" presStyleIdx="0" presStyleCnt="4"/>
      <dgm:spPr/>
      <dgm:t>
        <a:bodyPr/>
        <a:lstStyle/>
        <a:p>
          <a:endParaRPr lang="pl-PL"/>
        </a:p>
      </dgm:t>
    </dgm:pt>
    <dgm:pt modelId="{6E7C5DFE-9CC6-484C-AD70-2514BE6D59F7}" type="pres">
      <dgm:prSet presAssocID="{94149C5A-DACC-4E3F-B999-983CDECB42A7}" presName="connectorText" presStyleLbl="sibTrans2D1" presStyleIdx="0" presStyleCnt="4"/>
      <dgm:spPr/>
      <dgm:t>
        <a:bodyPr/>
        <a:lstStyle/>
        <a:p>
          <a:endParaRPr lang="pl-PL"/>
        </a:p>
      </dgm:t>
    </dgm:pt>
    <dgm:pt modelId="{D8D3EC03-C588-41E4-8C3D-F834028ACA35}" type="pres">
      <dgm:prSet presAssocID="{6843E7F2-EF07-47F4-B2BF-536BBC034DA5}" presName="node" presStyleLbl="node1" presStyleIdx="1" presStyleCnt="5">
        <dgm:presLayoutVars>
          <dgm:bulletEnabled val="1"/>
        </dgm:presLayoutVars>
      </dgm:prSet>
      <dgm:spPr/>
      <dgm:t>
        <a:bodyPr/>
        <a:lstStyle/>
        <a:p>
          <a:endParaRPr lang="pl-PL"/>
        </a:p>
      </dgm:t>
    </dgm:pt>
    <dgm:pt modelId="{B8FEE90E-3D68-4E8C-A616-EAC6799F1817}" type="pres">
      <dgm:prSet presAssocID="{88EB5130-BDEE-4074-8533-91CDC73FF03A}" presName="sibTrans" presStyleLbl="sibTrans2D1" presStyleIdx="1" presStyleCnt="4"/>
      <dgm:spPr/>
      <dgm:t>
        <a:bodyPr/>
        <a:lstStyle/>
        <a:p>
          <a:endParaRPr lang="pl-PL"/>
        </a:p>
      </dgm:t>
    </dgm:pt>
    <dgm:pt modelId="{B78E3842-C262-4CA2-B383-486AB9E1FA10}" type="pres">
      <dgm:prSet presAssocID="{88EB5130-BDEE-4074-8533-91CDC73FF03A}" presName="connectorText" presStyleLbl="sibTrans2D1" presStyleIdx="1" presStyleCnt="4"/>
      <dgm:spPr/>
      <dgm:t>
        <a:bodyPr/>
        <a:lstStyle/>
        <a:p>
          <a:endParaRPr lang="pl-PL"/>
        </a:p>
      </dgm:t>
    </dgm:pt>
    <dgm:pt modelId="{D46A59EC-92B0-4049-8846-FCBD77156FA1}" type="pres">
      <dgm:prSet presAssocID="{2B5022A7-4001-4A8B-AF19-920BF608E49E}" presName="node" presStyleLbl="node1" presStyleIdx="2" presStyleCnt="5">
        <dgm:presLayoutVars>
          <dgm:bulletEnabled val="1"/>
        </dgm:presLayoutVars>
      </dgm:prSet>
      <dgm:spPr/>
      <dgm:t>
        <a:bodyPr/>
        <a:lstStyle/>
        <a:p>
          <a:endParaRPr lang="pl-PL"/>
        </a:p>
      </dgm:t>
    </dgm:pt>
    <dgm:pt modelId="{542CCD21-8443-44A3-91AB-71C30BF00B94}" type="pres">
      <dgm:prSet presAssocID="{44120842-CDC8-4B53-8236-30F46C0AC703}" presName="sibTrans" presStyleLbl="sibTrans2D1" presStyleIdx="2" presStyleCnt="4"/>
      <dgm:spPr/>
      <dgm:t>
        <a:bodyPr/>
        <a:lstStyle/>
        <a:p>
          <a:endParaRPr lang="pl-PL"/>
        </a:p>
      </dgm:t>
    </dgm:pt>
    <dgm:pt modelId="{A3C24742-2C75-4368-AA69-9A82B9DDD256}" type="pres">
      <dgm:prSet presAssocID="{44120842-CDC8-4B53-8236-30F46C0AC703}" presName="connectorText" presStyleLbl="sibTrans2D1" presStyleIdx="2" presStyleCnt="4"/>
      <dgm:spPr/>
      <dgm:t>
        <a:bodyPr/>
        <a:lstStyle/>
        <a:p>
          <a:endParaRPr lang="pl-PL"/>
        </a:p>
      </dgm:t>
    </dgm:pt>
    <dgm:pt modelId="{A3ECC549-1091-4D01-8174-D5EBE9E9B99E}" type="pres">
      <dgm:prSet presAssocID="{A84509F0-545F-4FB4-8577-59694D8B3349}" presName="node" presStyleLbl="node1" presStyleIdx="3" presStyleCnt="5">
        <dgm:presLayoutVars>
          <dgm:bulletEnabled val="1"/>
        </dgm:presLayoutVars>
      </dgm:prSet>
      <dgm:spPr/>
      <dgm:t>
        <a:bodyPr/>
        <a:lstStyle/>
        <a:p>
          <a:endParaRPr lang="pl-PL"/>
        </a:p>
      </dgm:t>
    </dgm:pt>
    <dgm:pt modelId="{7B53CA2C-EA8F-4BEC-A937-A950CE26B8F0}" type="pres">
      <dgm:prSet presAssocID="{A5C49CEC-605A-494E-BA7E-1E816D41781E}" presName="sibTrans" presStyleLbl="sibTrans2D1" presStyleIdx="3" presStyleCnt="4"/>
      <dgm:spPr/>
      <dgm:t>
        <a:bodyPr/>
        <a:lstStyle/>
        <a:p>
          <a:endParaRPr lang="pl-PL"/>
        </a:p>
      </dgm:t>
    </dgm:pt>
    <dgm:pt modelId="{455C3836-0851-4BB7-84BA-78F6A9BF174E}" type="pres">
      <dgm:prSet presAssocID="{A5C49CEC-605A-494E-BA7E-1E816D41781E}" presName="connectorText" presStyleLbl="sibTrans2D1" presStyleIdx="3" presStyleCnt="4"/>
      <dgm:spPr/>
      <dgm:t>
        <a:bodyPr/>
        <a:lstStyle/>
        <a:p>
          <a:endParaRPr lang="pl-PL"/>
        </a:p>
      </dgm:t>
    </dgm:pt>
    <dgm:pt modelId="{88B63F29-ADDF-4E4C-A35E-1668BC633BC5}" type="pres">
      <dgm:prSet presAssocID="{58AB4F99-8212-419A-94BE-436E3987F9E1}" presName="node" presStyleLbl="node1" presStyleIdx="4" presStyleCnt="5">
        <dgm:presLayoutVars>
          <dgm:bulletEnabled val="1"/>
        </dgm:presLayoutVars>
      </dgm:prSet>
      <dgm:spPr/>
      <dgm:t>
        <a:bodyPr/>
        <a:lstStyle/>
        <a:p>
          <a:endParaRPr lang="pl-PL"/>
        </a:p>
      </dgm:t>
    </dgm:pt>
  </dgm:ptLst>
  <dgm:cxnLst>
    <dgm:cxn modelId="{95FB7276-9338-436A-B0B7-5B7697D6738B}" type="presOf" srcId="{44120842-CDC8-4B53-8236-30F46C0AC703}" destId="{542CCD21-8443-44A3-91AB-71C30BF00B94}" srcOrd="0" destOrd="0" presId="urn:microsoft.com/office/officeart/2005/8/layout/process5"/>
    <dgm:cxn modelId="{18CA84C7-8B60-4CF3-B654-C75EF3D392B8}" type="presOf" srcId="{2B5022A7-4001-4A8B-AF19-920BF608E49E}" destId="{D46A59EC-92B0-4049-8846-FCBD77156FA1}" srcOrd="0" destOrd="0" presId="urn:microsoft.com/office/officeart/2005/8/layout/process5"/>
    <dgm:cxn modelId="{371BAC4B-7324-49D7-AC3B-C0D3E07EDB2A}" srcId="{7B39717E-CC10-4FA1-A129-5E86DC921D5C}" destId="{58AB4F99-8212-419A-94BE-436E3987F9E1}" srcOrd="4" destOrd="0" parTransId="{F9D35B37-7D64-4806-926B-74ADEEEA2B8C}" sibTransId="{1BF53428-4165-4333-A580-33210A88A486}"/>
    <dgm:cxn modelId="{02D7BD4F-9148-40E4-BA2A-F59A8C716669}" type="presOf" srcId="{6843E7F2-EF07-47F4-B2BF-536BBC034DA5}" destId="{D8D3EC03-C588-41E4-8C3D-F834028ACA35}" srcOrd="0" destOrd="0" presId="urn:microsoft.com/office/officeart/2005/8/layout/process5"/>
    <dgm:cxn modelId="{5D922402-4F9B-4BAD-88EF-5A61BA47B05E}" type="presOf" srcId="{88EB5130-BDEE-4074-8533-91CDC73FF03A}" destId="{B8FEE90E-3D68-4E8C-A616-EAC6799F1817}" srcOrd="0" destOrd="0" presId="urn:microsoft.com/office/officeart/2005/8/layout/process5"/>
    <dgm:cxn modelId="{26D4FF84-668B-45FF-A7C5-FF46CE61BE65}" srcId="{7B39717E-CC10-4FA1-A129-5E86DC921D5C}" destId="{6843E7F2-EF07-47F4-B2BF-536BBC034DA5}" srcOrd="1" destOrd="0" parTransId="{C922155B-DE4B-4813-B1B1-71276BD200A4}" sibTransId="{88EB5130-BDEE-4074-8533-91CDC73FF03A}"/>
    <dgm:cxn modelId="{9DFF8826-8885-45C4-9ECD-3B90174B45F9}" type="presOf" srcId="{7B39717E-CC10-4FA1-A129-5E86DC921D5C}" destId="{6FBB8697-0978-4C8B-9293-8E3509F716AB}" srcOrd="0" destOrd="0" presId="urn:microsoft.com/office/officeart/2005/8/layout/process5"/>
    <dgm:cxn modelId="{DE559622-AC47-4634-976B-800D96D6B337}" type="presOf" srcId="{94149C5A-DACC-4E3F-B999-983CDECB42A7}" destId="{6E7C5DFE-9CC6-484C-AD70-2514BE6D59F7}" srcOrd="1" destOrd="0" presId="urn:microsoft.com/office/officeart/2005/8/layout/process5"/>
    <dgm:cxn modelId="{CF1A649B-63CB-495A-B7CF-263C30CA6267}" type="presOf" srcId="{A5C49CEC-605A-494E-BA7E-1E816D41781E}" destId="{7B53CA2C-EA8F-4BEC-A937-A950CE26B8F0}" srcOrd="0" destOrd="0" presId="urn:microsoft.com/office/officeart/2005/8/layout/process5"/>
    <dgm:cxn modelId="{D4E7D134-5736-4BD3-B58B-41C3E843C073}" type="presOf" srcId="{8433A55E-0845-45D2-9492-61F1F7E576FA}" destId="{D1BB19F1-6B0F-4B84-861A-EFFC8C6CCB67}" srcOrd="0" destOrd="0" presId="urn:microsoft.com/office/officeart/2005/8/layout/process5"/>
    <dgm:cxn modelId="{BA0FD6F8-4946-42FD-A6C8-1AF46BFAA8D1}" type="presOf" srcId="{44120842-CDC8-4B53-8236-30F46C0AC703}" destId="{A3C24742-2C75-4368-AA69-9A82B9DDD256}" srcOrd="1" destOrd="0" presId="urn:microsoft.com/office/officeart/2005/8/layout/process5"/>
    <dgm:cxn modelId="{19557059-EA23-4E5E-BC9C-FE9E226A0E9C}" type="presOf" srcId="{94149C5A-DACC-4E3F-B999-983CDECB42A7}" destId="{63BBB0AD-84A9-4BF0-B193-9FDFC3F5B824}" srcOrd="0" destOrd="0" presId="urn:microsoft.com/office/officeart/2005/8/layout/process5"/>
    <dgm:cxn modelId="{251293B5-6B6F-4209-AD9D-2F7590CD666A}" srcId="{7B39717E-CC10-4FA1-A129-5E86DC921D5C}" destId="{2B5022A7-4001-4A8B-AF19-920BF608E49E}" srcOrd="2" destOrd="0" parTransId="{D1D22ACC-8607-4D32-AC23-95B829D32E66}" sibTransId="{44120842-CDC8-4B53-8236-30F46C0AC703}"/>
    <dgm:cxn modelId="{0883641B-5386-41D3-BD80-3253691CAE30}" srcId="{7B39717E-CC10-4FA1-A129-5E86DC921D5C}" destId="{8433A55E-0845-45D2-9492-61F1F7E576FA}" srcOrd="0" destOrd="0" parTransId="{15EFB110-96C7-462C-802E-5BD9159D3AC1}" sibTransId="{94149C5A-DACC-4E3F-B999-983CDECB42A7}"/>
    <dgm:cxn modelId="{DA946435-E9B5-4FC3-89A4-EF77BED4987B}" type="presOf" srcId="{88EB5130-BDEE-4074-8533-91CDC73FF03A}" destId="{B78E3842-C262-4CA2-B383-486AB9E1FA10}" srcOrd="1" destOrd="0" presId="urn:microsoft.com/office/officeart/2005/8/layout/process5"/>
    <dgm:cxn modelId="{4BFF79A8-4AF5-4A82-994B-B762D1F94447}" type="presOf" srcId="{A5C49CEC-605A-494E-BA7E-1E816D41781E}" destId="{455C3836-0851-4BB7-84BA-78F6A9BF174E}" srcOrd="1" destOrd="0" presId="urn:microsoft.com/office/officeart/2005/8/layout/process5"/>
    <dgm:cxn modelId="{E9AC2205-0D12-42D9-BC4A-3D5A59253A52}" srcId="{7B39717E-CC10-4FA1-A129-5E86DC921D5C}" destId="{A84509F0-545F-4FB4-8577-59694D8B3349}" srcOrd="3" destOrd="0" parTransId="{975CAF9A-1530-40B5-A675-255AC4E737A6}" sibTransId="{A5C49CEC-605A-494E-BA7E-1E816D41781E}"/>
    <dgm:cxn modelId="{92A9D5EC-5032-4879-80E6-F9B2873DE39F}" type="presOf" srcId="{58AB4F99-8212-419A-94BE-436E3987F9E1}" destId="{88B63F29-ADDF-4E4C-A35E-1668BC633BC5}" srcOrd="0" destOrd="0" presId="urn:microsoft.com/office/officeart/2005/8/layout/process5"/>
    <dgm:cxn modelId="{C3131418-5898-40CB-A2F2-5EF8EA5A5415}" type="presOf" srcId="{A84509F0-545F-4FB4-8577-59694D8B3349}" destId="{A3ECC549-1091-4D01-8174-D5EBE9E9B99E}" srcOrd="0" destOrd="0" presId="urn:microsoft.com/office/officeart/2005/8/layout/process5"/>
    <dgm:cxn modelId="{8152C9D2-C060-4A41-A266-F997E7DB228D}" type="presParOf" srcId="{6FBB8697-0978-4C8B-9293-8E3509F716AB}" destId="{D1BB19F1-6B0F-4B84-861A-EFFC8C6CCB67}" srcOrd="0" destOrd="0" presId="urn:microsoft.com/office/officeart/2005/8/layout/process5"/>
    <dgm:cxn modelId="{DD2B3531-985F-46F9-817D-C432AFDA43FB}" type="presParOf" srcId="{6FBB8697-0978-4C8B-9293-8E3509F716AB}" destId="{63BBB0AD-84A9-4BF0-B193-9FDFC3F5B824}" srcOrd="1" destOrd="0" presId="urn:microsoft.com/office/officeart/2005/8/layout/process5"/>
    <dgm:cxn modelId="{F1CB7E84-9EC9-4C9E-8193-30522AE5046D}" type="presParOf" srcId="{63BBB0AD-84A9-4BF0-B193-9FDFC3F5B824}" destId="{6E7C5DFE-9CC6-484C-AD70-2514BE6D59F7}" srcOrd="0" destOrd="0" presId="urn:microsoft.com/office/officeart/2005/8/layout/process5"/>
    <dgm:cxn modelId="{996612E6-A242-44A3-9B67-AEC3962FD3D2}" type="presParOf" srcId="{6FBB8697-0978-4C8B-9293-8E3509F716AB}" destId="{D8D3EC03-C588-41E4-8C3D-F834028ACA35}" srcOrd="2" destOrd="0" presId="urn:microsoft.com/office/officeart/2005/8/layout/process5"/>
    <dgm:cxn modelId="{9E83BC17-AA92-4BBE-8D3D-951FB5391594}" type="presParOf" srcId="{6FBB8697-0978-4C8B-9293-8E3509F716AB}" destId="{B8FEE90E-3D68-4E8C-A616-EAC6799F1817}" srcOrd="3" destOrd="0" presId="urn:microsoft.com/office/officeart/2005/8/layout/process5"/>
    <dgm:cxn modelId="{A405BBCD-62A2-49DF-9F9A-8278E5DBEB5C}" type="presParOf" srcId="{B8FEE90E-3D68-4E8C-A616-EAC6799F1817}" destId="{B78E3842-C262-4CA2-B383-486AB9E1FA10}" srcOrd="0" destOrd="0" presId="urn:microsoft.com/office/officeart/2005/8/layout/process5"/>
    <dgm:cxn modelId="{1D1A3848-2B1E-4B36-B9C3-00D2154DC416}" type="presParOf" srcId="{6FBB8697-0978-4C8B-9293-8E3509F716AB}" destId="{D46A59EC-92B0-4049-8846-FCBD77156FA1}" srcOrd="4" destOrd="0" presId="urn:microsoft.com/office/officeart/2005/8/layout/process5"/>
    <dgm:cxn modelId="{37A6A6C8-1462-4251-9EEE-F6837E92D15E}" type="presParOf" srcId="{6FBB8697-0978-4C8B-9293-8E3509F716AB}" destId="{542CCD21-8443-44A3-91AB-71C30BF00B94}" srcOrd="5" destOrd="0" presId="urn:microsoft.com/office/officeart/2005/8/layout/process5"/>
    <dgm:cxn modelId="{DC6F4DBD-FB17-4A22-8C6D-17C62865E72C}" type="presParOf" srcId="{542CCD21-8443-44A3-91AB-71C30BF00B94}" destId="{A3C24742-2C75-4368-AA69-9A82B9DDD256}" srcOrd="0" destOrd="0" presId="urn:microsoft.com/office/officeart/2005/8/layout/process5"/>
    <dgm:cxn modelId="{65D02308-59D4-4BB5-B55C-6C85F0FCA4BE}" type="presParOf" srcId="{6FBB8697-0978-4C8B-9293-8E3509F716AB}" destId="{A3ECC549-1091-4D01-8174-D5EBE9E9B99E}" srcOrd="6" destOrd="0" presId="urn:microsoft.com/office/officeart/2005/8/layout/process5"/>
    <dgm:cxn modelId="{A1046D45-65CA-4094-A6C9-CBA17731CC39}" type="presParOf" srcId="{6FBB8697-0978-4C8B-9293-8E3509F716AB}" destId="{7B53CA2C-EA8F-4BEC-A937-A950CE26B8F0}" srcOrd="7" destOrd="0" presId="urn:microsoft.com/office/officeart/2005/8/layout/process5"/>
    <dgm:cxn modelId="{A030E985-9657-41A0-B26D-4E464E98F410}" type="presParOf" srcId="{7B53CA2C-EA8F-4BEC-A937-A950CE26B8F0}" destId="{455C3836-0851-4BB7-84BA-78F6A9BF174E}" srcOrd="0" destOrd="0" presId="urn:microsoft.com/office/officeart/2005/8/layout/process5"/>
    <dgm:cxn modelId="{7A49EC31-4544-4B79-B153-8095E32D99EF}" type="presParOf" srcId="{6FBB8697-0978-4C8B-9293-8E3509F716AB}" destId="{88B63F29-ADDF-4E4C-A35E-1668BC633BC5}" srcOrd="8" destOrd="0" presId="urn:microsoft.com/office/officeart/2005/8/layout/process5"/>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B0207F-7154-4A9C-8DBD-D4AD8A22E46D}"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pl-PL"/>
        </a:p>
      </dgm:t>
    </dgm:pt>
    <dgm:pt modelId="{D8F2D8B5-36EF-4BC1-99C3-00622C868E70}">
      <dgm:prSet phldrT="[Tekst]" custT="1"/>
      <dgm:spPr/>
      <dgm:t>
        <a:bodyPr/>
        <a:lstStyle/>
        <a:p>
          <a:r>
            <a:rPr lang="pl-PL" sz="1100">
              <a:solidFill>
                <a:sysClr val="windowText" lastClr="000000"/>
              </a:solidFill>
            </a:rPr>
            <a:t>ŚRODKI KRAJOWE</a:t>
          </a:r>
        </a:p>
      </dgm:t>
    </dgm:pt>
    <dgm:pt modelId="{1921C49A-A42E-4E33-9141-BCA09E17F0A4}" type="parTrans" cxnId="{6454C198-A97B-479A-AA26-B4367DB99448}">
      <dgm:prSet/>
      <dgm:spPr/>
      <dgm:t>
        <a:bodyPr/>
        <a:lstStyle/>
        <a:p>
          <a:endParaRPr lang="pl-PL" sz="1200"/>
        </a:p>
      </dgm:t>
    </dgm:pt>
    <dgm:pt modelId="{F4BA1C29-B843-4254-88A6-8C34EF9648B5}" type="sibTrans" cxnId="{6454C198-A97B-479A-AA26-B4367DB99448}">
      <dgm:prSet/>
      <dgm:spPr/>
      <dgm:t>
        <a:bodyPr/>
        <a:lstStyle/>
        <a:p>
          <a:endParaRPr lang="pl-PL" sz="1200"/>
        </a:p>
      </dgm:t>
    </dgm:pt>
    <dgm:pt modelId="{038BABAF-69A9-49C6-B887-B9B68AA1A230}">
      <dgm:prSet phldrT="[Tekst]" custT="1"/>
      <dgm:spPr/>
      <dgm:t>
        <a:bodyPr/>
        <a:lstStyle/>
        <a:p>
          <a:r>
            <a:rPr lang="pl-PL" sz="1100"/>
            <a:t>Budżet gminy miejskiej Lubawa</a:t>
          </a:r>
        </a:p>
      </dgm:t>
    </dgm:pt>
    <dgm:pt modelId="{E0787205-7AF5-49E5-A48D-00CFDBE05C8D}" type="parTrans" cxnId="{2AD8C330-3BD1-4B89-A112-E9F4677F6673}">
      <dgm:prSet/>
      <dgm:spPr/>
      <dgm:t>
        <a:bodyPr/>
        <a:lstStyle/>
        <a:p>
          <a:endParaRPr lang="pl-PL" sz="1200"/>
        </a:p>
      </dgm:t>
    </dgm:pt>
    <dgm:pt modelId="{D545B071-4927-4E4D-AE65-EEB4E220E887}" type="sibTrans" cxnId="{2AD8C330-3BD1-4B89-A112-E9F4677F6673}">
      <dgm:prSet/>
      <dgm:spPr/>
      <dgm:t>
        <a:bodyPr/>
        <a:lstStyle/>
        <a:p>
          <a:endParaRPr lang="pl-PL" sz="1200"/>
        </a:p>
      </dgm:t>
    </dgm:pt>
    <dgm:pt modelId="{CD67BA7F-8AA2-47CD-9076-D2AA465358A5}">
      <dgm:prSet phldrT="[Tekst]" custT="1"/>
      <dgm:spPr/>
      <dgm:t>
        <a:bodyPr/>
        <a:lstStyle/>
        <a:p>
          <a:r>
            <a:rPr lang="pl-PL" sz="1100"/>
            <a:t>Budżet samorządu powiatu i województwa</a:t>
          </a:r>
        </a:p>
      </dgm:t>
    </dgm:pt>
    <dgm:pt modelId="{908A6BA7-016B-43C7-AB41-AFC612C6DF9F}" type="parTrans" cxnId="{85EB851B-977F-4EA7-9089-41BB41129ECF}">
      <dgm:prSet/>
      <dgm:spPr/>
      <dgm:t>
        <a:bodyPr/>
        <a:lstStyle/>
        <a:p>
          <a:endParaRPr lang="pl-PL" sz="1200"/>
        </a:p>
      </dgm:t>
    </dgm:pt>
    <dgm:pt modelId="{6EAED9CA-58FD-4C82-BBE7-210E0B8E5664}" type="sibTrans" cxnId="{85EB851B-977F-4EA7-9089-41BB41129ECF}">
      <dgm:prSet/>
      <dgm:spPr/>
      <dgm:t>
        <a:bodyPr/>
        <a:lstStyle/>
        <a:p>
          <a:endParaRPr lang="pl-PL" sz="1200"/>
        </a:p>
      </dgm:t>
    </dgm:pt>
    <dgm:pt modelId="{EC12CB1C-AFF6-4804-96DA-A2EE6E73BA62}">
      <dgm:prSet phldrT="[Tekst]" custT="1"/>
      <dgm:spPr/>
      <dgm:t>
        <a:bodyPr/>
        <a:lstStyle/>
        <a:p>
          <a:r>
            <a:rPr lang="pl-PL" sz="1100">
              <a:solidFill>
                <a:sysClr val="windowText" lastClr="000000"/>
              </a:solidFill>
            </a:rPr>
            <a:t>ŚRODKI UNIJNE</a:t>
          </a:r>
        </a:p>
      </dgm:t>
    </dgm:pt>
    <dgm:pt modelId="{B192DD62-DA3A-43A9-8303-A0C47A7100E0}" type="parTrans" cxnId="{EA860063-3F16-423F-B009-C3ED6BE9C48C}">
      <dgm:prSet/>
      <dgm:spPr/>
      <dgm:t>
        <a:bodyPr/>
        <a:lstStyle/>
        <a:p>
          <a:endParaRPr lang="pl-PL" sz="1200"/>
        </a:p>
      </dgm:t>
    </dgm:pt>
    <dgm:pt modelId="{F53D5456-9BD9-4B35-84C2-0E84435F1A07}" type="sibTrans" cxnId="{EA860063-3F16-423F-B009-C3ED6BE9C48C}">
      <dgm:prSet/>
      <dgm:spPr/>
      <dgm:t>
        <a:bodyPr/>
        <a:lstStyle/>
        <a:p>
          <a:endParaRPr lang="pl-PL" sz="1200"/>
        </a:p>
      </dgm:t>
    </dgm:pt>
    <dgm:pt modelId="{2399C47B-F544-45C4-9980-D350EFFA4A69}">
      <dgm:prSet phldrT="[Tekst]" custT="1"/>
      <dgm:spPr/>
      <dgm:t>
        <a:bodyPr/>
        <a:lstStyle/>
        <a:p>
          <a:r>
            <a:rPr lang="pl-PL" sz="1100"/>
            <a:t>Krajowe Programy Operacyjne</a:t>
          </a:r>
        </a:p>
      </dgm:t>
    </dgm:pt>
    <dgm:pt modelId="{A63DAC16-E132-49FE-87C7-4D5239E2E156}" type="parTrans" cxnId="{139034B0-8709-4BF6-9F06-B9F7A9A3AD42}">
      <dgm:prSet/>
      <dgm:spPr/>
      <dgm:t>
        <a:bodyPr/>
        <a:lstStyle/>
        <a:p>
          <a:endParaRPr lang="pl-PL" sz="1200"/>
        </a:p>
      </dgm:t>
    </dgm:pt>
    <dgm:pt modelId="{F073B531-87C8-4170-8117-7B59BBB1491A}" type="sibTrans" cxnId="{139034B0-8709-4BF6-9F06-B9F7A9A3AD42}">
      <dgm:prSet/>
      <dgm:spPr/>
      <dgm:t>
        <a:bodyPr/>
        <a:lstStyle/>
        <a:p>
          <a:endParaRPr lang="pl-PL" sz="1200"/>
        </a:p>
      </dgm:t>
    </dgm:pt>
    <dgm:pt modelId="{31969A59-F219-4114-B42A-8A937CD45CC3}">
      <dgm:prSet phldrT="[Tekst]" custT="1"/>
      <dgm:spPr/>
      <dgm:t>
        <a:bodyPr/>
        <a:lstStyle/>
        <a:p>
          <a:r>
            <a:rPr lang="pl-PL" sz="1100"/>
            <a:t>Regionalny Program Operacyjny Województwa Warmińsko-Mazurskiego 2014-2020</a:t>
          </a:r>
        </a:p>
      </dgm:t>
    </dgm:pt>
    <dgm:pt modelId="{F4C926D5-F510-4335-ACBB-EE62D90F2759}" type="parTrans" cxnId="{9D60DE88-8912-416F-A3BA-6010E90129D7}">
      <dgm:prSet/>
      <dgm:spPr/>
      <dgm:t>
        <a:bodyPr/>
        <a:lstStyle/>
        <a:p>
          <a:endParaRPr lang="pl-PL" sz="1200"/>
        </a:p>
      </dgm:t>
    </dgm:pt>
    <dgm:pt modelId="{0DA6119A-FA1A-4ABD-B9B3-1DDE2F562F2A}" type="sibTrans" cxnId="{9D60DE88-8912-416F-A3BA-6010E90129D7}">
      <dgm:prSet/>
      <dgm:spPr/>
      <dgm:t>
        <a:bodyPr/>
        <a:lstStyle/>
        <a:p>
          <a:endParaRPr lang="pl-PL" sz="1200"/>
        </a:p>
      </dgm:t>
    </dgm:pt>
    <dgm:pt modelId="{DB6B07BB-2729-470C-A499-0DFD67DCA783}">
      <dgm:prSet phldrT="[Tekst]" custT="1"/>
      <dgm:spPr/>
      <dgm:t>
        <a:bodyPr/>
        <a:lstStyle/>
        <a:p>
          <a:r>
            <a:rPr lang="pl-PL" sz="1100">
              <a:solidFill>
                <a:sysClr val="windowText" lastClr="000000"/>
              </a:solidFill>
            </a:rPr>
            <a:t>GRANTY I ŚRODKI PRYWATNE</a:t>
          </a:r>
        </a:p>
      </dgm:t>
    </dgm:pt>
    <dgm:pt modelId="{C49E48AB-2DCF-4913-A248-1AE8A09D91C1}" type="parTrans" cxnId="{D38E4FDA-BC6F-4854-BC18-550BC97135C9}">
      <dgm:prSet/>
      <dgm:spPr/>
      <dgm:t>
        <a:bodyPr/>
        <a:lstStyle/>
        <a:p>
          <a:endParaRPr lang="pl-PL" sz="1200"/>
        </a:p>
      </dgm:t>
    </dgm:pt>
    <dgm:pt modelId="{D7A6813A-32ED-4173-BCBC-D05661A65226}" type="sibTrans" cxnId="{D38E4FDA-BC6F-4854-BC18-550BC97135C9}">
      <dgm:prSet/>
      <dgm:spPr/>
      <dgm:t>
        <a:bodyPr/>
        <a:lstStyle/>
        <a:p>
          <a:endParaRPr lang="pl-PL" sz="1200"/>
        </a:p>
      </dgm:t>
    </dgm:pt>
    <dgm:pt modelId="{27A6C0A5-90E2-4157-927E-1D9863531C88}">
      <dgm:prSet phldrT="[Tekst]" custT="1"/>
      <dgm:spPr/>
      <dgm:t>
        <a:bodyPr/>
        <a:lstStyle/>
        <a:p>
          <a:r>
            <a:rPr lang="pl-PL" sz="1100"/>
            <a:t>Środki pochodzące z fundacji prywatnych</a:t>
          </a:r>
        </a:p>
      </dgm:t>
    </dgm:pt>
    <dgm:pt modelId="{56C05B53-E22F-4536-84AE-B67121CC3128}" type="parTrans" cxnId="{ED7CA7EE-6E50-4F86-9A30-742054F8023E}">
      <dgm:prSet/>
      <dgm:spPr/>
      <dgm:t>
        <a:bodyPr/>
        <a:lstStyle/>
        <a:p>
          <a:endParaRPr lang="pl-PL" sz="1200"/>
        </a:p>
      </dgm:t>
    </dgm:pt>
    <dgm:pt modelId="{33FF99B4-70A5-4BB1-AFAF-CDBF47C048AA}" type="sibTrans" cxnId="{ED7CA7EE-6E50-4F86-9A30-742054F8023E}">
      <dgm:prSet/>
      <dgm:spPr/>
      <dgm:t>
        <a:bodyPr/>
        <a:lstStyle/>
        <a:p>
          <a:endParaRPr lang="pl-PL" sz="1200"/>
        </a:p>
      </dgm:t>
    </dgm:pt>
    <dgm:pt modelId="{B290E58F-DBF4-44D2-9259-FF123D97C9AB}">
      <dgm:prSet phldrT="[Tekst]" custT="1"/>
      <dgm:spPr/>
      <dgm:t>
        <a:bodyPr/>
        <a:lstStyle/>
        <a:p>
          <a:r>
            <a:rPr lang="pl-PL" sz="1100"/>
            <a:t>Mechanizm 1%</a:t>
          </a:r>
        </a:p>
      </dgm:t>
    </dgm:pt>
    <dgm:pt modelId="{0C1C4C94-8831-41A5-8108-0A75C37C8A9F}" type="parTrans" cxnId="{AF666070-885C-45EA-A057-6985AEBA76D8}">
      <dgm:prSet/>
      <dgm:spPr/>
      <dgm:t>
        <a:bodyPr/>
        <a:lstStyle/>
        <a:p>
          <a:endParaRPr lang="pl-PL" sz="1200"/>
        </a:p>
      </dgm:t>
    </dgm:pt>
    <dgm:pt modelId="{CEC014EB-D80B-4E07-8001-0DE68E99BAEC}" type="sibTrans" cxnId="{AF666070-885C-45EA-A057-6985AEBA76D8}">
      <dgm:prSet/>
      <dgm:spPr/>
      <dgm:t>
        <a:bodyPr/>
        <a:lstStyle/>
        <a:p>
          <a:endParaRPr lang="pl-PL" sz="1200"/>
        </a:p>
      </dgm:t>
    </dgm:pt>
    <dgm:pt modelId="{4B9C4C63-59C3-470B-9894-F1A6439B8BF1}">
      <dgm:prSet phldrT="[Tekst]" custT="1"/>
      <dgm:spPr/>
      <dgm:t>
        <a:bodyPr/>
        <a:lstStyle/>
        <a:p>
          <a:r>
            <a:rPr lang="pl-PL" sz="1100"/>
            <a:t>Budżet państwa (np. dotacje celowe ministerstw, NFZ, PFRON, Fundusz Pracy). </a:t>
          </a:r>
        </a:p>
      </dgm:t>
    </dgm:pt>
    <dgm:pt modelId="{22926334-339F-41E9-9791-9FF9C1F76123}" type="parTrans" cxnId="{7654BAFC-FEC2-4289-B533-B91EB9DFC55F}">
      <dgm:prSet/>
      <dgm:spPr/>
      <dgm:t>
        <a:bodyPr/>
        <a:lstStyle/>
        <a:p>
          <a:endParaRPr lang="pl-PL" sz="1200"/>
        </a:p>
      </dgm:t>
    </dgm:pt>
    <dgm:pt modelId="{42AC6561-6016-4ED2-957C-2274BC6BF52D}" type="sibTrans" cxnId="{7654BAFC-FEC2-4289-B533-B91EB9DFC55F}">
      <dgm:prSet/>
      <dgm:spPr/>
      <dgm:t>
        <a:bodyPr/>
        <a:lstStyle/>
        <a:p>
          <a:endParaRPr lang="pl-PL" sz="1200"/>
        </a:p>
      </dgm:t>
    </dgm:pt>
    <dgm:pt modelId="{1DE46B75-35F3-4688-AAC4-0937D4AD1E55}">
      <dgm:prSet phldrT="[Tekst]" custT="1"/>
      <dgm:spPr/>
      <dgm:t>
        <a:bodyPr/>
        <a:lstStyle/>
        <a:p>
          <a:r>
            <a:rPr lang="pl-PL" sz="1100"/>
            <a:t>Darowizny</a:t>
          </a:r>
        </a:p>
      </dgm:t>
    </dgm:pt>
    <dgm:pt modelId="{37A227C2-9F64-4D23-8102-EDEAE7DF7A7B}" type="parTrans" cxnId="{7DF26588-7269-41D5-8B83-C66A3E4E6D74}">
      <dgm:prSet/>
      <dgm:spPr/>
      <dgm:t>
        <a:bodyPr/>
        <a:lstStyle/>
        <a:p>
          <a:endParaRPr lang="pl-PL" sz="1200"/>
        </a:p>
      </dgm:t>
    </dgm:pt>
    <dgm:pt modelId="{10C5A188-303B-465E-97AE-CC1804964ADC}" type="sibTrans" cxnId="{7DF26588-7269-41D5-8B83-C66A3E4E6D74}">
      <dgm:prSet/>
      <dgm:spPr/>
      <dgm:t>
        <a:bodyPr/>
        <a:lstStyle/>
        <a:p>
          <a:endParaRPr lang="pl-PL" sz="1200"/>
        </a:p>
      </dgm:t>
    </dgm:pt>
    <dgm:pt modelId="{79754270-219C-407D-83E4-33C265F5BC70}">
      <dgm:prSet phldrT="[Tekst]" custT="1"/>
      <dgm:spPr/>
      <dgm:t>
        <a:bodyPr/>
        <a:lstStyle/>
        <a:p>
          <a:r>
            <a:rPr lang="pl-PL" sz="1100"/>
            <a:t>Zbiórki publiczne</a:t>
          </a:r>
        </a:p>
      </dgm:t>
    </dgm:pt>
    <dgm:pt modelId="{24A8095B-495E-4EE4-9B97-A0FEEEC28C87}" type="parTrans" cxnId="{A7523BA5-CEB0-4820-B2D1-3A4810E37048}">
      <dgm:prSet/>
      <dgm:spPr/>
      <dgm:t>
        <a:bodyPr/>
        <a:lstStyle/>
        <a:p>
          <a:endParaRPr lang="pl-PL" sz="1200"/>
        </a:p>
      </dgm:t>
    </dgm:pt>
    <dgm:pt modelId="{3C281655-886F-49B2-9A7A-039F8ED65746}" type="sibTrans" cxnId="{A7523BA5-CEB0-4820-B2D1-3A4810E37048}">
      <dgm:prSet/>
      <dgm:spPr/>
      <dgm:t>
        <a:bodyPr/>
        <a:lstStyle/>
        <a:p>
          <a:endParaRPr lang="pl-PL" sz="1200"/>
        </a:p>
      </dgm:t>
    </dgm:pt>
    <dgm:pt modelId="{0F1C6B42-6EFE-49B8-BE3B-9DA3190BABAD}" type="pres">
      <dgm:prSet presAssocID="{A8B0207F-7154-4A9C-8DBD-D4AD8A22E46D}" presName="linearFlow" presStyleCnt="0">
        <dgm:presLayoutVars>
          <dgm:dir/>
          <dgm:animLvl val="lvl"/>
          <dgm:resizeHandles val="exact"/>
        </dgm:presLayoutVars>
      </dgm:prSet>
      <dgm:spPr/>
      <dgm:t>
        <a:bodyPr/>
        <a:lstStyle/>
        <a:p>
          <a:endParaRPr lang="pl-PL"/>
        </a:p>
      </dgm:t>
    </dgm:pt>
    <dgm:pt modelId="{5BBA8185-96D5-4F31-B0A1-EE35989CDA03}" type="pres">
      <dgm:prSet presAssocID="{D8F2D8B5-36EF-4BC1-99C3-00622C868E70}" presName="composite" presStyleCnt="0"/>
      <dgm:spPr/>
    </dgm:pt>
    <dgm:pt modelId="{33C33631-711A-47CE-90AA-32170F672428}" type="pres">
      <dgm:prSet presAssocID="{D8F2D8B5-36EF-4BC1-99C3-00622C868E70}" presName="parentText" presStyleLbl="alignNode1" presStyleIdx="0" presStyleCnt="3">
        <dgm:presLayoutVars>
          <dgm:chMax val="1"/>
          <dgm:bulletEnabled val="1"/>
        </dgm:presLayoutVars>
      </dgm:prSet>
      <dgm:spPr/>
      <dgm:t>
        <a:bodyPr/>
        <a:lstStyle/>
        <a:p>
          <a:endParaRPr lang="pl-PL"/>
        </a:p>
      </dgm:t>
    </dgm:pt>
    <dgm:pt modelId="{126354C9-F7F6-4110-88DB-6250371FA383}" type="pres">
      <dgm:prSet presAssocID="{D8F2D8B5-36EF-4BC1-99C3-00622C868E70}" presName="descendantText" presStyleLbl="alignAcc1" presStyleIdx="0" presStyleCnt="3">
        <dgm:presLayoutVars>
          <dgm:bulletEnabled val="1"/>
        </dgm:presLayoutVars>
      </dgm:prSet>
      <dgm:spPr/>
      <dgm:t>
        <a:bodyPr/>
        <a:lstStyle/>
        <a:p>
          <a:endParaRPr lang="pl-PL"/>
        </a:p>
      </dgm:t>
    </dgm:pt>
    <dgm:pt modelId="{2DC2BFFB-1B2A-4058-9C17-D4493748DAAF}" type="pres">
      <dgm:prSet presAssocID="{F4BA1C29-B843-4254-88A6-8C34EF9648B5}" presName="sp" presStyleCnt="0"/>
      <dgm:spPr/>
    </dgm:pt>
    <dgm:pt modelId="{18E2CAEA-4541-4188-B5A7-05A77DB2FEFD}" type="pres">
      <dgm:prSet presAssocID="{EC12CB1C-AFF6-4804-96DA-A2EE6E73BA62}" presName="composite" presStyleCnt="0"/>
      <dgm:spPr/>
    </dgm:pt>
    <dgm:pt modelId="{83E29462-145B-4A98-AF79-543E6ED575C0}" type="pres">
      <dgm:prSet presAssocID="{EC12CB1C-AFF6-4804-96DA-A2EE6E73BA62}" presName="parentText" presStyleLbl="alignNode1" presStyleIdx="1" presStyleCnt="3">
        <dgm:presLayoutVars>
          <dgm:chMax val="1"/>
          <dgm:bulletEnabled val="1"/>
        </dgm:presLayoutVars>
      </dgm:prSet>
      <dgm:spPr/>
      <dgm:t>
        <a:bodyPr/>
        <a:lstStyle/>
        <a:p>
          <a:endParaRPr lang="pl-PL"/>
        </a:p>
      </dgm:t>
    </dgm:pt>
    <dgm:pt modelId="{AFC52C16-28DC-4BAF-89FB-BACCAE9724FE}" type="pres">
      <dgm:prSet presAssocID="{EC12CB1C-AFF6-4804-96DA-A2EE6E73BA62}" presName="descendantText" presStyleLbl="alignAcc1" presStyleIdx="1" presStyleCnt="3">
        <dgm:presLayoutVars>
          <dgm:bulletEnabled val="1"/>
        </dgm:presLayoutVars>
      </dgm:prSet>
      <dgm:spPr/>
      <dgm:t>
        <a:bodyPr/>
        <a:lstStyle/>
        <a:p>
          <a:endParaRPr lang="pl-PL"/>
        </a:p>
      </dgm:t>
    </dgm:pt>
    <dgm:pt modelId="{150C6B62-CA28-4391-B2EB-32985C5738B9}" type="pres">
      <dgm:prSet presAssocID="{F53D5456-9BD9-4B35-84C2-0E84435F1A07}" presName="sp" presStyleCnt="0"/>
      <dgm:spPr/>
    </dgm:pt>
    <dgm:pt modelId="{EA61D840-1A54-4E10-8A7E-ACCE8E2874C6}" type="pres">
      <dgm:prSet presAssocID="{DB6B07BB-2729-470C-A499-0DFD67DCA783}" presName="composite" presStyleCnt="0"/>
      <dgm:spPr/>
    </dgm:pt>
    <dgm:pt modelId="{17401016-F208-4425-8232-B137627CCF21}" type="pres">
      <dgm:prSet presAssocID="{DB6B07BB-2729-470C-A499-0DFD67DCA783}" presName="parentText" presStyleLbl="alignNode1" presStyleIdx="2" presStyleCnt="3">
        <dgm:presLayoutVars>
          <dgm:chMax val="1"/>
          <dgm:bulletEnabled val="1"/>
        </dgm:presLayoutVars>
      </dgm:prSet>
      <dgm:spPr/>
      <dgm:t>
        <a:bodyPr/>
        <a:lstStyle/>
        <a:p>
          <a:endParaRPr lang="pl-PL"/>
        </a:p>
      </dgm:t>
    </dgm:pt>
    <dgm:pt modelId="{A06EDE65-E34B-4F09-99CD-8BD40E1DDFF9}" type="pres">
      <dgm:prSet presAssocID="{DB6B07BB-2729-470C-A499-0DFD67DCA783}" presName="descendantText" presStyleLbl="alignAcc1" presStyleIdx="2" presStyleCnt="3">
        <dgm:presLayoutVars>
          <dgm:bulletEnabled val="1"/>
        </dgm:presLayoutVars>
      </dgm:prSet>
      <dgm:spPr/>
      <dgm:t>
        <a:bodyPr/>
        <a:lstStyle/>
        <a:p>
          <a:endParaRPr lang="pl-PL"/>
        </a:p>
      </dgm:t>
    </dgm:pt>
  </dgm:ptLst>
  <dgm:cxnLst>
    <dgm:cxn modelId="{EF7541BB-596F-4982-AC1F-611D3B9E2A87}" type="presOf" srcId="{27A6C0A5-90E2-4157-927E-1D9863531C88}" destId="{A06EDE65-E34B-4F09-99CD-8BD40E1DDFF9}" srcOrd="0" destOrd="0" presId="urn:microsoft.com/office/officeart/2005/8/layout/chevron2"/>
    <dgm:cxn modelId="{C2CFEDC0-2D7A-46B2-953B-04C3CB73F904}" type="presOf" srcId="{A8B0207F-7154-4A9C-8DBD-D4AD8A22E46D}" destId="{0F1C6B42-6EFE-49B8-BE3B-9DA3190BABAD}" srcOrd="0" destOrd="0" presId="urn:microsoft.com/office/officeart/2005/8/layout/chevron2"/>
    <dgm:cxn modelId="{E7E2EABF-0656-47B4-BE4F-0187D0B76FC0}" type="presOf" srcId="{4B9C4C63-59C3-470B-9894-F1A6439B8BF1}" destId="{126354C9-F7F6-4110-88DB-6250371FA383}" srcOrd="0" destOrd="2" presId="urn:microsoft.com/office/officeart/2005/8/layout/chevron2"/>
    <dgm:cxn modelId="{85EB851B-977F-4EA7-9089-41BB41129ECF}" srcId="{D8F2D8B5-36EF-4BC1-99C3-00622C868E70}" destId="{CD67BA7F-8AA2-47CD-9076-D2AA465358A5}" srcOrd="1" destOrd="0" parTransId="{908A6BA7-016B-43C7-AB41-AFC612C6DF9F}" sibTransId="{6EAED9CA-58FD-4C82-BBE7-210E0B8E5664}"/>
    <dgm:cxn modelId="{3245477E-7A54-400C-8F93-38C97D27C913}" type="presOf" srcId="{DB6B07BB-2729-470C-A499-0DFD67DCA783}" destId="{17401016-F208-4425-8232-B137627CCF21}" srcOrd="0" destOrd="0" presId="urn:microsoft.com/office/officeart/2005/8/layout/chevron2"/>
    <dgm:cxn modelId="{1AA3CC47-A53F-4D9C-8B0D-DFCB103000D4}" type="presOf" srcId="{B290E58F-DBF4-44D2-9259-FF123D97C9AB}" destId="{A06EDE65-E34B-4F09-99CD-8BD40E1DDFF9}" srcOrd="0" destOrd="1" presId="urn:microsoft.com/office/officeart/2005/8/layout/chevron2"/>
    <dgm:cxn modelId="{51BDD382-BDEC-4EB5-8EF7-6C4D6729BA9E}" type="presOf" srcId="{038BABAF-69A9-49C6-B887-B9B68AA1A230}" destId="{126354C9-F7F6-4110-88DB-6250371FA383}" srcOrd="0" destOrd="0" presId="urn:microsoft.com/office/officeart/2005/8/layout/chevron2"/>
    <dgm:cxn modelId="{AF666070-885C-45EA-A057-6985AEBA76D8}" srcId="{DB6B07BB-2729-470C-A499-0DFD67DCA783}" destId="{B290E58F-DBF4-44D2-9259-FF123D97C9AB}" srcOrd="1" destOrd="0" parTransId="{0C1C4C94-8831-41A5-8108-0A75C37C8A9F}" sibTransId="{CEC014EB-D80B-4E07-8001-0DE68E99BAEC}"/>
    <dgm:cxn modelId="{D38E4FDA-BC6F-4854-BC18-550BC97135C9}" srcId="{A8B0207F-7154-4A9C-8DBD-D4AD8A22E46D}" destId="{DB6B07BB-2729-470C-A499-0DFD67DCA783}" srcOrd="2" destOrd="0" parTransId="{C49E48AB-2DCF-4913-A248-1AE8A09D91C1}" sibTransId="{D7A6813A-32ED-4173-BCBC-D05661A65226}"/>
    <dgm:cxn modelId="{73CE0C06-8399-489E-8BC4-EE540E33EE7C}" type="presOf" srcId="{1DE46B75-35F3-4688-AAC4-0937D4AD1E55}" destId="{A06EDE65-E34B-4F09-99CD-8BD40E1DDFF9}" srcOrd="0" destOrd="2" presId="urn:microsoft.com/office/officeart/2005/8/layout/chevron2"/>
    <dgm:cxn modelId="{5117F4FD-9C23-4A69-8F34-9B13E33C5540}" type="presOf" srcId="{79754270-219C-407D-83E4-33C265F5BC70}" destId="{A06EDE65-E34B-4F09-99CD-8BD40E1DDFF9}" srcOrd="0" destOrd="3" presId="urn:microsoft.com/office/officeart/2005/8/layout/chevron2"/>
    <dgm:cxn modelId="{7654BAFC-FEC2-4289-B533-B91EB9DFC55F}" srcId="{D8F2D8B5-36EF-4BC1-99C3-00622C868E70}" destId="{4B9C4C63-59C3-470B-9894-F1A6439B8BF1}" srcOrd="2" destOrd="0" parTransId="{22926334-339F-41E9-9791-9FF9C1F76123}" sibTransId="{42AC6561-6016-4ED2-957C-2274BC6BF52D}"/>
    <dgm:cxn modelId="{ED7CA7EE-6E50-4F86-9A30-742054F8023E}" srcId="{DB6B07BB-2729-470C-A499-0DFD67DCA783}" destId="{27A6C0A5-90E2-4157-927E-1D9863531C88}" srcOrd="0" destOrd="0" parTransId="{56C05B53-E22F-4536-84AE-B67121CC3128}" sibTransId="{33FF99B4-70A5-4BB1-AFAF-CDBF47C048AA}"/>
    <dgm:cxn modelId="{50208401-EBF4-4531-963F-5AD0CBAA68BD}" type="presOf" srcId="{31969A59-F219-4114-B42A-8A937CD45CC3}" destId="{AFC52C16-28DC-4BAF-89FB-BACCAE9724FE}" srcOrd="0" destOrd="1" presId="urn:microsoft.com/office/officeart/2005/8/layout/chevron2"/>
    <dgm:cxn modelId="{74C1D473-9855-4DA4-909E-6307C8DC89DA}" type="presOf" srcId="{CD67BA7F-8AA2-47CD-9076-D2AA465358A5}" destId="{126354C9-F7F6-4110-88DB-6250371FA383}" srcOrd="0" destOrd="1" presId="urn:microsoft.com/office/officeart/2005/8/layout/chevron2"/>
    <dgm:cxn modelId="{EA860063-3F16-423F-B009-C3ED6BE9C48C}" srcId="{A8B0207F-7154-4A9C-8DBD-D4AD8A22E46D}" destId="{EC12CB1C-AFF6-4804-96DA-A2EE6E73BA62}" srcOrd="1" destOrd="0" parTransId="{B192DD62-DA3A-43A9-8303-A0C47A7100E0}" sibTransId="{F53D5456-9BD9-4B35-84C2-0E84435F1A07}"/>
    <dgm:cxn modelId="{A7523BA5-CEB0-4820-B2D1-3A4810E37048}" srcId="{DB6B07BB-2729-470C-A499-0DFD67DCA783}" destId="{79754270-219C-407D-83E4-33C265F5BC70}" srcOrd="3" destOrd="0" parTransId="{24A8095B-495E-4EE4-9B97-A0FEEEC28C87}" sibTransId="{3C281655-886F-49B2-9A7A-039F8ED65746}"/>
    <dgm:cxn modelId="{139034B0-8709-4BF6-9F06-B9F7A9A3AD42}" srcId="{EC12CB1C-AFF6-4804-96DA-A2EE6E73BA62}" destId="{2399C47B-F544-45C4-9980-D350EFFA4A69}" srcOrd="0" destOrd="0" parTransId="{A63DAC16-E132-49FE-87C7-4D5239E2E156}" sibTransId="{F073B531-87C8-4170-8117-7B59BBB1491A}"/>
    <dgm:cxn modelId="{C3BA6DB0-7CB5-4F40-B928-7DD5AB088AF7}" type="presOf" srcId="{2399C47B-F544-45C4-9980-D350EFFA4A69}" destId="{AFC52C16-28DC-4BAF-89FB-BACCAE9724FE}" srcOrd="0" destOrd="0" presId="urn:microsoft.com/office/officeart/2005/8/layout/chevron2"/>
    <dgm:cxn modelId="{6454C198-A97B-479A-AA26-B4367DB99448}" srcId="{A8B0207F-7154-4A9C-8DBD-D4AD8A22E46D}" destId="{D8F2D8B5-36EF-4BC1-99C3-00622C868E70}" srcOrd="0" destOrd="0" parTransId="{1921C49A-A42E-4E33-9141-BCA09E17F0A4}" sibTransId="{F4BA1C29-B843-4254-88A6-8C34EF9648B5}"/>
    <dgm:cxn modelId="{40891A84-ABAF-4931-AC57-E5124B6B1921}" type="presOf" srcId="{D8F2D8B5-36EF-4BC1-99C3-00622C868E70}" destId="{33C33631-711A-47CE-90AA-32170F672428}" srcOrd="0" destOrd="0" presId="urn:microsoft.com/office/officeart/2005/8/layout/chevron2"/>
    <dgm:cxn modelId="{FB64ED59-2C06-48AB-8AAF-BBC7FFAAD950}" type="presOf" srcId="{EC12CB1C-AFF6-4804-96DA-A2EE6E73BA62}" destId="{83E29462-145B-4A98-AF79-543E6ED575C0}" srcOrd="0" destOrd="0" presId="urn:microsoft.com/office/officeart/2005/8/layout/chevron2"/>
    <dgm:cxn modelId="{9D60DE88-8912-416F-A3BA-6010E90129D7}" srcId="{EC12CB1C-AFF6-4804-96DA-A2EE6E73BA62}" destId="{31969A59-F219-4114-B42A-8A937CD45CC3}" srcOrd="1" destOrd="0" parTransId="{F4C926D5-F510-4335-ACBB-EE62D90F2759}" sibTransId="{0DA6119A-FA1A-4ABD-B9B3-1DDE2F562F2A}"/>
    <dgm:cxn modelId="{2AD8C330-3BD1-4B89-A112-E9F4677F6673}" srcId="{D8F2D8B5-36EF-4BC1-99C3-00622C868E70}" destId="{038BABAF-69A9-49C6-B887-B9B68AA1A230}" srcOrd="0" destOrd="0" parTransId="{E0787205-7AF5-49E5-A48D-00CFDBE05C8D}" sibTransId="{D545B071-4927-4E4D-AE65-EEB4E220E887}"/>
    <dgm:cxn modelId="{7DF26588-7269-41D5-8B83-C66A3E4E6D74}" srcId="{DB6B07BB-2729-470C-A499-0DFD67DCA783}" destId="{1DE46B75-35F3-4688-AAC4-0937D4AD1E55}" srcOrd="2" destOrd="0" parTransId="{37A227C2-9F64-4D23-8102-EDEAE7DF7A7B}" sibTransId="{10C5A188-303B-465E-97AE-CC1804964ADC}"/>
    <dgm:cxn modelId="{C7ED4A05-0E91-499F-8F26-D5B7FD8D546F}" type="presParOf" srcId="{0F1C6B42-6EFE-49B8-BE3B-9DA3190BABAD}" destId="{5BBA8185-96D5-4F31-B0A1-EE35989CDA03}" srcOrd="0" destOrd="0" presId="urn:microsoft.com/office/officeart/2005/8/layout/chevron2"/>
    <dgm:cxn modelId="{ACB08FB8-86D0-44FC-AEEE-F5579BE3CE2F}" type="presParOf" srcId="{5BBA8185-96D5-4F31-B0A1-EE35989CDA03}" destId="{33C33631-711A-47CE-90AA-32170F672428}" srcOrd="0" destOrd="0" presId="urn:microsoft.com/office/officeart/2005/8/layout/chevron2"/>
    <dgm:cxn modelId="{B2DA68A0-4585-4FEA-BAFD-8A0D1441AF4B}" type="presParOf" srcId="{5BBA8185-96D5-4F31-B0A1-EE35989CDA03}" destId="{126354C9-F7F6-4110-88DB-6250371FA383}" srcOrd="1" destOrd="0" presId="urn:microsoft.com/office/officeart/2005/8/layout/chevron2"/>
    <dgm:cxn modelId="{CDC442B4-D81B-49A9-9E97-843FA979E657}" type="presParOf" srcId="{0F1C6B42-6EFE-49B8-BE3B-9DA3190BABAD}" destId="{2DC2BFFB-1B2A-4058-9C17-D4493748DAAF}" srcOrd="1" destOrd="0" presId="urn:microsoft.com/office/officeart/2005/8/layout/chevron2"/>
    <dgm:cxn modelId="{1ED6369E-458C-4745-8EA9-3F341E187BF5}" type="presParOf" srcId="{0F1C6B42-6EFE-49B8-BE3B-9DA3190BABAD}" destId="{18E2CAEA-4541-4188-B5A7-05A77DB2FEFD}" srcOrd="2" destOrd="0" presId="urn:microsoft.com/office/officeart/2005/8/layout/chevron2"/>
    <dgm:cxn modelId="{ED44022E-969C-4B11-8040-0D9441CC44E0}" type="presParOf" srcId="{18E2CAEA-4541-4188-B5A7-05A77DB2FEFD}" destId="{83E29462-145B-4A98-AF79-543E6ED575C0}" srcOrd="0" destOrd="0" presId="urn:microsoft.com/office/officeart/2005/8/layout/chevron2"/>
    <dgm:cxn modelId="{BF6C893F-D3ED-47DB-8213-959ADB2BD3A0}" type="presParOf" srcId="{18E2CAEA-4541-4188-B5A7-05A77DB2FEFD}" destId="{AFC52C16-28DC-4BAF-89FB-BACCAE9724FE}" srcOrd="1" destOrd="0" presId="urn:microsoft.com/office/officeart/2005/8/layout/chevron2"/>
    <dgm:cxn modelId="{6DCF470D-7C4B-49D3-AFC2-28A8570A8BEB}" type="presParOf" srcId="{0F1C6B42-6EFE-49B8-BE3B-9DA3190BABAD}" destId="{150C6B62-CA28-4391-B2EB-32985C5738B9}" srcOrd="3" destOrd="0" presId="urn:microsoft.com/office/officeart/2005/8/layout/chevron2"/>
    <dgm:cxn modelId="{55F31885-3F08-43A6-A540-3ACF0886E7D5}" type="presParOf" srcId="{0F1C6B42-6EFE-49B8-BE3B-9DA3190BABAD}" destId="{EA61D840-1A54-4E10-8A7E-ACCE8E2874C6}" srcOrd="4" destOrd="0" presId="urn:microsoft.com/office/officeart/2005/8/layout/chevron2"/>
    <dgm:cxn modelId="{A286C971-186D-441D-920F-D2132E53F6FD}" type="presParOf" srcId="{EA61D840-1A54-4E10-8A7E-ACCE8E2874C6}" destId="{17401016-F208-4425-8232-B137627CCF21}" srcOrd="0" destOrd="0" presId="urn:microsoft.com/office/officeart/2005/8/layout/chevron2"/>
    <dgm:cxn modelId="{1FFD0D73-2515-430F-8A4B-CC2D9D3335DB}" type="presParOf" srcId="{EA61D840-1A54-4E10-8A7E-ACCE8E2874C6}" destId="{A06EDE65-E34B-4F09-99CD-8BD40E1DDFF9}" srcOrd="1" destOrd="0" presId="urn:microsoft.com/office/officeart/2005/8/layout/chevron2"/>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6FFBA7-B1AB-4179-9B6F-6F8D165ABA09}">
      <dsp:nvSpPr>
        <dsp:cNvPr id="0" name=""/>
        <dsp:cNvSpPr/>
      </dsp:nvSpPr>
      <dsp:spPr>
        <a:xfrm>
          <a:off x="1869" y="74990"/>
          <a:ext cx="1822549" cy="729019"/>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pl-PL" sz="1200" kern="1200"/>
            <a:t>RÓWNOŚĆ SZANS</a:t>
          </a:r>
        </a:p>
      </dsp:txBody>
      <dsp:txXfrm>
        <a:off x="1869" y="74990"/>
        <a:ext cx="1822549" cy="729019"/>
      </dsp:txXfrm>
    </dsp:sp>
    <dsp:sp modelId="{E27DC223-AEE5-4123-9786-32A93D887A89}">
      <dsp:nvSpPr>
        <dsp:cNvPr id="0" name=""/>
        <dsp:cNvSpPr/>
      </dsp:nvSpPr>
      <dsp:spPr>
        <a:xfrm>
          <a:off x="1869" y="804009"/>
          <a:ext cx="1822549" cy="2854800"/>
        </a:xfrm>
        <a:prstGeom prst="rect">
          <a:avLst/>
        </a:prstGeom>
        <a:no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pl-PL" sz="1000" kern="1200"/>
            <a:t>Prawo wszystkich mieszkańców do równego dostępu do różnych życiowych możliwości, np. edukacji, kultury, rynku pracy. </a:t>
          </a:r>
        </a:p>
        <a:p>
          <a:pPr marL="57150" lvl="1" indent="-57150" algn="ctr" defTabSz="444500">
            <a:lnSpc>
              <a:spcPct val="90000"/>
            </a:lnSpc>
            <a:spcBef>
              <a:spcPct val="0"/>
            </a:spcBef>
            <a:spcAft>
              <a:spcPct val="15000"/>
            </a:spcAft>
            <a:buChar char="••"/>
          </a:pPr>
          <a:r>
            <a:rPr lang="pl-PL" sz="1000" kern="1200"/>
            <a:t>Zakaz wszelkiej dyskryminacji (np. ze względu na płeć, wiek, wyznanie religijne czy narodowość).</a:t>
          </a:r>
        </a:p>
        <a:p>
          <a:pPr marL="57150" lvl="1" indent="-57150" algn="ctr" defTabSz="444500">
            <a:lnSpc>
              <a:spcPct val="90000"/>
            </a:lnSpc>
            <a:spcBef>
              <a:spcPct val="0"/>
            </a:spcBef>
            <a:spcAft>
              <a:spcPct val="15000"/>
            </a:spcAft>
            <a:buChar char="••"/>
          </a:pPr>
          <a:r>
            <a:rPr lang="pl-PL" sz="1000" kern="1200"/>
            <a:t>W obszarze planowania, realizacji i ewaluacji polityk publicznych włączenie „równościowej” perspektywy - konieczność oceny wpływu tych polityk na warunki życia różnych grup, w szczególności kobiet i mężczyzn, osób niepełnosprawnych, marginalizowanych itp.</a:t>
          </a:r>
        </a:p>
      </dsp:txBody>
      <dsp:txXfrm>
        <a:off x="1869" y="804009"/>
        <a:ext cx="1822549" cy="2854800"/>
      </dsp:txXfrm>
    </dsp:sp>
    <dsp:sp modelId="{9F03B502-E400-445B-949F-0781662E7F5F}">
      <dsp:nvSpPr>
        <dsp:cNvPr id="0" name=""/>
        <dsp:cNvSpPr/>
      </dsp:nvSpPr>
      <dsp:spPr>
        <a:xfrm>
          <a:off x="2079575" y="74990"/>
          <a:ext cx="1822549" cy="729019"/>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pl-PL" sz="1200" kern="1200"/>
            <a:t>ZRÓWNOWAŻONY ROZWÓJ</a:t>
          </a:r>
        </a:p>
      </dsp:txBody>
      <dsp:txXfrm>
        <a:off x="2079575" y="74990"/>
        <a:ext cx="1822549" cy="729019"/>
      </dsp:txXfrm>
    </dsp:sp>
    <dsp:sp modelId="{23FDF667-DC94-4E32-8379-1F91CF51CA77}">
      <dsp:nvSpPr>
        <dsp:cNvPr id="0" name=""/>
        <dsp:cNvSpPr/>
      </dsp:nvSpPr>
      <dsp:spPr>
        <a:xfrm>
          <a:off x="2079575" y="804009"/>
          <a:ext cx="1822549" cy="2854800"/>
        </a:xfrm>
        <a:prstGeom prst="rect">
          <a:avLst/>
        </a:prstGeom>
        <a:no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pl-PL" sz="1000" kern="1200"/>
            <a:t>Dążenie do równowagi pomiędzy zaspokajaniem podstawowych potrzeb ludzkich a racjonalnym korzystaniem z zasobów naturalnych.</a:t>
          </a:r>
        </a:p>
        <a:p>
          <a:pPr marL="57150" lvl="1" indent="-57150" algn="ctr" defTabSz="444500">
            <a:lnSpc>
              <a:spcPct val="90000"/>
            </a:lnSpc>
            <a:spcBef>
              <a:spcPct val="0"/>
            </a:spcBef>
            <a:spcAft>
              <a:spcPct val="15000"/>
            </a:spcAft>
            <a:buChar char="••"/>
          </a:pPr>
          <a:r>
            <a:rPr lang="pl-PL" sz="1000" kern="1200"/>
            <a:t>Zintegrowanie polityki środowiskowej (ochrona środowiska), gospodarczej i społecznej.</a:t>
          </a:r>
        </a:p>
        <a:p>
          <a:pPr marL="57150" lvl="1" indent="-57150" algn="ctr" defTabSz="444500">
            <a:lnSpc>
              <a:spcPct val="90000"/>
            </a:lnSpc>
            <a:spcBef>
              <a:spcPct val="0"/>
            </a:spcBef>
            <a:spcAft>
              <a:spcPct val="15000"/>
            </a:spcAft>
            <a:buChar char="••"/>
          </a:pPr>
          <a:r>
            <a:rPr lang="pl-PL" sz="1000" kern="1200"/>
            <a:t>Traktowanie zasobów naturalnych jak ograniczonych zasobów gospodarczych oraz wykorzystywania kapitału przyrodniczego w sposób pozwalający na zachowanie funkcji ekosystemów w perspektywie długookresowej.</a:t>
          </a:r>
        </a:p>
      </dsp:txBody>
      <dsp:txXfrm>
        <a:off x="2079575" y="804009"/>
        <a:ext cx="1822549" cy="2854800"/>
      </dsp:txXfrm>
    </dsp:sp>
    <dsp:sp modelId="{D4408ABE-A79C-409B-92F7-97829B7B9D67}">
      <dsp:nvSpPr>
        <dsp:cNvPr id="0" name=""/>
        <dsp:cNvSpPr/>
      </dsp:nvSpPr>
      <dsp:spPr>
        <a:xfrm>
          <a:off x="4157281" y="74990"/>
          <a:ext cx="1822549" cy="729019"/>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pl-PL" sz="1200" kern="1200"/>
            <a:t>DOBRE RZĄDZENIE</a:t>
          </a:r>
        </a:p>
      </dsp:txBody>
      <dsp:txXfrm>
        <a:off x="4157281" y="74990"/>
        <a:ext cx="1822549" cy="729019"/>
      </dsp:txXfrm>
    </dsp:sp>
    <dsp:sp modelId="{5663CA37-169D-4D54-9D3C-A4BDE49AED66}">
      <dsp:nvSpPr>
        <dsp:cNvPr id="0" name=""/>
        <dsp:cNvSpPr/>
      </dsp:nvSpPr>
      <dsp:spPr>
        <a:xfrm>
          <a:off x="4157281" y="804009"/>
          <a:ext cx="1822549" cy="2854800"/>
        </a:xfrm>
        <a:prstGeom prst="rect">
          <a:avLst/>
        </a:prstGeom>
        <a:no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ctr" defTabSz="444500">
            <a:lnSpc>
              <a:spcPct val="90000"/>
            </a:lnSpc>
            <a:spcBef>
              <a:spcPct val="0"/>
            </a:spcBef>
            <a:spcAft>
              <a:spcPct val="15000"/>
            </a:spcAft>
            <a:buChar char="••"/>
          </a:pPr>
          <a:r>
            <a:rPr lang="pl-PL" sz="1000" kern="1200"/>
            <a:t>Szereg reguł kształtujących sposób sprawowania władzy przez organy państwa z aktywnym zaangażowaniem obywateli: praworządność, przejrzystość (transparentność), odpowiadanie na potrzeby, włączanie i konsensus. </a:t>
          </a:r>
        </a:p>
        <a:p>
          <a:pPr marL="57150" lvl="1" indent="-57150" algn="ctr" defTabSz="444500">
            <a:lnSpc>
              <a:spcPct val="90000"/>
            </a:lnSpc>
            <a:spcBef>
              <a:spcPct val="0"/>
            </a:spcBef>
            <a:spcAft>
              <a:spcPct val="15000"/>
            </a:spcAft>
            <a:buChar char="••"/>
          </a:pPr>
          <a:r>
            <a:rPr lang="pl-PL" sz="1000" kern="1200"/>
            <a:t>Z zasady tej wynikają różnorodne obowiązki dla instytucji publicznych, które mają na celu zapewnienie uczestnictwa wszystkich zainteresowanych obywateli w procesach rządzenia.</a:t>
          </a:r>
        </a:p>
      </dsp:txBody>
      <dsp:txXfrm>
        <a:off x="4157281" y="804009"/>
        <a:ext cx="1822549" cy="28548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BB19F1-6B0F-4B84-861A-EFFC8C6CCB67}">
      <dsp:nvSpPr>
        <dsp:cNvPr id="0" name=""/>
        <dsp:cNvSpPr/>
      </dsp:nvSpPr>
      <dsp:spPr>
        <a:xfrm>
          <a:off x="2823" y="147028"/>
          <a:ext cx="875155" cy="52509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rPr>
            <a:t>planowanie</a:t>
          </a:r>
        </a:p>
      </dsp:txBody>
      <dsp:txXfrm>
        <a:off x="2823" y="147028"/>
        <a:ext cx="875155" cy="525093"/>
      </dsp:txXfrm>
    </dsp:sp>
    <dsp:sp modelId="{63BBB0AD-84A9-4BF0-B193-9FDFC3F5B824}">
      <dsp:nvSpPr>
        <dsp:cNvPr id="0" name=""/>
        <dsp:cNvSpPr/>
      </dsp:nvSpPr>
      <dsp:spPr>
        <a:xfrm>
          <a:off x="954992" y="301055"/>
          <a:ext cx="185533" cy="217038"/>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954992" y="301055"/>
        <a:ext cx="185533" cy="217038"/>
      </dsp:txXfrm>
    </dsp:sp>
    <dsp:sp modelId="{D8D3EC03-C588-41E4-8C3D-F834028ACA35}">
      <dsp:nvSpPr>
        <dsp:cNvPr id="0" name=""/>
        <dsp:cNvSpPr/>
      </dsp:nvSpPr>
      <dsp:spPr>
        <a:xfrm>
          <a:off x="1228041" y="147028"/>
          <a:ext cx="875155" cy="525093"/>
        </a:xfrm>
        <a:prstGeom prst="roundRect">
          <a:avLst>
            <a:gd name="adj" fmla="val 10000"/>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rPr>
            <a:t>organizowanie</a:t>
          </a:r>
        </a:p>
      </dsp:txBody>
      <dsp:txXfrm>
        <a:off x="1228041" y="147028"/>
        <a:ext cx="875155" cy="525093"/>
      </dsp:txXfrm>
    </dsp:sp>
    <dsp:sp modelId="{B8FEE90E-3D68-4E8C-A616-EAC6799F1817}">
      <dsp:nvSpPr>
        <dsp:cNvPr id="0" name=""/>
        <dsp:cNvSpPr/>
      </dsp:nvSpPr>
      <dsp:spPr>
        <a:xfrm>
          <a:off x="2180210" y="301055"/>
          <a:ext cx="185533" cy="217038"/>
        </a:xfrm>
        <a:prstGeom prst="rightArrow">
          <a:avLst>
            <a:gd name="adj1" fmla="val 60000"/>
            <a:gd name="adj2" fmla="val 50000"/>
          </a:avLst>
        </a:prstGeom>
        <a:solidFill>
          <a:schemeClr val="accent3">
            <a:hueOff val="3750088"/>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2180210" y="301055"/>
        <a:ext cx="185533" cy="217038"/>
      </dsp:txXfrm>
    </dsp:sp>
    <dsp:sp modelId="{D46A59EC-92B0-4049-8846-FCBD77156FA1}">
      <dsp:nvSpPr>
        <dsp:cNvPr id="0" name=""/>
        <dsp:cNvSpPr/>
      </dsp:nvSpPr>
      <dsp:spPr>
        <a:xfrm>
          <a:off x="2453259" y="147028"/>
          <a:ext cx="875155" cy="525093"/>
        </a:xfrm>
        <a:prstGeom prst="roundRect">
          <a:avLst>
            <a:gd name="adj" fmla="val 10000"/>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rPr>
            <a:t>decydowanie</a:t>
          </a:r>
        </a:p>
      </dsp:txBody>
      <dsp:txXfrm>
        <a:off x="2453259" y="147028"/>
        <a:ext cx="875155" cy="525093"/>
      </dsp:txXfrm>
    </dsp:sp>
    <dsp:sp modelId="{542CCD21-8443-44A3-91AB-71C30BF00B94}">
      <dsp:nvSpPr>
        <dsp:cNvPr id="0" name=""/>
        <dsp:cNvSpPr/>
      </dsp:nvSpPr>
      <dsp:spPr>
        <a:xfrm>
          <a:off x="3405429" y="301055"/>
          <a:ext cx="185533" cy="217038"/>
        </a:xfrm>
        <a:prstGeom prst="rightArrow">
          <a:avLst>
            <a:gd name="adj1" fmla="val 60000"/>
            <a:gd name="adj2" fmla="val 50000"/>
          </a:avLst>
        </a:prstGeom>
        <a:solidFill>
          <a:schemeClr val="accent3">
            <a:hueOff val="7500176"/>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3405429" y="301055"/>
        <a:ext cx="185533" cy="217038"/>
      </dsp:txXfrm>
    </dsp:sp>
    <dsp:sp modelId="{A3ECC549-1091-4D01-8174-D5EBE9E9B99E}">
      <dsp:nvSpPr>
        <dsp:cNvPr id="0" name=""/>
        <dsp:cNvSpPr/>
      </dsp:nvSpPr>
      <dsp:spPr>
        <a:xfrm>
          <a:off x="3678477" y="147028"/>
          <a:ext cx="875155" cy="525093"/>
        </a:xfrm>
        <a:prstGeom prst="roundRect">
          <a:avLst>
            <a:gd name="adj" fmla="val 10000"/>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rPr>
            <a:t>motywowanie</a:t>
          </a:r>
        </a:p>
      </dsp:txBody>
      <dsp:txXfrm>
        <a:off x="3678477" y="147028"/>
        <a:ext cx="875155" cy="525093"/>
      </dsp:txXfrm>
    </dsp:sp>
    <dsp:sp modelId="{7B53CA2C-EA8F-4BEC-A937-A950CE26B8F0}">
      <dsp:nvSpPr>
        <dsp:cNvPr id="0" name=""/>
        <dsp:cNvSpPr/>
      </dsp:nvSpPr>
      <dsp:spPr>
        <a:xfrm>
          <a:off x="4630647" y="301055"/>
          <a:ext cx="185533" cy="217038"/>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pl-PL" sz="800" kern="1200"/>
        </a:p>
      </dsp:txBody>
      <dsp:txXfrm>
        <a:off x="4630647" y="301055"/>
        <a:ext cx="185533" cy="217038"/>
      </dsp:txXfrm>
    </dsp:sp>
    <dsp:sp modelId="{88B63F29-ADDF-4E4C-A35E-1668BC633BC5}">
      <dsp:nvSpPr>
        <dsp:cNvPr id="0" name=""/>
        <dsp:cNvSpPr/>
      </dsp:nvSpPr>
      <dsp:spPr>
        <a:xfrm>
          <a:off x="4903696" y="147028"/>
          <a:ext cx="875155" cy="525093"/>
        </a:xfrm>
        <a:prstGeom prst="roundRect">
          <a:avLst>
            <a:gd name="adj" fmla="val 10000"/>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rPr>
            <a:t>kontrolowanie</a:t>
          </a:r>
        </a:p>
      </dsp:txBody>
      <dsp:txXfrm>
        <a:off x="4903696" y="147028"/>
        <a:ext cx="875155" cy="5250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3C33631-711A-47CE-90AA-32170F672428}">
      <dsp:nvSpPr>
        <dsp:cNvPr id="0" name=""/>
        <dsp:cNvSpPr/>
      </dsp:nvSpPr>
      <dsp:spPr>
        <a:xfrm rot="5400000">
          <a:off x="-176558" y="179042"/>
          <a:ext cx="1177056" cy="823939"/>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rPr>
            <a:t>ŚRODKI KRAJOWE</a:t>
          </a:r>
        </a:p>
      </dsp:txBody>
      <dsp:txXfrm rot="5400000">
        <a:off x="-176558" y="179042"/>
        <a:ext cx="1177056" cy="823939"/>
      </dsp:txXfrm>
    </dsp:sp>
    <dsp:sp modelId="{126354C9-F7F6-4110-88DB-6250371FA383}">
      <dsp:nvSpPr>
        <dsp:cNvPr id="0" name=""/>
        <dsp:cNvSpPr/>
      </dsp:nvSpPr>
      <dsp:spPr>
        <a:xfrm rot="5400000">
          <a:off x="2948838" y="-2122415"/>
          <a:ext cx="765086" cy="5014885"/>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Budżet gminy miejskiej Lubawa</a:t>
          </a:r>
        </a:p>
        <a:p>
          <a:pPr marL="57150" lvl="1" indent="-57150" algn="l" defTabSz="488950">
            <a:lnSpc>
              <a:spcPct val="90000"/>
            </a:lnSpc>
            <a:spcBef>
              <a:spcPct val="0"/>
            </a:spcBef>
            <a:spcAft>
              <a:spcPct val="15000"/>
            </a:spcAft>
            <a:buChar char="••"/>
          </a:pPr>
          <a:r>
            <a:rPr lang="pl-PL" sz="1100" kern="1200"/>
            <a:t>Budżet samorządu powiatu i województwa</a:t>
          </a:r>
        </a:p>
        <a:p>
          <a:pPr marL="57150" lvl="1" indent="-57150" algn="l" defTabSz="488950">
            <a:lnSpc>
              <a:spcPct val="90000"/>
            </a:lnSpc>
            <a:spcBef>
              <a:spcPct val="0"/>
            </a:spcBef>
            <a:spcAft>
              <a:spcPct val="15000"/>
            </a:spcAft>
            <a:buChar char="••"/>
          </a:pPr>
          <a:r>
            <a:rPr lang="pl-PL" sz="1100" kern="1200"/>
            <a:t>Budżet państwa (np. dotacje celowe ministerstw, NFZ, PFRON, Fundusz Pracy). </a:t>
          </a:r>
        </a:p>
      </dsp:txBody>
      <dsp:txXfrm rot="5400000">
        <a:off x="2948838" y="-2122415"/>
        <a:ext cx="765086" cy="5014885"/>
      </dsp:txXfrm>
    </dsp:sp>
    <dsp:sp modelId="{83E29462-145B-4A98-AF79-543E6ED575C0}">
      <dsp:nvSpPr>
        <dsp:cNvPr id="0" name=""/>
        <dsp:cNvSpPr/>
      </dsp:nvSpPr>
      <dsp:spPr>
        <a:xfrm rot="5400000">
          <a:off x="-176558" y="1154892"/>
          <a:ext cx="1177056" cy="823939"/>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rPr>
            <a:t>ŚRODKI UNIJNE</a:t>
          </a:r>
        </a:p>
      </dsp:txBody>
      <dsp:txXfrm rot="5400000">
        <a:off x="-176558" y="1154892"/>
        <a:ext cx="1177056" cy="823939"/>
      </dsp:txXfrm>
    </dsp:sp>
    <dsp:sp modelId="{AFC52C16-28DC-4BAF-89FB-BACCAE9724FE}">
      <dsp:nvSpPr>
        <dsp:cNvPr id="0" name=""/>
        <dsp:cNvSpPr/>
      </dsp:nvSpPr>
      <dsp:spPr>
        <a:xfrm rot="5400000">
          <a:off x="2948838" y="-1146565"/>
          <a:ext cx="765086" cy="5014885"/>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Krajowe Programy Operacyjne</a:t>
          </a:r>
        </a:p>
        <a:p>
          <a:pPr marL="57150" lvl="1" indent="-57150" algn="l" defTabSz="488950">
            <a:lnSpc>
              <a:spcPct val="90000"/>
            </a:lnSpc>
            <a:spcBef>
              <a:spcPct val="0"/>
            </a:spcBef>
            <a:spcAft>
              <a:spcPct val="15000"/>
            </a:spcAft>
            <a:buChar char="••"/>
          </a:pPr>
          <a:r>
            <a:rPr lang="pl-PL" sz="1100" kern="1200"/>
            <a:t>Regionalny Program Operacyjny Województwa Warmińsko-Mazurskiego 2014-2020</a:t>
          </a:r>
        </a:p>
      </dsp:txBody>
      <dsp:txXfrm rot="5400000">
        <a:off x="2948838" y="-1146565"/>
        <a:ext cx="765086" cy="5014885"/>
      </dsp:txXfrm>
    </dsp:sp>
    <dsp:sp modelId="{17401016-F208-4425-8232-B137627CCF21}">
      <dsp:nvSpPr>
        <dsp:cNvPr id="0" name=""/>
        <dsp:cNvSpPr/>
      </dsp:nvSpPr>
      <dsp:spPr>
        <a:xfrm rot="5400000">
          <a:off x="-176558" y="2130742"/>
          <a:ext cx="1177056" cy="823939"/>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rPr>
            <a:t>GRANTY I ŚRODKI PRYWATNE</a:t>
          </a:r>
        </a:p>
      </dsp:txBody>
      <dsp:txXfrm rot="5400000">
        <a:off x="-176558" y="2130742"/>
        <a:ext cx="1177056" cy="823939"/>
      </dsp:txXfrm>
    </dsp:sp>
    <dsp:sp modelId="{A06EDE65-E34B-4F09-99CD-8BD40E1DDFF9}">
      <dsp:nvSpPr>
        <dsp:cNvPr id="0" name=""/>
        <dsp:cNvSpPr/>
      </dsp:nvSpPr>
      <dsp:spPr>
        <a:xfrm rot="5400000">
          <a:off x="2948637" y="-170513"/>
          <a:ext cx="765489" cy="5014885"/>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Środki pochodzące z fundacji prywatnych</a:t>
          </a:r>
        </a:p>
        <a:p>
          <a:pPr marL="57150" lvl="1" indent="-57150" algn="l" defTabSz="488950">
            <a:lnSpc>
              <a:spcPct val="90000"/>
            </a:lnSpc>
            <a:spcBef>
              <a:spcPct val="0"/>
            </a:spcBef>
            <a:spcAft>
              <a:spcPct val="15000"/>
            </a:spcAft>
            <a:buChar char="••"/>
          </a:pPr>
          <a:r>
            <a:rPr lang="pl-PL" sz="1100" kern="1200"/>
            <a:t>Mechanizm 1%</a:t>
          </a:r>
        </a:p>
        <a:p>
          <a:pPr marL="57150" lvl="1" indent="-57150" algn="l" defTabSz="488950">
            <a:lnSpc>
              <a:spcPct val="90000"/>
            </a:lnSpc>
            <a:spcBef>
              <a:spcPct val="0"/>
            </a:spcBef>
            <a:spcAft>
              <a:spcPct val="15000"/>
            </a:spcAft>
            <a:buChar char="••"/>
          </a:pPr>
          <a:r>
            <a:rPr lang="pl-PL" sz="1100" kern="1200"/>
            <a:t>Darowizny</a:t>
          </a:r>
        </a:p>
        <a:p>
          <a:pPr marL="57150" lvl="1" indent="-57150" algn="l" defTabSz="488950">
            <a:lnSpc>
              <a:spcPct val="90000"/>
            </a:lnSpc>
            <a:spcBef>
              <a:spcPct val="0"/>
            </a:spcBef>
            <a:spcAft>
              <a:spcPct val="15000"/>
            </a:spcAft>
            <a:buChar char="••"/>
          </a:pPr>
          <a:r>
            <a:rPr lang="pl-PL" sz="1100" kern="1200"/>
            <a:t>Zbiórki publiczne</a:t>
          </a:r>
        </a:p>
      </dsp:txBody>
      <dsp:txXfrm rot="5400000">
        <a:off x="2948637" y="-170513"/>
        <a:ext cx="765489" cy="5014885"/>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189F20-651E-4D31-8C98-11BBCE411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25505</Words>
  <Characters>153033</Characters>
  <Application>Microsoft Office Word</Application>
  <DocSecurity>0</DocSecurity>
  <Lines>1275</Lines>
  <Paragraphs>356</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178182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ask</cp:lastModifiedBy>
  <cp:revision>2</cp:revision>
  <cp:lastPrinted>2015-08-26T14:36:00Z</cp:lastPrinted>
  <dcterms:created xsi:type="dcterms:W3CDTF">2015-10-27T11:41:00Z</dcterms:created>
  <dcterms:modified xsi:type="dcterms:W3CDTF">2015-10-27T11:41:00Z</dcterms:modified>
</cp:coreProperties>
</file>